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5100C166" w:rsidR="00EE49FB" w:rsidRDefault="003C1233" w:rsidP="006C282B">
      <w:pPr>
        <w:sectPr w:rsidR="00EE49FB" w:rsidSect="003C1233">
          <w:footerReference w:type="default" r:id="rId11"/>
          <w:headerReference w:type="first" r:id="rId12"/>
          <w:footerReference w:type="first" r:id="rId13"/>
          <w:type w:val="continuous"/>
          <w:pgSz w:w="16838" w:h="11906" w:orient="landscape"/>
          <w:pgMar w:top="1440" w:right="1440" w:bottom="1134" w:left="1440" w:header="0" w:footer="539" w:gutter="0"/>
          <w:pgNumType w:start="1"/>
          <w:cols w:space="708"/>
          <w:titlePg/>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25083A47" wp14:editId="354A1003">
            <wp:simplePos x="0" y="0"/>
            <wp:positionH relativeFrom="page">
              <wp:align>left</wp:align>
            </wp:positionH>
            <wp:positionV relativeFrom="paragraph">
              <wp:posOffset>-914400</wp:posOffset>
            </wp:positionV>
            <wp:extent cx="10734675" cy="1614170"/>
            <wp:effectExtent l="0" t="0" r="9525" b="5080"/>
            <wp:wrapNone/>
            <wp:docPr id="44627626" name="Picture 446276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7626"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34675" cy="1614170"/>
                    </a:xfrm>
                    <a:prstGeom prst="rect">
                      <a:avLst/>
                    </a:prstGeom>
                  </pic:spPr>
                </pic:pic>
              </a:graphicData>
            </a:graphic>
            <wp14:sizeRelH relativeFrom="page">
              <wp14:pctWidth>0</wp14:pctWidth>
            </wp14:sizeRelH>
            <wp14:sizeRelV relativeFrom="page">
              <wp14:pctHeight>0</wp14:pctHeight>
            </wp14:sizeRelV>
          </wp:anchor>
        </w:drawing>
      </w:r>
    </w:p>
    <w:p w14:paraId="4BCC52F1" w14:textId="6830D55B" w:rsidR="003E0B70" w:rsidRPr="00B11937" w:rsidRDefault="003E0B70" w:rsidP="00B11937"/>
    <w:p w14:paraId="41B0BE31" w14:textId="77777777" w:rsidR="0084539E" w:rsidRDefault="0084539E" w:rsidP="00D2513B">
      <w:pPr>
        <w:pStyle w:val="Sub"/>
        <w:rPr>
          <w:color w:val="4B0885" w:themeColor="text2"/>
          <w:sz w:val="56"/>
          <w:szCs w:val="32"/>
        </w:rPr>
      </w:pPr>
    </w:p>
    <w:p w14:paraId="5FD2E0E3" w14:textId="6FC3B2D6" w:rsidR="0084539E" w:rsidRDefault="0084539E" w:rsidP="005B3404">
      <w:pPr>
        <w:pStyle w:val="Heading1nonTOC"/>
        <w:outlineLvl w:val="9"/>
      </w:pPr>
      <w:r w:rsidRPr="0084539E">
        <w:t>Jobs and Skills Australia’s 2024-25 work plan development</w:t>
      </w:r>
    </w:p>
    <w:p w14:paraId="788DD80D" w14:textId="77777777" w:rsidR="00614657" w:rsidRDefault="0084539E" w:rsidP="005B3404">
      <w:pPr>
        <w:rPr>
          <w:sz w:val="40"/>
        </w:rPr>
      </w:pPr>
      <w:bookmarkStart w:id="2" w:name="_Toc147406530"/>
      <w:r w:rsidRPr="0084539E">
        <w:rPr>
          <w:sz w:val="40"/>
        </w:rPr>
        <w:t>Public consultation paper</w:t>
      </w:r>
      <w:r>
        <w:rPr>
          <w:sz w:val="40"/>
        </w:rPr>
        <w:t xml:space="preserve"> </w:t>
      </w:r>
    </w:p>
    <w:p w14:paraId="3D187EC2" w14:textId="2E055873" w:rsidR="0084539E" w:rsidRDefault="0081217B" w:rsidP="005B3404">
      <w:pPr>
        <w:rPr>
          <w:sz w:val="40"/>
        </w:rPr>
      </w:pPr>
      <w:r>
        <w:rPr>
          <w:sz w:val="40"/>
        </w:rPr>
        <w:t>November</w:t>
      </w:r>
      <w:r w:rsidR="0084539E">
        <w:rPr>
          <w:sz w:val="40"/>
        </w:rPr>
        <w:t xml:space="preserve"> 2023</w:t>
      </w:r>
    </w:p>
    <w:p w14:paraId="72EEE642" w14:textId="77777777" w:rsidR="0084539E" w:rsidRDefault="0084539E" w:rsidP="0084539E"/>
    <w:p w14:paraId="6B9218D1" w14:textId="77777777" w:rsidR="005D07A3" w:rsidRDefault="005D07A3" w:rsidP="0084539E">
      <w:pPr>
        <w:rPr>
          <w:rStyle w:val="StrongandEmphasis"/>
        </w:rPr>
      </w:pPr>
    </w:p>
    <w:p w14:paraId="4676F4BD" w14:textId="77777777" w:rsidR="005D07A3" w:rsidRDefault="005D07A3" w:rsidP="0084539E">
      <w:pPr>
        <w:rPr>
          <w:rStyle w:val="StrongandEmphasis"/>
        </w:rPr>
      </w:pPr>
    </w:p>
    <w:p w14:paraId="4507489D" w14:textId="77777777" w:rsidR="005D07A3" w:rsidRDefault="005D07A3" w:rsidP="0084539E">
      <w:pPr>
        <w:rPr>
          <w:rStyle w:val="StrongandEmphasis"/>
        </w:rPr>
      </w:pPr>
    </w:p>
    <w:p w14:paraId="2A3117C7" w14:textId="77777777" w:rsidR="005D07A3" w:rsidRDefault="005D07A3" w:rsidP="0084539E">
      <w:pPr>
        <w:rPr>
          <w:rStyle w:val="StrongandEmphasis"/>
        </w:rPr>
      </w:pPr>
    </w:p>
    <w:p w14:paraId="56869630" w14:textId="77777777" w:rsidR="005D07A3" w:rsidRDefault="005D07A3" w:rsidP="0084539E">
      <w:pPr>
        <w:rPr>
          <w:rStyle w:val="StrongandEmphasis"/>
        </w:rPr>
      </w:pPr>
    </w:p>
    <w:p w14:paraId="21291D71" w14:textId="77777777" w:rsidR="005D07A3" w:rsidRDefault="005D07A3" w:rsidP="0084539E">
      <w:pPr>
        <w:rPr>
          <w:rStyle w:val="StrongandEmphasis"/>
        </w:rPr>
      </w:pPr>
    </w:p>
    <w:p w14:paraId="64452D52" w14:textId="77777777" w:rsidR="005D07A3" w:rsidRDefault="005D07A3" w:rsidP="0084539E">
      <w:pPr>
        <w:rPr>
          <w:rStyle w:val="StrongandEmphasis"/>
        </w:rPr>
      </w:pPr>
    </w:p>
    <w:p w14:paraId="6A9D576A" w14:textId="77777777" w:rsidR="00C122F7" w:rsidRDefault="00C122F7" w:rsidP="0084539E">
      <w:pPr>
        <w:rPr>
          <w:rStyle w:val="StrongandEmphasis"/>
        </w:rPr>
      </w:pPr>
    </w:p>
    <w:p w14:paraId="12492CE4" w14:textId="77777777" w:rsidR="005D07A3" w:rsidRDefault="005D07A3" w:rsidP="0084539E">
      <w:pPr>
        <w:rPr>
          <w:rStyle w:val="StrongandEmphasis"/>
        </w:rPr>
      </w:pPr>
    </w:p>
    <w:p w14:paraId="255BD000" w14:textId="77777777" w:rsidR="005D07A3" w:rsidRDefault="005D07A3" w:rsidP="0084539E">
      <w:pPr>
        <w:rPr>
          <w:rStyle w:val="StrongandEmphasis"/>
        </w:rPr>
      </w:pPr>
    </w:p>
    <w:p w14:paraId="7E939DAF" w14:textId="1C4BDCA1" w:rsidR="0084539E" w:rsidRPr="0090351C" w:rsidRDefault="0084539E" w:rsidP="0084539E">
      <w:pPr>
        <w:rPr>
          <w:rStyle w:val="StrongandEmphasis"/>
        </w:rPr>
      </w:pPr>
      <w:r w:rsidRPr="0090351C">
        <w:rPr>
          <w:rStyle w:val="StrongandEmphasis"/>
        </w:rPr>
        <w:lastRenderedPageBreak/>
        <w:t>Acknowledgement of Country</w:t>
      </w:r>
    </w:p>
    <w:p w14:paraId="4DF79CFA" w14:textId="00152D47" w:rsidR="0084539E" w:rsidRDefault="0084539E" w:rsidP="0084539E">
      <w:r>
        <w:t xml:space="preserve">Jobs and Skills Australia acknowledges the Traditional Owners of Country throughout Australia and recognises the continuing connection to lands, </w:t>
      </w:r>
      <w:proofErr w:type="gramStart"/>
      <w:r>
        <w:t>waters</w:t>
      </w:r>
      <w:proofErr w:type="gramEnd"/>
      <w:r>
        <w:t xml:space="preserve"> and communities. We pay our respect to Aboriginal and Torres Strait Islander cultures, and to Elders past and present.</w:t>
      </w:r>
    </w:p>
    <w:p w14:paraId="050842C9" w14:textId="77777777" w:rsidR="0090351C" w:rsidRDefault="0090351C" w:rsidP="0084539E"/>
    <w:p w14:paraId="5B0A3C87" w14:textId="77777777" w:rsidR="0090351C" w:rsidRDefault="0090351C" w:rsidP="0084539E"/>
    <w:p w14:paraId="122DB5F5" w14:textId="77777777" w:rsidR="0090351C" w:rsidRDefault="0090351C" w:rsidP="0084539E"/>
    <w:p w14:paraId="28C76777" w14:textId="77777777" w:rsidR="0090351C" w:rsidRDefault="0090351C" w:rsidP="0084539E"/>
    <w:p w14:paraId="22BD2569" w14:textId="77777777" w:rsidR="005D07A3" w:rsidRDefault="005D07A3" w:rsidP="0084539E"/>
    <w:p w14:paraId="506D186B" w14:textId="77777777" w:rsidR="005D07A3" w:rsidRDefault="005D07A3" w:rsidP="0084539E"/>
    <w:p w14:paraId="5A3DFF80" w14:textId="77777777" w:rsidR="005D07A3" w:rsidRDefault="005D07A3" w:rsidP="0084539E"/>
    <w:p w14:paraId="1710E376" w14:textId="77777777" w:rsidR="005D07A3" w:rsidRDefault="005D07A3" w:rsidP="0084539E"/>
    <w:p w14:paraId="6C124DE7" w14:textId="77777777" w:rsidR="005D07A3" w:rsidRDefault="005D07A3" w:rsidP="0084539E"/>
    <w:p w14:paraId="5829CA22" w14:textId="77777777" w:rsidR="005D07A3" w:rsidRDefault="005D07A3" w:rsidP="0084539E"/>
    <w:p w14:paraId="6802D918" w14:textId="77777777" w:rsidR="005D07A3" w:rsidRDefault="005D07A3" w:rsidP="0084539E"/>
    <w:p w14:paraId="0F3F0AAE" w14:textId="77777777" w:rsidR="005D07A3" w:rsidRDefault="005D07A3" w:rsidP="0084539E"/>
    <w:p w14:paraId="351FBB7A" w14:textId="77777777" w:rsidR="005D07A3" w:rsidRDefault="005D07A3" w:rsidP="0084539E"/>
    <w:p w14:paraId="3C2AD1C9" w14:textId="77777777" w:rsidR="005D07A3" w:rsidRDefault="005D07A3" w:rsidP="0084539E"/>
    <w:p w14:paraId="215E8353" w14:textId="77777777" w:rsidR="005D07A3" w:rsidRDefault="005D07A3" w:rsidP="0084539E"/>
    <w:p w14:paraId="6816651F" w14:textId="77777777" w:rsidR="005D07A3" w:rsidRDefault="005D07A3" w:rsidP="0084539E"/>
    <w:p w14:paraId="279CD969" w14:textId="77777777" w:rsidR="005D07A3" w:rsidRDefault="005D07A3" w:rsidP="0084539E"/>
    <w:p w14:paraId="7DC3B199" w14:textId="77777777" w:rsidR="005D07A3" w:rsidRDefault="005D07A3" w:rsidP="0084539E"/>
    <w:p w14:paraId="1329493C" w14:textId="77777777" w:rsidR="005D07A3" w:rsidRDefault="005D07A3" w:rsidP="0084539E"/>
    <w:p w14:paraId="2AAA2948" w14:textId="77777777" w:rsidR="005D07A3" w:rsidRDefault="005D07A3" w:rsidP="0084539E"/>
    <w:p w14:paraId="486415DF" w14:textId="77777777" w:rsidR="0090351C" w:rsidRDefault="0090351C" w:rsidP="0084539E"/>
    <w:p w14:paraId="55865FC9" w14:textId="77777777" w:rsidR="0090351C" w:rsidRDefault="0090351C" w:rsidP="0084539E"/>
    <w:p w14:paraId="1C3BF04E" w14:textId="77777777" w:rsidR="005B3404" w:rsidRDefault="005B3404" w:rsidP="0090351C">
      <w:pPr>
        <w:rPr>
          <w:b/>
          <w:lang w:val="en-US"/>
        </w:rPr>
      </w:pPr>
    </w:p>
    <w:p w14:paraId="42C47650" w14:textId="384077AD" w:rsidR="0090351C" w:rsidRDefault="0090351C" w:rsidP="002A212D">
      <w:pPr>
        <w:pStyle w:val="Heading2"/>
        <w:rPr>
          <w:lang w:val="en-US"/>
        </w:rPr>
      </w:pPr>
      <w:r w:rsidRPr="0090351C">
        <w:rPr>
          <w:lang w:val="en-US"/>
        </w:rPr>
        <w:t>An invitation from Jobs and Skills Australia’s Acting Commissioner</w:t>
      </w:r>
    </w:p>
    <w:p w14:paraId="6E9868DB" w14:textId="35D91B87" w:rsidR="0090351C" w:rsidRPr="0090351C" w:rsidRDefault="0090351C" w:rsidP="0090351C">
      <w:pPr>
        <w:rPr>
          <w:b/>
          <w:lang w:val="en-US"/>
        </w:rPr>
      </w:pPr>
    </w:p>
    <w:p w14:paraId="6938D4B0" w14:textId="77777777" w:rsidR="0090351C" w:rsidRDefault="0090351C" w:rsidP="0084539E"/>
    <w:p w14:paraId="5881C8C0" w14:textId="77777777" w:rsidR="0090351C" w:rsidRDefault="0090351C" w:rsidP="0090351C">
      <w:pPr>
        <w:spacing w:line="329" w:lineRule="exact"/>
        <w:ind w:right="144"/>
        <w:textAlignment w:val="baseline"/>
        <w:rPr>
          <w:rFonts w:eastAsia="Arial"/>
          <w:color w:val="000000"/>
          <w:spacing w:val="-2"/>
          <w:sz w:val="25"/>
        </w:rPr>
      </w:pPr>
      <w:r>
        <w:rPr>
          <w:rFonts w:eastAsia="Arial"/>
          <w:color w:val="000000"/>
          <w:spacing w:val="-2"/>
          <w:sz w:val="25"/>
          <w:lang w:val="en-US"/>
        </w:rPr>
        <w:t>I am excited to invite you to participate in the first public submission process to inform Jobs and Skills Australia’s key priorities and outcomes as we look ahead to 2024-25.</w:t>
      </w:r>
    </w:p>
    <w:p w14:paraId="05FF6590" w14:textId="77777777" w:rsidR="0090351C" w:rsidRDefault="0090351C" w:rsidP="0090351C">
      <w:pPr>
        <w:spacing w:before="89" w:line="332" w:lineRule="exact"/>
        <w:ind w:right="216"/>
        <w:textAlignment w:val="baseline"/>
        <w:rPr>
          <w:rFonts w:eastAsia="Arial"/>
          <w:color w:val="000000"/>
          <w:sz w:val="25"/>
        </w:rPr>
      </w:pPr>
      <w:r>
        <w:rPr>
          <w:rFonts w:eastAsia="Arial"/>
          <w:color w:val="000000"/>
          <w:sz w:val="25"/>
          <w:lang w:val="en-US"/>
        </w:rPr>
        <w:t>Hearing from our stakeholders is central to supporting all our work, and especially relevant to the development of our annual work plans, which guide our ongoing focus and effort.</w:t>
      </w:r>
    </w:p>
    <w:p w14:paraId="31E809CC" w14:textId="27066344" w:rsidR="0090351C" w:rsidRDefault="0090351C" w:rsidP="0090351C">
      <w:pPr>
        <w:spacing w:before="108" w:line="316" w:lineRule="exact"/>
        <w:textAlignment w:val="baseline"/>
        <w:rPr>
          <w:rFonts w:eastAsia="Arial"/>
          <w:color w:val="000000"/>
          <w:sz w:val="24"/>
        </w:rPr>
      </w:pPr>
      <w:r>
        <w:rPr>
          <w:rFonts w:eastAsia="Arial"/>
          <w:color w:val="000000"/>
          <w:sz w:val="24"/>
          <w:lang w:val="en-US"/>
        </w:rPr>
        <w:t>We are committed to providing the best evidence and advice to support fulfilling Australia’s present and future workforce and skills needs, and we are seeking your valuable input to help us get this right.</w:t>
      </w:r>
    </w:p>
    <w:p w14:paraId="2DCCB1B3" w14:textId="10255F6B" w:rsidR="0090351C" w:rsidRDefault="0090351C" w:rsidP="0090351C">
      <w:pPr>
        <w:spacing w:before="88" w:line="332" w:lineRule="exact"/>
        <w:ind w:right="72"/>
        <w:textAlignment w:val="baseline"/>
        <w:rPr>
          <w:rFonts w:eastAsia="Arial"/>
          <w:color w:val="000000"/>
          <w:spacing w:val="-2"/>
          <w:sz w:val="25"/>
        </w:rPr>
      </w:pPr>
      <w:r>
        <w:rPr>
          <w:rFonts w:eastAsia="Arial"/>
          <w:color w:val="000000"/>
          <w:spacing w:val="-2"/>
          <w:sz w:val="25"/>
          <w:lang w:val="en-US"/>
        </w:rPr>
        <w:t>I encourage you to please take the time to read our consultation paper and participate in the submission process, via our easy online survey. Jobs and Skills Australia looks forward to sharing the outcomes from the work plan development process over the coming months.</w:t>
      </w:r>
    </w:p>
    <w:p w14:paraId="20C9EAA8" w14:textId="79EC26B2" w:rsidR="0090351C" w:rsidRDefault="0090351C" w:rsidP="0090351C">
      <w:pPr>
        <w:spacing w:before="103" w:line="316" w:lineRule="exact"/>
        <w:ind w:right="792"/>
        <w:textAlignment w:val="baseline"/>
        <w:rPr>
          <w:rFonts w:eastAsia="Arial"/>
          <w:color w:val="000000"/>
          <w:sz w:val="24"/>
        </w:rPr>
      </w:pPr>
      <w:r>
        <w:rPr>
          <w:rFonts w:eastAsia="Arial"/>
          <w:color w:val="000000"/>
          <w:sz w:val="24"/>
          <w:lang w:val="en-US"/>
        </w:rPr>
        <w:t>Together, we can shape a work plan that can be a catalyst in activating the potential of Australia’s human capital to meet present and future skills needs.</w:t>
      </w:r>
    </w:p>
    <w:p w14:paraId="7D3C0592" w14:textId="77777777" w:rsidR="0090351C" w:rsidRDefault="0090351C" w:rsidP="0090351C">
      <w:pPr>
        <w:spacing w:before="582" w:line="277" w:lineRule="exact"/>
        <w:textAlignment w:val="baseline"/>
        <w:rPr>
          <w:rFonts w:eastAsia="Arial"/>
          <w:b/>
          <w:color w:val="000000"/>
          <w:spacing w:val="-5"/>
          <w:sz w:val="25"/>
        </w:rPr>
      </w:pPr>
      <w:r>
        <w:rPr>
          <w:rFonts w:eastAsia="Arial"/>
          <w:b/>
          <w:color w:val="000000"/>
          <w:spacing w:val="-5"/>
          <w:sz w:val="25"/>
          <w:lang w:val="en-US"/>
        </w:rPr>
        <w:t>David Turvey</w:t>
      </w:r>
    </w:p>
    <w:p w14:paraId="02AEAA61" w14:textId="77777777" w:rsidR="0090351C" w:rsidRDefault="0090351C" w:rsidP="0090351C">
      <w:pPr>
        <w:spacing w:before="99" w:line="332" w:lineRule="exact"/>
        <w:textAlignment w:val="baseline"/>
        <w:rPr>
          <w:rFonts w:eastAsia="Arial"/>
          <w:color w:val="000000"/>
          <w:sz w:val="25"/>
          <w:lang w:val="en-US"/>
        </w:rPr>
      </w:pPr>
      <w:r>
        <w:rPr>
          <w:rFonts w:eastAsia="Arial"/>
          <w:color w:val="000000"/>
          <w:sz w:val="25"/>
          <w:lang w:val="en-US"/>
        </w:rPr>
        <w:t xml:space="preserve">Acting Commissioner </w:t>
      </w:r>
      <w:r>
        <w:rPr>
          <w:rFonts w:eastAsia="Arial"/>
          <w:color w:val="000000"/>
          <w:sz w:val="25"/>
          <w:lang w:val="en-US"/>
        </w:rPr>
        <w:br/>
        <w:t>Jobs and Skills Australia</w:t>
      </w:r>
    </w:p>
    <w:p w14:paraId="71A49DBD" w14:textId="77777777" w:rsidR="00614657" w:rsidRDefault="00614657" w:rsidP="0090351C">
      <w:pPr>
        <w:spacing w:before="99" w:line="332" w:lineRule="exact"/>
        <w:textAlignment w:val="baseline"/>
        <w:rPr>
          <w:rFonts w:eastAsia="Arial"/>
          <w:color w:val="000000"/>
          <w:sz w:val="25"/>
          <w:lang w:val="en-US"/>
        </w:rPr>
      </w:pPr>
    </w:p>
    <w:p w14:paraId="4C9219AB" w14:textId="77777777" w:rsidR="0073677E" w:rsidRDefault="0073677E" w:rsidP="0090351C">
      <w:pPr>
        <w:spacing w:before="99" w:line="332" w:lineRule="exact"/>
        <w:textAlignment w:val="baseline"/>
        <w:rPr>
          <w:rFonts w:eastAsia="Arial"/>
          <w:color w:val="000000"/>
          <w:sz w:val="25"/>
          <w:lang w:val="en-US"/>
        </w:rPr>
      </w:pPr>
    </w:p>
    <w:p w14:paraId="5074833A" w14:textId="77777777" w:rsidR="0073677E" w:rsidRDefault="0073677E" w:rsidP="0090351C">
      <w:pPr>
        <w:spacing w:before="99" w:line="332" w:lineRule="exact"/>
        <w:textAlignment w:val="baseline"/>
        <w:rPr>
          <w:rFonts w:eastAsia="Arial"/>
          <w:color w:val="000000"/>
          <w:sz w:val="25"/>
          <w:lang w:val="en-US"/>
        </w:rPr>
      </w:pPr>
    </w:p>
    <w:p w14:paraId="1479993F" w14:textId="77777777" w:rsidR="0073677E" w:rsidRDefault="0073677E" w:rsidP="0090351C">
      <w:pPr>
        <w:spacing w:before="99" w:line="332" w:lineRule="exact"/>
        <w:textAlignment w:val="baseline"/>
        <w:rPr>
          <w:rFonts w:eastAsia="Arial"/>
          <w:color w:val="000000"/>
          <w:sz w:val="25"/>
          <w:lang w:val="en-US"/>
        </w:rPr>
      </w:pPr>
    </w:p>
    <w:p w14:paraId="379708FC" w14:textId="77777777" w:rsidR="005B3404" w:rsidRDefault="005B3404" w:rsidP="005B3404">
      <w:pPr>
        <w:rPr>
          <w:rStyle w:val="Strong"/>
          <w:b w:val="0"/>
          <w:bCs w:val="0"/>
        </w:rPr>
      </w:pPr>
    </w:p>
    <w:p w14:paraId="0D505AAE" w14:textId="5F576A54" w:rsidR="00614657" w:rsidRPr="005B3404" w:rsidRDefault="00974457" w:rsidP="005B3404">
      <w:pPr>
        <w:rPr>
          <w:rStyle w:val="Strong"/>
        </w:rPr>
      </w:pPr>
      <w:r w:rsidRPr="005B3404">
        <w:rPr>
          <w:rStyle w:val="Strong"/>
        </w:rPr>
        <w:t xml:space="preserve">Purpose </w:t>
      </w:r>
    </w:p>
    <w:p w14:paraId="7596CBAB" w14:textId="77777777" w:rsidR="00974457" w:rsidRDefault="00974457" w:rsidP="00974457"/>
    <w:p w14:paraId="0FFF3A18" w14:textId="344DC008" w:rsidR="001C1BC7" w:rsidRDefault="001C1BC7" w:rsidP="001C1BC7">
      <w:r>
        <w:t>The purpose of this consultation paper is to invite public submission to inform the key outcomes and priorities for Jobs and Skills Australia’s 2024-25 work plan.</w:t>
      </w:r>
    </w:p>
    <w:p w14:paraId="3C44F3A8" w14:textId="77777777" w:rsidR="005D07A3" w:rsidRDefault="005D07A3" w:rsidP="001C1BC7"/>
    <w:p w14:paraId="5F7D6C74" w14:textId="77777777" w:rsidR="005D07A3" w:rsidRDefault="005D07A3" w:rsidP="001C1BC7"/>
    <w:p w14:paraId="13A79E04" w14:textId="77777777" w:rsidR="005D07A3" w:rsidRDefault="005D07A3" w:rsidP="001C1BC7"/>
    <w:p w14:paraId="7AEC1CF2" w14:textId="77777777" w:rsidR="005D07A3" w:rsidRDefault="005D07A3" w:rsidP="001C1BC7"/>
    <w:p w14:paraId="0EA13F61" w14:textId="77777777" w:rsidR="005D07A3" w:rsidRDefault="005D07A3" w:rsidP="001C1BC7"/>
    <w:p w14:paraId="3222FE93" w14:textId="77777777" w:rsidR="005D07A3" w:rsidRDefault="005D07A3" w:rsidP="001C1BC7"/>
    <w:p w14:paraId="530AEFFE" w14:textId="77777777" w:rsidR="005D07A3" w:rsidRDefault="005D07A3" w:rsidP="001C1BC7"/>
    <w:p w14:paraId="0FF98C9F" w14:textId="77777777" w:rsidR="005D07A3" w:rsidRDefault="005D07A3" w:rsidP="001C1BC7"/>
    <w:p w14:paraId="4B1BBEF0" w14:textId="77777777" w:rsidR="005D07A3" w:rsidRDefault="005D07A3" w:rsidP="001C1BC7"/>
    <w:p w14:paraId="0CD4EBAE" w14:textId="77777777" w:rsidR="005D07A3" w:rsidRDefault="005D07A3" w:rsidP="001C1BC7"/>
    <w:p w14:paraId="7BF6CD25" w14:textId="77777777" w:rsidR="005D07A3" w:rsidRDefault="005D07A3" w:rsidP="001C1BC7"/>
    <w:p w14:paraId="3EC9583E" w14:textId="77777777" w:rsidR="005D07A3" w:rsidRDefault="005D07A3" w:rsidP="001C1BC7"/>
    <w:p w14:paraId="646BEF45" w14:textId="77777777" w:rsidR="005D07A3" w:rsidRDefault="005D07A3" w:rsidP="001C1BC7"/>
    <w:p w14:paraId="4A9D7ED2" w14:textId="77777777" w:rsidR="005D07A3" w:rsidRDefault="005D07A3" w:rsidP="001C1BC7"/>
    <w:p w14:paraId="011CCE6F" w14:textId="77777777" w:rsidR="005D07A3" w:rsidRDefault="005D07A3" w:rsidP="001C1BC7"/>
    <w:p w14:paraId="62473978" w14:textId="77777777" w:rsidR="005D07A3" w:rsidRDefault="005D07A3" w:rsidP="001C1BC7"/>
    <w:p w14:paraId="25D9E31D" w14:textId="77777777" w:rsidR="005D07A3" w:rsidRDefault="005D07A3" w:rsidP="001C1BC7"/>
    <w:p w14:paraId="717EFCF6" w14:textId="77777777" w:rsidR="005D07A3" w:rsidRDefault="005D07A3" w:rsidP="001C1BC7"/>
    <w:p w14:paraId="1355F8CA" w14:textId="77777777" w:rsidR="005D07A3" w:rsidRDefault="005D07A3" w:rsidP="001C1BC7"/>
    <w:bookmarkEnd w:id="0"/>
    <w:bookmarkEnd w:id="1"/>
    <w:bookmarkEnd w:id="2"/>
    <w:p w14:paraId="749CD7AC" w14:textId="2669D663" w:rsidR="00886519" w:rsidRDefault="00886519" w:rsidP="004C0EAC">
      <w:pPr>
        <w:pStyle w:val="TOCHeading"/>
      </w:pPr>
    </w:p>
    <w:sdt>
      <w:sdtPr>
        <w:rPr>
          <w:rFonts w:eastAsiaTheme="minorHAnsi" w:cstheme="minorBidi"/>
          <w:b w:val="0"/>
          <w:color w:val="auto"/>
          <w:sz w:val="22"/>
          <w:szCs w:val="22"/>
          <w:lang w:val="en-AU"/>
        </w:rPr>
        <w:id w:val="1696260873"/>
        <w:docPartObj>
          <w:docPartGallery w:val="Table of Contents"/>
          <w:docPartUnique/>
        </w:docPartObj>
      </w:sdtPr>
      <w:sdtEndPr>
        <w:rPr>
          <w:bCs/>
          <w:noProof/>
        </w:rPr>
      </w:sdtEndPr>
      <w:sdtContent>
        <w:p w14:paraId="153CC710" w14:textId="1163890C" w:rsidR="00AD2382" w:rsidRDefault="00AD2382" w:rsidP="005B3404">
          <w:pPr>
            <w:pStyle w:val="TOCHeading"/>
          </w:pPr>
          <w:r>
            <w:t>Contents</w:t>
          </w:r>
        </w:p>
        <w:p w14:paraId="341DAA41" w14:textId="42B4EA4A" w:rsidR="002A212D" w:rsidRDefault="00AD2382">
          <w:pPr>
            <w:pStyle w:val="TOC2"/>
            <w:tabs>
              <w:tab w:val="right" w:leader="dot" w:pos="13948"/>
            </w:tabs>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51373930" w:history="1">
            <w:r w:rsidR="002A212D" w:rsidRPr="008F28EA">
              <w:rPr>
                <w:rStyle w:val="Hyperlink"/>
                <w:noProof/>
                <w:lang w:val="en-US"/>
              </w:rPr>
              <w:t>Part 1: About Jobs and Skills Australia</w:t>
            </w:r>
            <w:r w:rsidR="002A212D">
              <w:rPr>
                <w:noProof/>
                <w:webHidden/>
              </w:rPr>
              <w:tab/>
            </w:r>
            <w:r w:rsidR="002A212D">
              <w:rPr>
                <w:noProof/>
                <w:webHidden/>
              </w:rPr>
              <w:fldChar w:fldCharType="begin"/>
            </w:r>
            <w:r w:rsidR="002A212D">
              <w:rPr>
                <w:noProof/>
                <w:webHidden/>
              </w:rPr>
              <w:instrText xml:space="preserve"> PAGEREF _Toc151373930 \h </w:instrText>
            </w:r>
            <w:r w:rsidR="002A212D">
              <w:rPr>
                <w:noProof/>
                <w:webHidden/>
              </w:rPr>
            </w:r>
            <w:r w:rsidR="002A212D">
              <w:rPr>
                <w:noProof/>
                <w:webHidden/>
              </w:rPr>
              <w:fldChar w:fldCharType="separate"/>
            </w:r>
            <w:r w:rsidR="002A212D">
              <w:rPr>
                <w:noProof/>
                <w:webHidden/>
              </w:rPr>
              <w:t>6</w:t>
            </w:r>
            <w:r w:rsidR="002A212D">
              <w:rPr>
                <w:noProof/>
                <w:webHidden/>
              </w:rPr>
              <w:fldChar w:fldCharType="end"/>
            </w:r>
          </w:hyperlink>
        </w:p>
        <w:p w14:paraId="71195F25" w14:textId="23A2549B" w:rsidR="002A212D" w:rsidRDefault="008D798D">
          <w:pPr>
            <w:pStyle w:val="TOC2"/>
            <w:tabs>
              <w:tab w:val="right" w:leader="dot" w:pos="13948"/>
            </w:tabs>
            <w:rPr>
              <w:rFonts w:asciiTheme="minorHAnsi" w:eastAsiaTheme="minorEastAsia" w:hAnsiTheme="minorHAnsi"/>
              <w:noProof/>
              <w:kern w:val="2"/>
              <w:lang w:eastAsia="en-AU"/>
              <w14:ligatures w14:val="standardContextual"/>
            </w:rPr>
          </w:pPr>
          <w:hyperlink w:anchor="_Toc151373931" w:history="1">
            <w:r w:rsidR="002A212D" w:rsidRPr="008F28EA">
              <w:rPr>
                <w:rStyle w:val="Hyperlink"/>
                <w:noProof/>
              </w:rPr>
              <w:t>Part 2: Towards a national jobs and skills roadmap</w:t>
            </w:r>
            <w:r w:rsidR="002A212D">
              <w:rPr>
                <w:noProof/>
                <w:webHidden/>
              </w:rPr>
              <w:tab/>
            </w:r>
            <w:r w:rsidR="002A212D">
              <w:rPr>
                <w:noProof/>
                <w:webHidden/>
              </w:rPr>
              <w:fldChar w:fldCharType="begin"/>
            </w:r>
            <w:r w:rsidR="002A212D">
              <w:rPr>
                <w:noProof/>
                <w:webHidden/>
              </w:rPr>
              <w:instrText xml:space="preserve"> PAGEREF _Toc151373931 \h </w:instrText>
            </w:r>
            <w:r w:rsidR="002A212D">
              <w:rPr>
                <w:noProof/>
                <w:webHidden/>
              </w:rPr>
            </w:r>
            <w:r w:rsidR="002A212D">
              <w:rPr>
                <w:noProof/>
                <w:webHidden/>
              </w:rPr>
              <w:fldChar w:fldCharType="separate"/>
            </w:r>
            <w:r w:rsidR="002A212D">
              <w:rPr>
                <w:noProof/>
                <w:webHidden/>
              </w:rPr>
              <w:t>12</w:t>
            </w:r>
            <w:r w:rsidR="002A212D">
              <w:rPr>
                <w:noProof/>
                <w:webHidden/>
              </w:rPr>
              <w:fldChar w:fldCharType="end"/>
            </w:r>
          </w:hyperlink>
        </w:p>
        <w:p w14:paraId="7563FEFB" w14:textId="4CC3A113" w:rsidR="002A212D" w:rsidRDefault="008D798D">
          <w:pPr>
            <w:pStyle w:val="TOC2"/>
            <w:tabs>
              <w:tab w:val="right" w:leader="dot" w:pos="13948"/>
            </w:tabs>
            <w:rPr>
              <w:rFonts w:asciiTheme="minorHAnsi" w:eastAsiaTheme="minorEastAsia" w:hAnsiTheme="minorHAnsi"/>
              <w:noProof/>
              <w:kern w:val="2"/>
              <w:lang w:eastAsia="en-AU"/>
              <w14:ligatures w14:val="standardContextual"/>
            </w:rPr>
          </w:pPr>
          <w:hyperlink w:anchor="_Toc151373932" w:history="1">
            <w:r w:rsidR="002A212D" w:rsidRPr="008F28EA">
              <w:rPr>
                <w:rStyle w:val="Hyperlink"/>
                <w:noProof/>
              </w:rPr>
              <w:t>Part 3: Shaping Jobs and Skills Australia’s work plan</w:t>
            </w:r>
            <w:r w:rsidR="002A212D">
              <w:rPr>
                <w:noProof/>
                <w:webHidden/>
              </w:rPr>
              <w:tab/>
            </w:r>
            <w:r w:rsidR="002A212D">
              <w:rPr>
                <w:noProof/>
                <w:webHidden/>
              </w:rPr>
              <w:fldChar w:fldCharType="begin"/>
            </w:r>
            <w:r w:rsidR="002A212D">
              <w:rPr>
                <w:noProof/>
                <w:webHidden/>
              </w:rPr>
              <w:instrText xml:space="preserve"> PAGEREF _Toc151373932 \h </w:instrText>
            </w:r>
            <w:r w:rsidR="002A212D">
              <w:rPr>
                <w:noProof/>
                <w:webHidden/>
              </w:rPr>
            </w:r>
            <w:r w:rsidR="002A212D">
              <w:rPr>
                <w:noProof/>
                <w:webHidden/>
              </w:rPr>
              <w:fldChar w:fldCharType="separate"/>
            </w:r>
            <w:r w:rsidR="002A212D">
              <w:rPr>
                <w:noProof/>
                <w:webHidden/>
              </w:rPr>
              <w:t>15</w:t>
            </w:r>
            <w:r w:rsidR="002A212D">
              <w:rPr>
                <w:noProof/>
                <w:webHidden/>
              </w:rPr>
              <w:fldChar w:fldCharType="end"/>
            </w:r>
          </w:hyperlink>
        </w:p>
        <w:p w14:paraId="1839DCCC" w14:textId="213F5BE1" w:rsidR="002A212D" w:rsidRDefault="008D798D">
          <w:pPr>
            <w:pStyle w:val="TOC2"/>
            <w:tabs>
              <w:tab w:val="right" w:leader="dot" w:pos="13948"/>
            </w:tabs>
            <w:rPr>
              <w:rFonts w:asciiTheme="minorHAnsi" w:eastAsiaTheme="minorEastAsia" w:hAnsiTheme="minorHAnsi"/>
              <w:noProof/>
              <w:kern w:val="2"/>
              <w:lang w:eastAsia="en-AU"/>
              <w14:ligatures w14:val="standardContextual"/>
            </w:rPr>
          </w:pPr>
          <w:hyperlink w:anchor="_Toc151373933" w:history="1">
            <w:r w:rsidR="002A212D" w:rsidRPr="008F28EA">
              <w:rPr>
                <w:rStyle w:val="Hyperlink"/>
                <w:noProof/>
              </w:rPr>
              <w:t>Part 4: Making a submission</w:t>
            </w:r>
            <w:r w:rsidR="002A212D">
              <w:rPr>
                <w:noProof/>
                <w:webHidden/>
              </w:rPr>
              <w:tab/>
            </w:r>
            <w:r w:rsidR="002A212D">
              <w:rPr>
                <w:noProof/>
                <w:webHidden/>
              </w:rPr>
              <w:fldChar w:fldCharType="begin"/>
            </w:r>
            <w:r w:rsidR="002A212D">
              <w:rPr>
                <w:noProof/>
                <w:webHidden/>
              </w:rPr>
              <w:instrText xml:space="preserve"> PAGEREF _Toc151373933 \h </w:instrText>
            </w:r>
            <w:r w:rsidR="002A212D">
              <w:rPr>
                <w:noProof/>
                <w:webHidden/>
              </w:rPr>
            </w:r>
            <w:r w:rsidR="002A212D">
              <w:rPr>
                <w:noProof/>
                <w:webHidden/>
              </w:rPr>
              <w:fldChar w:fldCharType="separate"/>
            </w:r>
            <w:r w:rsidR="002A212D">
              <w:rPr>
                <w:noProof/>
                <w:webHidden/>
              </w:rPr>
              <w:t>17</w:t>
            </w:r>
            <w:r w:rsidR="002A212D">
              <w:rPr>
                <w:noProof/>
                <w:webHidden/>
              </w:rPr>
              <w:fldChar w:fldCharType="end"/>
            </w:r>
          </w:hyperlink>
        </w:p>
        <w:p w14:paraId="7ED82A17" w14:textId="44AAD02A" w:rsidR="002A212D" w:rsidRDefault="008D798D">
          <w:pPr>
            <w:pStyle w:val="TOC2"/>
            <w:tabs>
              <w:tab w:val="right" w:leader="dot" w:pos="13948"/>
            </w:tabs>
            <w:rPr>
              <w:rFonts w:asciiTheme="minorHAnsi" w:eastAsiaTheme="minorEastAsia" w:hAnsiTheme="minorHAnsi"/>
              <w:noProof/>
              <w:kern w:val="2"/>
              <w:lang w:eastAsia="en-AU"/>
              <w14:ligatures w14:val="standardContextual"/>
            </w:rPr>
          </w:pPr>
          <w:hyperlink w:anchor="_Toc151373934" w:history="1">
            <w:r w:rsidR="002A212D" w:rsidRPr="008F28EA">
              <w:rPr>
                <w:rStyle w:val="Hyperlink"/>
                <w:noProof/>
              </w:rPr>
              <w:t>Part 5: Appendix – Additional Information</w:t>
            </w:r>
            <w:r w:rsidR="002A212D">
              <w:rPr>
                <w:noProof/>
                <w:webHidden/>
              </w:rPr>
              <w:tab/>
            </w:r>
            <w:r w:rsidR="002A212D">
              <w:rPr>
                <w:noProof/>
                <w:webHidden/>
              </w:rPr>
              <w:fldChar w:fldCharType="begin"/>
            </w:r>
            <w:r w:rsidR="002A212D">
              <w:rPr>
                <w:noProof/>
                <w:webHidden/>
              </w:rPr>
              <w:instrText xml:space="preserve"> PAGEREF _Toc151373934 \h </w:instrText>
            </w:r>
            <w:r w:rsidR="002A212D">
              <w:rPr>
                <w:noProof/>
                <w:webHidden/>
              </w:rPr>
            </w:r>
            <w:r w:rsidR="002A212D">
              <w:rPr>
                <w:noProof/>
                <w:webHidden/>
              </w:rPr>
              <w:fldChar w:fldCharType="separate"/>
            </w:r>
            <w:r w:rsidR="002A212D">
              <w:rPr>
                <w:noProof/>
                <w:webHidden/>
              </w:rPr>
              <w:t>18</w:t>
            </w:r>
            <w:r w:rsidR="002A212D">
              <w:rPr>
                <w:noProof/>
                <w:webHidden/>
              </w:rPr>
              <w:fldChar w:fldCharType="end"/>
            </w:r>
          </w:hyperlink>
        </w:p>
        <w:p w14:paraId="57AD6DBA" w14:textId="45D3A619" w:rsidR="00AD2382" w:rsidRDefault="00AD2382">
          <w:r>
            <w:rPr>
              <w:b/>
              <w:bCs/>
              <w:noProof/>
            </w:rPr>
            <w:fldChar w:fldCharType="end"/>
          </w:r>
        </w:p>
      </w:sdtContent>
    </w:sdt>
    <w:p w14:paraId="369DB114" w14:textId="77777777" w:rsidR="00886519" w:rsidRDefault="00886519" w:rsidP="00886519">
      <w:pPr>
        <w:rPr>
          <w:lang w:val="en-US"/>
        </w:rPr>
      </w:pPr>
    </w:p>
    <w:p w14:paraId="277160E1" w14:textId="77777777" w:rsidR="00886519" w:rsidRDefault="00886519" w:rsidP="00886519">
      <w:pPr>
        <w:rPr>
          <w:lang w:val="en-US"/>
        </w:rPr>
      </w:pPr>
    </w:p>
    <w:p w14:paraId="2BC0C2C2" w14:textId="77777777" w:rsidR="00886519" w:rsidRDefault="00886519" w:rsidP="00886519">
      <w:pPr>
        <w:rPr>
          <w:lang w:val="en-US"/>
        </w:rPr>
      </w:pPr>
    </w:p>
    <w:p w14:paraId="14C97E55" w14:textId="77777777" w:rsidR="00886519" w:rsidRDefault="00886519" w:rsidP="00886519">
      <w:pPr>
        <w:rPr>
          <w:lang w:val="en-US"/>
        </w:rPr>
      </w:pPr>
    </w:p>
    <w:p w14:paraId="51460650" w14:textId="77777777" w:rsidR="00886519" w:rsidRDefault="00886519" w:rsidP="00886519">
      <w:pPr>
        <w:rPr>
          <w:lang w:val="en-US"/>
        </w:rPr>
      </w:pPr>
    </w:p>
    <w:p w14:paraId="234476D8" w14:textId="77777777" w:rsidR="00886519" w:rsidRDefault="00886519" w:rsidP="00886519">
      <w:pPr>
        <w:rPr>
          <w:lang w:val="en-US"/>
        </w:rPr>
      </w:pPr>
    </w:p>
    <w:p w14:paraId="75AC3244" w14:textId="77777777" w:rsidR="00886519" w:rsidRDefault="00886519" w:rsidP="00886519">
      <w:pPr>
        <w:rPr>
          <w:lang w:val="en-US"/>
        </w:rPr>
      </w:pPr>
    </w:p>
    <w:p w14:paraId="361B9091" w14:textId="77777777" w:rsidR="00886519" w:rsidRDefault="00886519" w:rsidP="00886519">
      <w:pPr>
        <w:rPr>
          <w:lang w:val="en-US"/>
        </w:rPr>
      </w:pPr>
    </w:p>
    <w:p w14:paraId="595AFEA3" w14:textId="77777777" w:rsidR="00886519" w:rsidRDefault="00886519" w:rsidP="00886519">
      <w:pPr>
        <w:rPr>
          <w:lang w:val="en-US"/>
        </w:rPr>
      </w:pPr>
    </w:p>
    <w:p w14:paraId="0F682E91" w14:textId="77777777" w:rsidR="00886519" w:rsidRDefault="00886519" w:rsidP="00886519">
      <w:pPr>
        <w:rPr>
          <w:lang w:val="en-US"/>
        </w:rPr>
      </w:pPr>
    </w:p>
    <w:p w14:paraId="69C165C8" w14:textId="77777777" w:rsidR="00886519" w:rsidRDefault="00886519" w:rsidP="00886519">
      <w:pPr>
        <w:rPr>
          <w:lang w:val="en-US"/>
        </w:rPr>
      </w:pPr>
    </w:p>
    <w:p w14:paraId="108FA682" w14:textId="59C7A6F3" w:rsidR="0035161D" w:rsidRPr="0035161D" w:rsidRDefault="002F4067" w:rsidP="0035161D">
      <w:pPr>
        <w:pStyle w:val="Heading2"/>
        <w:rPr>
          <w:lang w:val="en-US"/>
        </w:rPr>
      </w:pPr>
      <w:bookmarkStart w:id="3" w:name="_Toc151373930"/>
      <w:r>
        <w:rPr>
          <w:lang w:val="en-US"/>
        </w:rPr>
        <w:lastRenderedPageBreak/>
        <w:t xml:space="preserve">Part 1: </w:t>
      </w:r>
      <w:r w:rsidR="0035161D" w:rsidRPr="0035161D">
        <w:rPr>
          <w:lang w:val="en-US"/>
        </w:rPr>
        <w:t>About Jobs and Skills Australia</w:t>
      </w:r>
      <w:bookmarkEnd w:id="3"/>
    </w:p>
    <w:p w14:paraId="317BADB6" w14:textId="77777777" w:rsidR="00886519" w:rsidRDefault="00886519" w:rsidP="00500B64">
      <w:pPr>
        <w:pStyle w:val="Heading2"/>
        <w:rPr>
          <w:lang w:val="en-US"/>
        </w:rPr>
      </w:pPr>
    </w:p>
    <w:p w14:paraId="67E27276" w14:textId="7030F43A" w:rsidR="0035161D" w:rsidRDefault="000A4997" w:rsidP="0035161D">
      <w:pPr>
        <w:rPr>
          <w:lang w:val="en-US"/>
        </w:rPr>
      </w:pPr>
      <w:r>
        <w:rPr>
          <w:noProof/>
        </w:rPr>
        <w:drawing>
          <wp:inline distT="0" distB="0" distL="0" distR="0" wp14:anchorId="211642B1" wp14:editId="126FAD69">
            <wp:extent cx="1304290" cy="122872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ture">
                      <a:extLst>
                        <a:ext uri="{C183D7F6-B498-43B3-948B-1728B52AA6E4}">
                          <adec:decorative xmlns:adec="http://schemas.microsoft.com/office/drawing/2017/decorative" val="1"/>
                        </a:ext>
                      </a:extLst>
                    </pic:cNvPr>
                    <pic:cNvPicPr preferRelativeResize="0"/>
                  </pic:nvPicPr>
                  <pic:blipFill>
                    <a:blip r:embed="rId15"/>
                    <a:stretch>
                      <a:fillRect/>
                    </a:stretch>
                  </pic:blipFill>
                  <pic:spPr>
                    <a:xfrm>
                      <a:off x="0" y="0"/>
                      <a:ext cx="1304290" cy="1228725"/>
                    </a:xfrm>
                    <a:prstGeom prst="rect">
                      <a:avLst/>
                    </a:prstGeom>
                  </pic:spPr>
                </pic:pic>
              </a:graphicData>
            </a:graphic>
          </wp:inline>
        </w:drawing>
      </w:r>
    </w:p>
    <w:p w14:paraId="56CB242A" w14:textId="77777777" w:rsidR="00FB6495" w:rsidRPr="005B513A" w:rsidRDefault="00FB6495" w:rsidP="005B513A">
      <w:pPr>
        <w:rPr>
          <w:b/>
          <w:bCs/>
          <w:w w:val="95"/>
        </w:rPr>
      </w:pPr>
      <w:r w:rsidRPr="005B513A">
        <w:rPr>
          <w:b/>
          <w:bCs/>
          <w:w w:val="95"/>
          <w:lang w:val="en-US"/>
        </w:rPr>
        <w:t>Vision</w:t>
      </w:r>
    </w:p>
    <w:p w14:paraId="4A374995" w14:textId="77777777" w:rsidR="00FB6495" w:rsidRDefault="00FB6495" w:rsidP="002F4067">
      <w:r>
        <w:rPr>
          <w:lang w:val="en-US"/>
        </w:rPr>
        <w:t xml:space="preserve">The full skills potential of our nation is </w:t>
      </w:r>
      <w:proofErr w:type="spellStart"/>
      <w:r>
        <w:rPr>
          <w:lang w:val="en-US"/>
        </w:rPr>
        <w:t>realised</w:t>
      </w:r>
      <w:proofErr w:type="spellEnd"/>
      <w:r>
        <w:rPr>
          <w:lang w:val="en-US"/>
        </w:rPr>
        <w:t xml:space="preserve">, resulting in improved workforce participation, productivity, wages and </w:t>
      </w:r>
      <w:proofErr w:type="gramStart"/>
      <w:r>
        <w:rPr>
          <w:lang w:val="en-US"/>
        </w:rPr>
        <w:t>equity</w:t>
      </w:r>
      <w:proofErr w:type="gramEnd"/>
    </w:p>
    <w:p w14:paraId="460EA94D" w14:textId="77777777" w:rsidR="00FB6495" w:rsidRPr="005B513A" w:rsidRDefault="00FB6495" w:rsidP="005B513A">
      <w:pPr>
        <w:rPr>
          <w:b/>
          <w:bCs/>
          <w:w w:val="95"/>
        </w:rPr>
      </w:pPr>
      <w:r w:rsidRPr="005B513A">
        <w:rPr>
          <w:b/>
          <w:bCs/>
          <w:w w:val="95"/>
          <w:lang w:val="en-US"/>
        </w:rPr>
        <w:t>Mission</w:t>
      </w:r>
    </w:p>
    <w:p w14:paraId="293C104A" w14:textId="1F76A2D1" w:rsidR="00FB6495" w:rsidRPr="002F4067" w:rsidRDefault="00FB6495" w:rsidP="002F4067">
      <w:r>
        <w:rPr>
          <w:lang w:val="en-US"/>
        </w:rPr>
        <w:t>Be a catalyst in activating the potential</w:t>
      </w:r>
      <w:r w:rsidR="002F4067">
        <w:t xml:space="preserve"> </w:t>
      </w:r>
      <w:r>
        <w:rPr>
          <w:lang w:val="en-US"/>
        </w:rPr>
        <w:t>of Australia’s human capital to meet present and future skills</w:t>
      </w:r>
      <w:r w:rsidR="002F4067">
        <w:t xml:space="preserve"> </w:t>
      </w:r>
      <w:proofErr w:type="gramStart"/>
      <w:r>
        <w:rPr>
          <w:spacing w:val="-5"/>
          <w:lang w:val="en-US"/>
        </w:rPr>
        <w:t>needs</w:t>
      </w:r>
      <w:proofErr w:type="gramEnd"/>
    </w:p>
    <w:p w14:paraId="0049ACA5" w14:textId="2550E4B9" w:rsidR="00FB6495" w:rsidRPr="005B513A" w:rsidRDefault="00FB6495" w:rsidP="005B513A">
      <w:pPr>
        <w:rPr>
          <w:b/>
          <w:bCs/>
          <w:w w:val="95"/>
        </w:rPr>
      </w:pPr>
      <w:r w:rsidRPr="005B513A">
        <w:rPr>
          <w:b/>
          <w:bCs/>
          <w:w w:val="95"/>
          <w:lang w:val="en-US"/>
        </w:rPr>
        <w:t>Our Role</w:t>
      </w:r>
    </w:p>
    <w:p w14:paraId="2570ED8A" w14:textId="77777777" w:rsidR="00FB6495" w:rsidRDefault="00FB6495" w:rsidP="002F4067">
      <w:r>
        <w:rPr>
          <w:lang w:val="en-US"/>
        </w:rPr>
        <w:t xml:space="preserve">Our role is to engage, advise and assist the Australian Government and other stakeholders in decision-making on the current, </w:t>
      </w:r>
      <w:proofErr w:type="gramStart"/>
      <w:r>
        <w:rPr>
          <w:lang w:val="en-US"/>
        </w:rPr>
        <w:t>emerging</w:t>
      </w:r>
      <w:proofErr w:type="gramEnd"/>
      <w:r>
        <w:rPr>
          <w:lang w:val="en-US"/>
        </w:rPr>
        <w:t xml:space="preserve"> and future skills and workforce needs of the Australian economy. This includes in regional, </w:t>
      </w:r>
      <w:proofErr w:type="gramStart"/>
      <w:r>
        <w:rPr>
          <w:lang w:val="en-US"/>
        </w:rPr>
        <w:t>rural</w:t>
      </w:r>
      <w:proofErr w:type="gramEnd"/>
      <w:r>
        <w:rPr>
          <w:lang w:val="en-US"/>
        </w:rPr>
        <w:t xml:space="preserve"> and remote Australia, and on the development of new industries and new technologies.</w:t>
      </w:r>
    </w:p>
    <w:p w14:paraId="7855986E" w14:textId="77777777" w:rsidR="00FB6495" w:rsidRDefault="00FB6495" w:rsidP="002F4067">
      <w:r>
        <w:rPr>
          <w:lang w:val="en-US"/>
        </w:rPr>
        <w:t>To do this, we provide high quality data, analysis, and insights to better understand Australia’s skills and labour shortages across the economy.</w:t>
      </w:r>
    </w:p>
    <w:p w14:paraId="06C59F43" w14:textId="77777777" w:rsidR="00FB6495" w:rsidRDefault="00FB6495" w:rsidP="002F4067">
      <w:pPr>
        <w:rPr>
          <w:color w:val="0F1829"/>
        </w:rPr>
      </w:pPr>
      <w:r>
        <w:rPr>
          <w:color w:val="0F1829"/>
          <w:lang w:val="en-US"/>
        </w:rPr>
        <w:t xml:space="preserve">We work with stakeholders to provide expert advice on the current, </w:t>
      </w:r>
      <w:proofErr w:type="gramStart"/>
      <w:r>
        <w:rPr>
          <w:color w:val="0F1829"/>
          <w:lang w:val="en-US"/>
        </w:rPr>
        <w:t>emerging</w:t>
      </w:r>
      <w:proofErr w:type="gramEnd"/>
      <w:r>
        <w:rPr>
          <w:color w:val="0F1829"/>
          <w:lang w:val="en-US"/>
        </w:rPr>
        <w:t xml:space="preserve"> and future skills and human capital needs of the economy, and on the effectiveness of the national skills system in meeting these needs.</w:t>
      </w:r>
    </w:p>
    <w:p w14:paraId="667B8502" w14:textId="77777777" w:rsidR="00FB6495" w:rsidRDefault="00FB6495" w:rsidP="002F4067">
      <w:pPr>
        <w:rPr>
          <w:color w:val="0F1829"/>
          <w:spacing w:val="-3"/>
        </w:rPr>
      </w:pPr>
      <w:r>
        <w:rPr>
          <w:color w:val="0F1829"/>
          <w:spacing w:val="-3"/>
          <w:lang w:val="en-US"/>
        </w:rPr>
        <w:t>Three key components of the national skills system are: vocational education and training (VET), higher education, and migration. Jobs and Skills Australia focuses primarily on how these components work within the broader jobs and skills ecosystem.</w:t>
      </w:r>
    </w:p>
    <w:p w14:paraId="2BAA9C5B" w14:textId="6A2FCA3D" w:rsidR="00FB6495" w:rsidRDefault="00FB6495" w:rsidP="002F4067">
      <w:pPr>
        <w:rPr>
          <w:color w:val="0F1829"/>
        </w:rPr>
      </w:pPr>
      <w:r>
        <w:rPr>
          <w:color w:val="0F1829"/>
          <w:lang w:val="en-US"/>
        </w:rPr>
        <w:t>Additional information on the national skills system can be found in Chapters 1 and 6 of the</w:t>
      </w:r>
      <w:r>
        <w:rPr>
          <w:i/>
          <w:color w:val="205E9E"/>
          <w:u w:val="single"/>
          <w:lang w:val="en-US"/>
        </w:rPr>
        <w:t xml:space="preserve"> </w:t>
      </w:r>
      <w:hyperlink r:id="rId16">
        <w:r>
          <w:rPr>
            <w:i/>
            <w:color w:val="0000FF"/>
            <w:u w:val="single"/>
            <w:lang w:val="en-US"/>
          </w:rPr>
          <w:t xml:space="preserve">Annual Jobs and Skills Report 2023 </w:t>
        </w:r>
      </w:hyperlink>
      <w:hyperlink r:id="rId17">
        <w:r>
          <w:rPr>
            <w:i/>
            <w:color w:val="0000FF"/>
            <w:u w:val="single"/>
            <w:lang w:val="en-US"/>
          </w:rPr>
          <w:t>–</w:t>
        </w:r>
      </w:hyperlink>
      <w:r>
        <w:rPr>
          <w:i/>
          <w:color w:val="205E9E"/>
          <w:u w:val="single"/>
          <w:lang w:val="en-US"/>
        </w:rPr>
        <w:t xml:space="preserve"> </w:t>
      </w:r>
      <w:hyperlink r:id="rId18">
        <w:r>
          <w:rPr>
            <w:i/>
            <w:color w:val="0000FF"/>
            <w:u w:val="single"/>
            <w:lang w:val="en-US"/>
          </w:rPr>
          <w:t xml:space="preserve"> </w:t>
        </w:r>
      </w:hyperlink>
      <w:hyperlink r:id="rId19">
        <w:r>
          <w:rPr>
            <w:i/>
            <w:color w:val="0000FF"/>
            <w:u w:val="single"/>
            <w:lang w:val="en-US"/>
          </w:rPr>
          <w:t>Towards a National Jobs and Skills Roadmap</w:t>
        </w:r>
      </w:hyperlink>
      <w:r w:rsidRPr="14F969A1">
        <w:rPr>
          <w:i/>
          <w:color w:val="205E9E"/>
          <w:sz w:val="29"/>
          <w:szCs w:val="29"/>
          <w:lang w:val="en-US"/>
        </w:rPr>
        <w:t>.</w:t>
      </w:r>
      <w:r>
        <w:rPr>
          <w:i/>
          <w:color w:val="205E9E"/>
          <w:u w:val="single"/>
          <w:lang w:val="en-US"/>
        </w:rPr>
        <w:t xml:space="preserve"> </w:t>
      </w:r>
    </w:p>
    <w:p w14:paraId="60206B8F" w14:textId="77777777" w:rsidR="00FB6495" w:rsidRDefault="00FB6495" w:rsidP="0035161D">
      <w:pPr>
        <w:rPr>
          <w:lang w:val="en-US"/>
        </w:rPr>
      </w:pPr>
    </w:p>
    <w:p w14:paraId="77AF22B2" w14:textId="77777777" w:rsidR="005B513A" w:rsidRDefault="005B513A" w:rsidP="0035161D">
      <w:pPr>
        <w:rPr>
          <w:rStyle w:val="Strong"/>
          <w:lang w:val="en-US"/>
        </w:rPr>
      </w:pPr>
    </w:p>
    <w:p w14:paraId="47AADEFC" w14:textId="71921C59" w:rsidR="00D539B9" w:rsidRPr="00904221" w:rsidRDefault="009D646C" w:rsidP="002A212D">
      <w:pPr>
        <w:pStyle w:val="Heading2"/>
        <w:rPr>
          <w:rStyle w:val="Strong"/>
          <w:bCs w:val="0"/>
          <w:sz w:val="32"/>
        </w:rPr>
      </w:pPr>
      <w:r>
        <w:rPr>
          <w:lang w:val="en-US"/>
        </w:rPr>
        <w:lastRenderedPageBreak/>
        <w:t xml:space="preserve">Jobs and Skills Australia </w:t>
      </w:r>
      <w:r w:rsidR="00AE37F0">
        <w:rPr>
          <w:lang w:val="en-US"/>
        </w:rPr>
        <w:t>annual work plan</w:t>
      </w:r>
    </w:p>
    <w:p w14:paraId="2792A6F9" w14:textId="77777777" w:rsidR="008524DC" w:rsidRDefault="008524DC" w:rsidP="0035161D">
      <w:pPr>
        <w:rPr>
          <w:rStyle w:val="Strong"/>
          <w:lang w:val="en-US"/>
        </w:rPr>
      </w:pPr>
    </w:p>
    <w:p w14:paraId="1ED5A13B" w14:textId="77777777" w:rsidR="00F45D32" w:rsidRPr="00F45D32" w:rsidRDefault="00F45D32" w:rsidP="00F45D32">
      <w:pPr>
        <w:rPr>
          <w:rStyle w:val="Strong"/>
          <w:b w:val="0"/>
          <w:bCs w:val="0"/>
          <w:lang w:val="en-US"/>
        </w:rPr>
      </w:pPr>
      <w:r w:rsidRPr="00F45D32">
        <w:rPr>
          <w:rStyle w:val="Strong"/>
          <w:b w:val="0"/>
          <w:bCs w:val="0"/>
          <w:lang w:val="en-US"/>
        </w:rPr>
        <w:t xml:space="preserve">Our annual work plans are focused on providing high-quality advice to underpin Australia’s response to current, emerging and future workforce, </w:t>
      </w:r>
      <w:proofErr w:type="gramStart"/>
      <w:r w:rsidRPr="00F45D32">
        <w:rPr>
          <w:rStyle w:val="Strong"/>
          <w:b w:val="0"/>
          <w:bCs w:val="0"/>
          <w:lang w:val="en-US"/>
        </w:rPr>
        <w:t>skills</w:t>
      </w:r>
      <w:proofErr w:type="gramEnd"/>
      <w:r w:rsidRPr="00F45D32">
        <w:rPr>
          <w:rStyle w:val="Strong"/>
          <w:b w:val="0"/>
          <w:bCs w:val="0"/>
          <w:lang w:val="en-US"/>
        </w:rPr>
        <w:t xml:space="preserve"> and training needs. Each work plan sets out the outcomes and priorities for the financial year such as our major in-depth studies, </w:t>
      </w:r>
      <w:proofErr w:type="gramStart"/>
      <w:r w:rsidRPr="00F45D32">
        <w:rPr>
          <w:rStyle w:val="Strong"/>
          <w:b w:val="0"/>
          <w:bCs w:val="0"/>
          <w:lang w:val="en-US"/>
        </w:rPr>
        <w:t>research</w:t>
      </w:r>
      <w:proofErr w:type="gramEnd"/>
      <w:r w:rsidRPr="00F45D32">
        <w:rPr>
          <w:rStyle w:val="Strong"/>
          <w:b w:val="0"/>
          <w:bCs w:val="0"/>
          <w:lang w:val="en-US"/>
        </w:rPr>
        <w:t xml:space="preserve"> and analytic projects.</w:t>
      </w:r>
    </w:p>
    <w:p w14:paraId="049707EA" w14:textId="77777777" w:rsidR="00F45D32" w:rsidRPr="00F45D32" w:rsidRDefault="00F45D32" w:rsidP="00F45D32">
      <w:pPr>
        <w:rPr>
          <w:rStyle w:val="Strong"/>
          <w:b w:val="0"/>
          <w:bCs w:val="0"/>
          <w:lang w:val="en-US"/>
        </w:rPr>
      </w:pPr>
      <w:r w:rsidRPr="00F45D32">
        <w:rPr>
          <w:rStyle w:val="Strong"/>
          <w:b w:val="0"/>
          <w:bCs w:val="0"/>
          <w:lang w:val="en-US"/>
        </w:rPr>
        <w:t>Engagement is central to the way we deliver our vision and legislated functions. This includes the approach used for developing our annual work plan.</w:t>
      </w:r>
    </w:p>
    <w:p w14:paraId="31174751" w14:textId="6000A73E" w:rsidR="00F45D32" w:rsidRPr="00F45D32" w:rsidRDefault="00F45D32" w:rsidP="00F45D32">
      <w:pPr>
        <w:rPr>
          <w:rStyle w:val="Strong"/>
          <w:b w:val="0"/>
          <w:bCs w:val="0"/>
          <w:lang w:val="en-US"/>
        </w:rPr>
      </w:pPr>
      <w:r w:rsidRPr="00F45D32">
        <w:rPr>
          <w:rStyle w:val="Strong"/>
          <w:b w:val="0"/>
          <w:bCs w:val="0"/>
          <w:lang w:val="en-US"/>
        </w:rPr>
        <w:t xml:space="preserve">We want to hear from you </w:t>
      </w:r>
      <w:r w:rsidR="00D34C82">
        <w:rPr>
          <w:rStyle w:val="Strong"/>
          <w:b w:val="0"/>
          <w:bCs w:val="0"/>
          <w:lang w:val="en-US"/>
        </w:rPr>
        <w:t xml:space="preserve">about what is important to you </w:t>
      </w:r>
      <w:r w:rsidRPr="00F45D32">
        <w:rPr>
          <w:rStyle w:val="Strong"/>
          <w:b w:val="0"/>
          <w:bCs w:val="0"/>
          <w:lang w:val="en-US"/>
        </w:rPr>
        <w:t>as we develop our 2024-25 annual work plan.</w:t>
      </w:r>
    </w:p>
    <w:p w14:paraId="1A632548" w14:textId="09007401" w:rsidR="008524DC" w:rsidRDefault="00F45D32" w:rsidP="00F45D32">
      <w:pPr>
        <w:rPr>
          <w:rStyle w:val="Strong"/>
          <w:b w:val="0"/>
          <w:bCs w:val="0"/>
          <w:lang w:val="en-US"/>
        </w:rPr>
      </w:pPr>
      <w:r w:rsidRPr="00F45D32">
        <w:rPr>
          <w:rStyle w:val="Strong"/>
          <w:b w:val="0"/>
          <w:bCs w:val="0"/>
          <w:lang w:val="en-US"/>
        </w:rPr>
        <w:t>In addition to inviting public submissions, we will also engage widely with tripartite partners: governments and industry (business and unions), and education and training sectors</w:t>
      </w:r>
      <w:r w:rsidR="00D34C82">
        <w:rPr>
          <w:rStyle w:val="Strong"/>
          <w:b w:val="0"/>
          <w:bCs w:val="0"/>
          <w:lang w:val="en-US"/>
        </w:rPr>
        <w:t xml:space="preserve"> and civil society</w:t>
      </w:r>
      <w:r w:rsidRPr="00F45D32">
        <w:rPr>
          <w:rStyle w:val="Strong"/>
          <w:b w:val="0"/>
          <w:bCs w:val="0"/>
          <w:lang w:val="en-US"/>
        </w:rPr>
        <w:t>.</w:t>
      </w:r>
    </w:p>
    <w:p w14:paraId="2EACA3F3" w14:textId="77777777" w:rsidR="00F45D32" w:rsidRDefault="00F45D32" w:rsidP="00F45D32">
      <w:pPr>
        <w:rPr>
          <w:rStyle w:val="Strong"/>
          <w:b w:val="0"/>
          <w:bCs w:val="0"/>
          <w:lang w:val="en-US"/>
        </w:rPr>
      </w:pPr>
    </w:p>
    <w:p w14:paraId="4486FC82" w14:textId="7CA315CD" w:rsidR="005013C2" w:rsidRDefault="005013C2" w:rsidP="00F45D32">
      <w:pPr>
        <w:rPr>
          <w:rStyle w:val="Strong"/>
          <w:b w:val="0"/>
          <w:bCs w:val="0"/>
          <w:lang w:val="en-US"/>
        </w:rPr>
      </w:pPr>
      <w:r w:rsidRPr="005013C2">
        <w:rPr>
          <w:rStyle w:val="Strong"/>
          <w:b w:val="0"/>
          <w:bCs w:val="0"/>
          <w:lang w:val="en-US"/>
        </w:rPr>
        <w:t xml:space="preserve">The requirement for an annual work plan is set out in section 10A of the </w:t>
      </w:r>
      <w:hyperlink r:id="rId20" w:history="1">
        <w:r w:rsidRPr="00B923B0">
          <w:rPr>
            <w:rStyle w:val="Hyperlink"/>
            <w:i/>
            <w:iCs/>
            <w:lang w:val="en-US"/>
          </w:rPr>
          <w:t>Jobs and Skills Australia 2022 Act</w:t>
        </w:r>
      </w:hyperlink>
      <w:r w:rsidRPr="005013C2">
        <w:rPr>
          <w:rStyle w:val="Strong"/>
          <w:b w:val="0"/>
          <w:bCs w:val="0"/>
          <w:lang w:val="en-US"/>
        </w:rPr>
        <w:t xml:space="preserve"> and includes:</w:t>
      </w:r>
    </w:p>
    <w:p w14:paraId="12D9228E" w14:textId="458FF5FB" w:rsidR="005013C2" w:rsidRDefault="00D073BD" w:rsidP="00B41584">
      <w:pPr>
        <w:pStyle w:val="ListParagraph"/>
        <w:numPr>
          <w:ilvl w:val="0"/>
          <w:numId w:val="2"/>
        </w:numPr>
        <w:rPr>
          <w:rStyle w:val="Strong"/>
          <w:b w:val="0"/>
          <w:bCs w:val="0"/>
          <w:lang w:val="en-US"/>
        </w:rPr>
      </w:pPr>
      <w:r w:rsidRPr="00D073BD">
        <w:rPr>
          <w:rStyle w:val="Strong"/>
          <w:b w:val="0"/>
          <w:bCs w:val="0"/>
          <w:lang w:val="en-US"/>
        </w:rPr>
        <w:t xml:space="preserve">The JSA Commissioner must prepare a work plan for each financial </w:t>
      </w:r>
      <w:proofErr w:type="gramStart"/>
      <w:r w:rsidRPr="00D073BD">
        <w:rPr>
          <w:rStyle w:val="Strong"/>
          <w:b w:val="0"/>
          <w:bCs w:val="0"/>
          <w:lang w:val="en-US"/>
        </w:rPr>
        <w:t>year</w:t>
      </w:r>
      <w:proofErr w:type="gramEnd"/>
    </w:p>
    <w:p w14:paraId="44799FA7" w14:textId="2A5EC561" w:rsidR="00D073BD" w:rsidRDefault="007A5027" w:rsidP="00B41584">
      <w:pPr>
        <w:pStyle w:val="ListParagraph"/>
        <w:numPr>
          <w:ilvl w:val="0"/>
          <w:numId w:val="2"/>
        </w:numPr>
        <w:rPr>
          <w:rStyle w:val="Strong"/>
          <w:b w:val="0"/>
          <w:bCs w:val="0"/>
          <w:lang w:val="en-US"/>
        </w:rPr>
      </w:pPr>
      <w:r w:rsidRPr="007A5027">
        <w:rPr>
          <w:rStyle w:val="Strong"/>
          <w:b w:val="0"/>
          <w:bCs w:val="0"/>
          <w:lang w:val="en-US"/>
        </w:rPr>
        <w:t>A work plan must set out the key</w:t>
      </w:r>
      <w:r>
        <w:rPr>
          <w:rStyle w:val="Strong"/>
          <w:b w:val="0"/>
          <w:bCs w:val="0"/>
          <w:lang w:val="en-US"/>
        </w:rPr>
        <w:t xml:space="preserve"> </w:t>
      </w:r>
      <w:r w:rsidRPr="007A5027">
        <w:rPr>
          <w:rStyle w:val="Strong"/>
          <w:b w:val="0"/>
          <w:bCs w:val="0"/>
          <w:lang w:val="en-US"/>
        </w:rPr>
        <w:t xml:space="preserve">outcomes and priorities for the financial </w:t>
      </w:r>
      <w:proofErr w:type="gramStart"/>
      <w:r w:rsidRPr="007A5027">
        <w:rPr>
          <w:rStyle w:val="Strong"/>
          <w:b w:val="0"/>
          <w:bCs w:val="0"/>
          <w:lang w:val="en-US"/>
        </w:rPr>
        <w:t>year</w:t>
      </w:r>
      <w:proofErr w:type="gramEnd"/>
    </w:p>
    <w:p w14:paraId="3B46982C" w14:textId="1F1A6373" w:rsidR="007A5027" w:rsidRDefault="005629B5" w:rsidP="00B41584">
      <w:pPr>
        <w:pStyle w:val="ListParagraph"/>
        <w:numPr>
          <w:ilvl w:val="0"/>
          <w:numId w:val="2"/>
        </w:numPr>
        <w:rPr>
          <w:rStyle w:val="Strong"/>
          <w:b w:val="0"/>
          <w:bCs w:val="0"/>
          <w:lang w:val="en-US"/>
        </w:rPr>
      </w:pPr>
      <w:r w:rsidRPr="005629B5">
        <w:rPr>
          <w:rStyle w:val="Strong"/>
          <w:b w:val="0"/>
          <w:bCs w:val="0"/>
          <w:lang w:val="en-US"/>
        </w:rPr>
        <w:t>In preparing a work plan, the Commissioner must invite public submissions</w:t>
      </w:r>
      <w:r>
        <w:rPr>
          <w:rStyle w:val="Strong"/>
          <w:b w:val="0"/>
          <w:bCs w:val="0"/>
          <w:lang w:val="en-US"/>
        </w:rPr>
        <w:t>.</w:t>
      </w:r>
    </w:p>
    <w:p w14:paraId="6B7E24B2" w14:textId="77777777" w:rsidR="005629B5" w:rsidRDefault="005629B5" w:rsidP="005629B5">
      <w:pPr>
        <w:rPr>
          <w:rStyle w:val="Strong"/>
          <w:b w:val="0"/>
          <w:bCs w:val="0"/>
          <w:lang w:val="en-US"/>
        </w:rPr>
      </w:pPr>
    </w:p>
    <w:p w14:paraId="781E44AE" w14:textId="77777777" w:rsidR="005629B5" w:rsidRDefault="005629B5" w:rsidP="005629B5">
      <w:pPr>
        <w:rPr>
          <w:rStyle w:val="Strong"/>
          <w:b w:val="0"/>
          <w:bCs w:val="0"/>
          <w:lang w:val="en-US"/>
        </w:rPr>
      </w:pPr>
    </w:p>
    <w:p w14:paraId="26B97A78" w14:textId="77777777" w:rsidR="005629B5" w:rsidRDefault="005629B5" w:rsidP="005629B5">
      <w:pPr>
        <w:rPr>
          <w:rStyle w:val="Strong"/>
          <w:b w:val="0"/>
          <w:bCs w:val="0"/>
          <w:lang w:val="en-US"/>
        </w:rPr>
      </w:pPr>
    </w:p>
    <w:p w14:paraId="63A4D5E3" w14:textId="77777777" w:rsidR="005629B5" w:rsidRDefault="005629B5" w:rsidP="005629B5">
      <w:pPr>
        <w:rPr>
          <w:rStyle w:val="Strong"/>
          <w:b w:val="0"/>
          <w:bCs w:val="0"/>
          <w:lang w:val="en-US"/>
        </w:rPr>
      </w:pPr>
    </w:p>
    <w:p w14:paraId="48C244E1" w14:textId="77777777" w:rsidR="005629B5" w:rsidRDefault="005629B5" w:rsidP="005629B5">
      <w:pPr>
        <w:rPr>
          <w:rStyle w:val="Strong"/>
          <w:b w:val="0"/>
          <w:bCs w:val="0"/>
          <w:lang w:val="en-US"/>
        </w:rPr>
      </w:pPr>
    </w:p>
    <w:p w14:paraId="2C9FB854" w14:textId="77777777" w:rsidR="005629B5" w:rsidRDefault="005629B5" w:rsidP="005629B5">
      <w:pPr>
        <w:rPr>
          <w:rStyle w:val="Strong"/>
          <w:b w:val="0"/>
          <w:bCs w:val="0"/>
          <w:lang w:val="en-US"/>
        </w:rPr>
      </w:pPr>
    </w:p>
    <w:p w14:paraId="73941B1F" w14:textId="77777777" w:rsidR="005629B5" w:rsidRDefault="005629B5" w:rsidP="005629B5">
      <w:pPr>
        <w:rPr>
          <w:rStyle w:val="Strong"/>
          <w:b w:val="0"/>
          <w:bCs w:val="0"/>
          <w:lang w:val="en-US"/>
        </w:rPr>
      </w:pPr>
    </w:p>
    <w:p w14:paraId="46D41DE1" w14:textId="77777777" w:rsidR="005629B5" w:rsidRDefault="005629B5" w:rsidP="005629B5">
      <w:pPr>
        <w:rPr>
          <w:rStyle w:val="Strong"/>
          <w:b w:val="0"/>
          <w:bCs w:val="0"/>
          <w:lang w:val="en-US"/>
        </w:rPr>
      </w:pPr>
    </w:p>
    <w:p w14:paraId="3B0C2E05" w14:textId="77777777" w:rsidR="005629B5" w:rsidRDefault="005629B5" w:rsidP="005629B5">
      <w:pPr>
        <w:rPr>
          <w:rStyle w:val="Strong"/>
          <w:b w:val="0"/>
          <w:bCs w:val="0"/>
          <w:lang w:val="en-US"/>
        </w:rPr>
      </w:pPr>
    </w:p>
    <w:p w14:paraId="1EC323AF" w14:textId="77777777" w:rsidR="005629B5" w:rsidRDefault="005629B5" w:rsidP="005629B5">
      <w:pPr>
        <w:rPr>
          <w:rStyle w:val="Strong"/>
          <w:b w:val="0"/>
          <w:bCs w:val="0"/>
          <w:lang w:val="en-US"/>
        </w:rPr>
      </w:pPr>
    </w:p>
    <w:p w14:paraId="084A0069" w14:textId="77777777" w:rsidR="004005A7" w:rsidRDefault="004005A7" w:rsidP="005629B5">
      <w:pPr>
        <w:rPr>
          <w:rStyle w:val="Strong"/>
        </w:rPr>
      </w:pPr>
    </w:p>
    <w:p w14:paraId="3E04BF8B" w14:textId="0F4E53C9" w:rsidR="005629B5" w:rsidRDefault="00090A20" w:rsidP="005629B5">
      <w:pPr>
        <w:rPr>
          <w:rStyle w:val="Strong"/>
        </w:rPr>
      </w:pPr>
      <w:r w:rsidRPr="00090A20">
        <w:rPr>
          <w:rStyle w:val="Strong"/>
        </w:rPr>
        <w:lastRenderedPageBreak/>
        <w:t xml:space="preserve">Functions of Jobs and Skill Australia </w:t>
      </w:r>
    </w:p>
    <w:p w14:paraId="6AE139B0" w14:textId="3670C5AA" w:rsidR="00B92E24" w:rsidRPr="00B92E24" w:rsidRDefault="00B92E24" w:rsidP="00B92E24">
      <w:r w:rsidRPr="00B92E24">
        <w:rPr>
          <w:lang w:val="en-US"/>
        </w:rPr>
        <w:t xml:space="preserve">Importantly, our annual work plans guide us in undertaking our legislated functions as outlined in </w:t>
      </w:r>
      <w:r w:rsidRPr="00B92E24">
        <w:t xml:space="preserve">section 9 of </w:t>
      </w:r>
      <w:hyperlink r:id="rId21" w:history="1">
        <w:r w:rsidRPr="00B92E24">
          <w:rPr>
            <w:rStyle w:val="Hyperlink"/>
            <w:b/>
            <w:bCs/>
          </w:rPr>
          <w:t>Jobs and Skills Australia Act 2022</w:t>
        </w:r>
      </w:hyperlink>
      <w:r w:rsidR="0047685B" w:rsidRPr="0047685B">
        <w:rPr>
          <w:lang w:val="en-US"/>
        </w:rPr>
        <w:t xml:space="preserve"> listed below</w:t>
      </w:r>
      <w:r w:rsidRPr="00B92E24">
        <w:t>.</w:t>
      </w:r>
    </w:p>
    <w:p w14:paraId="5D6F04BB" w14:textId="77777777" w:rsidR="00B92E24" w:rsidRPr="00B92E24" w:rsidRDefault="00B92E24" w:rsidP="00B92E24">
      <w:r w:rsidRPr="00B92E24">
        <w:t xml:space="preserve">These functions set the framework and parameters for what we can work on. Proposals for our work plan must be aligned to at least one of these functions. </w:t>
      </w:r>
    </w:p>
    <w:p w14:paraId="7059F664" w14:textId="07155413" w:rsidR="00090A20" w:rsidRDefault="00B92E24" w:rsidP="00B92E24">
      <w:r w:rsidRPr="00B92E24">
        <w:t>Further, in performing our functions, Jobs and Skills Australia must, where appropriate, consult and work with the following: State and Territory governments; relevant authorities of State and Territory governments; employers, unions, training providers, universities and other industry stakeholders, and other persons or bodies with an interest in the labour market, workforce skills or workforce training needs (section 10 of the Act refers).</w:t>
      </w:r>
    </w:p>
    <w:p w14:paraId="07157549" w14:textId="0FE370E7" w:rsidR="001B6714" w:rsidRPr="001B6714" w:rsidRDefault="00747E08" w:rsidP="001B6714">
      <w:pPr>
        <w:rPr>
          <w:rStyle w:val="Strong"/>
          <w:b w:val="0"/>
          <w:bCs w:val="0"/>
          <w:lang w:val="en-US"/>
        </w:rPr>
      </w:pPr>
      <w:r>
        <w:rPr>
          <w:rStyle w:val="Strong"/>
          <w:b w:val="0"/>
          <w:bCs w:val="0"/>
          <w:lang w:val="en-US"/>
        </w:rPr>
        <w:t xml:space="preserve">(a) </w:t>
      </w:r>
      <w:r w:rsidR="00F80A4B">
        <w:rPr>
          <w:rStyle w:val="Strong"/>
          <w:b w:val="0"/>
          <w:bCs w:val="0"/>
          <w:lang w:val="en-US"/>
        </w:rPr>
        <w:tab/>
      </w:r>
      <w:r w:rsidR="001B6714" w:rsidRPr="001B6714">
        <w:rPr>
          <w:rStyle w:val="Strong"/>
          <w:b w:val="0"/>
          <w:bCs w:val="0"/>
          <w:lang w:val="en-US"/>
        </w:rPr>
        <w:t>To provide advice to the Minister of the Secretary in relation to the following:</w:t>
      </w:r>
    </w:p>
    <w:p w14:paraId="5D4124C5" w14:textId="202E2E61" w:rsidR="001B6714" w:rsidRPr="001B6714" w:rsidRDefault="00747E08" w:rsidP="00F80A4B">
      <w:pPr>
        <w:ind w:left="720" w:firstLine="720"/>
        <w:rPr>
          <w:rStyle w:val="Strong"/>
          <w:b w:val="0"/>
          <w:bCs w:val="0"/>
          <w:lang w:val="en-US"/>
        </w:rPr>
      </w:pPr>
      <w:r>
        <w:rPr>
          <w:rStyle w:val="Strong"/>
          <w:b w:val="0"/>
          <w:bCs w:val="0"/>
          <w:lang w:val="en-US"/>
        </w:rPr>
        <w:t>(</w:t>
      </w:r>
      <w:proofErr w:type="spellStart"/>
      <w:r>
        <w:rPr>
          <w:rStyle w:val="Strong"/>
          <w:b w:val="0"/>
          <w:bCs w:val="0"/>
          <w:lang w:val="en-US"/>
        </w:rPr>
        <w:t>i</w:t>
      </w:r>
      <w:proofErr w:type="spellEnd"/>
      <w:r>
        <w:rPr>
          <w:rStyle w:val="Strong"/>
          <w:b w:val="0"/>
          <w:bCs w:val="0"/>
          <w:lang w:val="en-US"/>
        </w:rPr>
        <w:t xml:space="preserve">) </w:t>
      </w:r>
      <w:r w:rsidR="001B6714" w:rsidRPr="001B6714">
        <w:rPr>
          <w:rStyle w:val="Strong"/>
          <w:b w:val="0"/>
          <w:bCs w:val="0"/>
          <w:lang w:val="en-US"/>
        </w:rPr>
        <w:t>Advice on Australia’s current and emerging labour market, including advice on workforce needs and priorities</w:t>
      </w:r>
    </w:p>
    <w:p w14:paraId="272C7CB3" w14:textId="77777777" w:rsidR="001B6714" w:rsidRPr="001B6714" w:rsidRDefault="001B6714" w:rsidP="00F80A4B">
      <w:pPr>
        <w:ind w:left="1440"/>
        <w:rPr>
          <w:rStyle w:val="Strong"/>
          <w:b w:val="0"/>
          <w:bCs w:val="0"/>
          <w:lang w:val="en-US"/>
        </w:rPr>
      </w:pPr>
      <w:r w:rsidRPr="001B6714">
        <w:rPr>
          <w:rStyle w:val="Strong"/>
          <w:b w:val="0"/>
          <w:bCs w:val="0"/>
          <w:lang w:val="en-US"/>
        </w:rPr>
        <w:t xml:space="preserve">(ii) Advice on Australia’s current, </w:t>
      </w:r>
      <w:proofErr w:type="gramStart"/>
      <w:r w:rsidRPr="001B6714">
        <w:rPr>
          <w:rStyle w:val="Strong"/>
          <w:b w:val="0"/>
          <w:bCs w:val="0"/>
          <w:lang w:val="en-US"/>
        </w:rPr>
        <w:t>emerging</w:t>
      </w:r>
      <w:proofErr w:type="gramEnd"/>
      <w:r w:rsidRPr="001B6714">
        <w:rPr>
          <w:rStyle w:val="Strong"/>
          <w:b w:val="0"/>
          <w:bCs w:val="0"/>
          <w:lang w:val="en-US"/>
        </w:rPr>
        <w:t xml:space="preserve"> and future skills and training needs and priorities (including in relation to apprenticeships)</w:t>
      </w:r>
    </w:p>
    <w:p w14:paraId="70B89E6A" w14:textId="77777777" w:rsidR="001B6714" w:rsidRPr="001B6714" w:rsidRDefault="001B6714" w:rsidP="00F80A4B">
      <w:pPr>
        <w:ind w:left="1440"/>
        <w:rPr>
          <w:rStyle w:val="Strong"/>
          <w:b w:val="0"/>
          <w:bCs w:val="0"/>
          <w:lang w:val="en-US"/>
        </w:rPr>
      </w:pPr>
      <w:r w:rsidRPr="001B6714">
        <w:rPr>
          <w:rStyle w:val="Strong"/>
          <w:b w:val="0"/>
          <w:bCs w:val="0"/>
          <w:lang w:val="en-US"/>
        </w:rPr>
        <w:t>(iii) Advice on the adequacy of the Australian system for providing VET, including training outcomes (v) Advice on pathways into VET and pathways between VET and higher education</w:t>
      </w:r>
    </w:p>
    <w:p w14:paraId="75A23BF8" w14:textId="77777777" w:rsidR="001B6714" w:rsidRPr="001B6714" w:rsidRDefault="001B6714" w:rsidP="00F80A4B">
      <w:pPr>
        <w:ind w:left="1440"/>
        <w:rPr>
          <w:rStyle w:val="Strong"/>
          <w:b w:val="0"/>
          <w:bCs w:val="0"/>
          <w:lang w:val="en-US"/>
        </w:rPr>
      </w:pPr>
      <w:r w:rsidRPr="001B6714">
        <w:rPr>
          <w:rStyle w:val="Strong"/>
          <w:b w:val="0"/>
          <w:bCs w:val="0"/>
          <w:lang w:val="en-US"/>
        </w:rPr>
        <w:t>(vii) Advice on opportunities to remove barriers to achieving gender equality in the provision of training and in the labour market, and opportunities to improve gender equality outcomes</w:t>
      </w:r>
    </w:p>
    <w:p w14:paraId="6BE395D9" w14:textId="77777777" w:rsidR="001B6714" w:rsidRPr="001B6714" w:rsidRDefault="001B6714" w:rsidP="00F80A4B">
      <w:pPr>
        <w:ind w:left="720" w:firstLine="720"/>
        <w:rPr>
          <w:rStyle w:val="Strong"/>
          <w:b w:val="0"/>
          <w:bCs w:val="0"/>
          <w:lang w:val="en-US"/>
        </w:rPr>
      </w:pPr>
      <w:r w:rsidRPr="001B6714">
        <w:rPr>
          <w:rStyle w:val="Strong"/>
          <w:b w:val="0"/>
          <w:bCs w:val="0"/>
          <w:lang w:val="en-US"/>
        </w:rPr>
        <w:t>(viii) The impact of workplace arrangements, including insecure work, on economic and social outcomes</w:t>
      </w:r>
    </w:p>
    <w:p w14:paraId="14F8904F" w14:textId="77777777" w:rsidR="001B6714" w:rsidRPr="001B6714" w:rsidRDefault="001B6714" w:rsidP="001B6714">
      <w:pPr>
        <w:rPr>
          <w:rStyle w:val="Strong"/>
          <w:b w:val="0"/>
          <w:bCs w:val="0"/>
          <w:lang w:val="en-US"/>
        </w:rPr>
      </w:pPr>
      <w:r w:rsidRPr="001B6714">
        <w:rPr>
          <w:rStyle w:val="Strong"/>
          <w:b w:val="0"/>
          <w:bCs w:val="0"/>
          <w:lang w:val="en-US"/>
        </w:rPr>
        <w:t>(b)</w:t>
      </w:r>
      <w:r w:rsidRPr="001B6714">
        <w:rPr>
          <w:rStyle w:val="Strong"/>
          <w:b w:val="0"/>
          <w:bCs w:val="0"/>
          <w:lang w:val="en-US"/>
        </w:rPr>
        <w:tab/>
        <w:t>To prepare capacity studies, including for emerging and growing industries and occupations</w:t>
      </w:r>
    </w:p>
    <w:p w14:paraId="1EC4DE86" w14:textId="77777777" w:rsidR="001B6714" w:rsidRPr="001B6714" w:rsidRDefault="001B6714" w:rsidP="001B6714">
      <w:pPr>
        <w:rPr>
          <w:rStyle w:val="Strong"/>
          <w:b w:val="0"/>
          <w:bCs w:val="0"/>
          <w:lang w:val="en-US"/>
        </w:rPr>
      </w:pPr>
      <w:r w:rsidRPr="001B6714">
        <w:rPr>
          <w:rStyle w:val="Strong"/>
          <w:b w:val="0"/>
          <w:bCs w:val="0"/>
          <w:lang w:val="en-US"/>
        </w:rPr>
        <w:t>(c)</w:t>
      </w:r>
      <w:r w:rsidRPr="001B6714">
        <w:rPr>
          <w:rStyle w:val="Strong"/>
          <w:b w:val="0"/>
          <w:bCs w:val="0"/>
          <w:lang w:val="en-US"/>
        </w:rPr>
        <w:tab/>
        <w:t>To undertake workforce forecasting, assess workforce skills requirements and undertake cross-industry workforce analysis</w:t>
      </w:r>
    </w:p>
    <w:p w14:paraId="01997A86" w14:textId="77777777" w:rsidR="001B6714" w:rsidRPr="001B6714" w:rsidRDefault="001B6714" w:rsidP="001B6714">
      <w:pPr>
        <w:rPr>
          <w:rStyle w:val="Strong"/>
          <w:b w:val="0"/>
          <w:bCs w:val="0"/>
          <w:lang w:val="en-US"/>
        </w:rPr>
      </w:pPr>
      <w:r w:rsidRPr="001B6714">
        <w:rPr>
          <w:rStyle w:val="Strong"/>
          <w:b w:val="0"/>
          <w:bCs w:val="0"/>
          <w:lang w:val="en-US"/>
        </w:rPr>
        <w:t>(ca)</w:t>
      </w:r>
      <w:r w:rsidRPr="001B6714">
        <w:rPr>
          <w:rStyle w:val="Strong"/>
          <w:b w:val="0"/>
          <w:bCs w:val="0"/>
          <w:lang w:val="en-US"/>
        </w:rPr>
        <w:tab/>
        <w:t xml:space="preserve">To identify labour market imbalances and </w:t>
      </w:r>
      <w:proofErr w:type="spellStart"/>
      <w:r w:rsidRPr="001B6714">
        <w:rPr>
          <w:rStyle w:val="Strong"/>
          <w:b w:val="0"/>
          <w:bCs w:val="0"/>
          <w:lang w:val="en-US"/>
        </w:rPr>
        <w:t>analyse</w:t>
      </w:r>
      <w:proofErr w:type="spellEnd"/>
      <w:r w:rsidRPr="001B6714">
        <w:rPr>
          <w:rStyle w:val="Strong"/>
          <w:b w:val="0"/>
          <w:bCs w:val="0"/>
          <w:lang w:val="en-US"/>
        </w:rPr>
        <w:t xml:space="preserve"> the demand and supply of skills.</w:t>
      </w:r>
    </w:p>
    <w:p w14:paraId="77FE10DC" w14:textId="77777777" w:rsidR="001B6714" w:rsidRPr="001B6714" w:rsidRDefault="001B6714" w:rsidP="001B6714">
      <w:pPr>
        <w:rPr>
          <w:rStyle w:val="Strong"/>
          <w:b w:val="0"/>
          <w:bCs w:val="0"/>
          <w:lang w:val="en-US"/>
        </w:rPr>
      </w:pPr>
      <w:r w:rsidRPr="001B6714">
        <w:rPr>
          <w:rStyle w:val="Strong"/>
          <w:b w:val="0"/>
          <w:bCs w:val="0"/>
          <w:lang w:val="en-US"/>
        </w:rPr>
        <w:t>(</w:t>
      </w:r>
      <w:proofErr w:type="spellStart"/>
      <w:r w:rsidRPr="001B6714">
        <w:rPr>
          <w:rStyle w:val="Strong"/>
          <w:b w:val="0"/>
          <w:bCs w:val="0"/>
          <w:lang w:val="en-US"/>
        </w:rPr>
        <w:t>cb</w:t>
      </w:r>
      <w:proofErr w:type="spellEnd"/>
      <w:r w:rsidRPr="001B6714">
        <w:rPr>
          <w:rStyle w:val="Strong"/>
          <w:b w:val="0"/>
          <w:bCs w:val="0"/>
          <w:lang w:val="en-US"/>
        </w:rPr>
        <w:t>)</w:t>
      </w:r>
      <w:r w:rsidRPr="001B6714">
        <w:rPr>
          <w:rStyle w:val="Strong"/>
          <w:b w:val="0"/>
          <w:bCs w:val="0"/>
          <w:lang w:val="en-US"/>
        </w:rPr>
        <w:tab/>
        <w:t xml:space="preserve">To </w:t>
      </w:r>
      <w:proofErr w:type="spellStart"/>
      <w:r w:rsidRPr="001B6714">
        <w:rPr>
          <w:rStyle w:val="Strong"/>
          <w:b w:val="0"/>
          <w:bCs w:val="0"/>
          <w:lang w:val="en-US"/>
        </w:rPr>
        <w:t>analyse</w:t>
      </w:r>
      <w:proofErr w:type="spellEnd"/>
      <w:r w:rsidRPr="001B6714">
        <w:rPr>
          <w:rStyle w:val="Strong"/>
          <w:b w:val="0"/>
          <w:bCs w:val="0"/>
          <w:lang w:val="en-US"/>
        </w:rPr>
        <w:t xml:space="preserve"> skills needs and workforce needs, including in regional, </w:t>
      </w:r>
      <w:proofErr w:type="gramStart"/>
      <w:r w:rsidRPr="001B6714">
        <w:rPr>
          <w:rStyle w:val="Strong"/>
          <w:b w:val="0"/>
          <w:bCs w:val="0"/>
          <w:lang w:val="en-US"/>
        </w:rPr>
        <w:t>rural</w:t>
      </w:r>
      <w:proofErr w:type="gramEnd"/>
      <w:r w:rsidRPr="001B6714">
        <w:rPr>
          <w:rStyle w:val="Strong"/>
          <w:b w:val="0"/>
          <w:bCs w:val="0"/>
          <w:lang w:val="en-US"/>
        </w:rPr>
        <w:t xml:space="preserve"> and remote Australia, and in relation to migration.</w:t>
      </w:r>
    </w:p>
    <w:p w14:paraId="68D9D23D" w14:textId="77777777" w:rsidR="001B6714" w:rsidRPr="001B6714" w:rsidRDefault="001B6714" w:rsidP="001B6714">
      <w:pPr>
        <w:rPr>
          <w:rStyle w:val="Strong"/>
          <w:b w:val="0"/>
          <w:bCs w:val="0"/>
          <w:lang w:val="en-US"/>
        </w:rPr>
      </w:pPr>
      <w:r w:rsidRPr="001B6714">
        <w:rPr>
          <w:rStyle w:val="Strong"/>
          <w:b w:val="0"/>
          <w:bCs w:val="0"/>
          <w:lang w:val="en-US"/>
        </w:rPr>
        <w:t>(cc)</w:t>
      </w:r>
      <w:r w:rsidRPr="001B6714">
        <w:rPr>
          <w:rStyle w:val="Strong"/>
          <w:b w:val="0"/>
          <w:bCs w:val="0"/>
          <w:lang w:val="en-US"/>
        </w:rPr>
        <w:tab/>
        <w:t xml:space="preserve">To undertake studies, including on opportunities to improve employment, </w:t>
      </w:r>
      <w:proofErr w:type="gramStart"/>
      <w:r w:rsidRPr="001B6714">
        <w:rPr>
          <w:rStyle w:val="Strong"/>
          <w:b w:val="0"/>
          <w:bCs w:val="0"/>
          <w:lang w:val="en-US"/>
        </w:rPr>
        <w:t>VET</w:t>
      </w:r>
      <w:proofErr w:type="gramEnd"/>
      <w:r w:rsidRPr="001B6714">
        <w:rPr>
          <w:rStyle w:val="Strong"/>
          <w:b w:val="0"/>
          <w:bCs w:val="0"/>
          <w:lang w:val="en-US"/>
        </w:rPr>
        <w:t xml:space="preserve"> and higher education outcomes for cohorts of individuals that have historically experienced labour market disadvantage and exclusion, and support, where appropriate, the evaluation of outcomes of relevant programs and the measurement of targets for these cohorts.</w:t>
      </w:r>
    </w:p>
    <w:p w14:paraId="07635F61" w14:textId="77777777" w:rsidR="001B6714" w:rsidRPr="001B6714" w:rsidRDefault="001B6714" w:rsidP="001B6714">
      <w:pPr>
        <w:rPr>
          <w:rStyle w:val="Strong"/>
          <w:b w:val="0"/>
          <w:bCs w:val="0"/>
          <w:lang w:val="en-US"/>
        </w:rPr>
      </w:pPr>
      <w:r w:rsidRPr="001B6714">
        <w:rPr>
          <w:rStyle w:val="Strong"/>
          <w:b w:val="0"/>
          <w:bCs w:val="0"/>
          <w:lang w:val="en-US"/>
        </w:rPr>
        <w:t>(cd)</w:t>
      </w:r>
      <w:r w:rsidRPr="001B6714">
        <w:rPr>
          <w:rStyle w:val="Strong"/>
          <w:b w:val="0"/>
          <w:bCs w:val="0"/>
          <w:lang w:val="en-US"/>
        </w:rPr>
        <w:tab/>
        <w:t>To contribute to industry consultation forums.</w:t>
      </w:r>
    </w:p>
    <w:p w14:paraId="0A4ED153" w14:textId="77777777" w:rsidR="001B6714" w:rsidRPr="001B6714" w:rsidRDefault="001B6714" w:rsidP="001B6714">
      <w:pPr>
        <w:rPr>
          <w:rStyle w:val="Strong"/>
          <w:b w:val="0"/>
          <w:bCs w:val="0"/>
          <w:lang w:val="en-US"/>
        </w:rPr>
      </w:pPr>
      <w:r w:rsidRPr="001B6714">
        <w:rPr>
          <w:rStyle w:val="Strong"/>
          <w:b w:val="0"/>
          <w:bCs w:val="0"/>
          <w:lang w:val="en-US"/>
        </w:rPr>
        <w:lastRenderedPageBreak/>
        <w:t>(d)</w:t>
      </w:r>
      <w:r w:rsidRPr="001B6714">
        <w:rPr>
          <w:rStyle w:val="Strong"/>
          <w:b w:val="0"/>
          <w:bCs w:val="0"/>
          <w:lang w:val="en-US"/>
        </w:rPr>
        <w:tab/>
        <w:t xml:space="preserve">To undertake research and analysis on the resourcing and funding requirements for registered training </w:t>
      </w:r>
      <w:proofErr w:type="spellStart"/>
      <w:r w:rsidRPr="001B6714">
        <w:rPr>
          <w:rStyle w:val="Strong"/>
          <w:b w:val="0"/>
          <w:bCs w:val="0"/>
          <w:lang w:val="en-US"/>
        </w:rPr>
        <w:t>organisations</w:t>
      </w:r>
      <w:proofErr w:type="spellEnd"/>
      <w:r w:rsidRPr="001B6714">
        <w:rPr>
          <w:rStyle w:val="Strong"/>
          <w:b w:val="0"/>
          <w:bCs w:val="0"/>
          <w:lang w:val="en-US"/>
        </w:rPr>
        <w:t xml:space="preserve"> (within the meaning of the National Vocational Education and Training Regulator Act 2011) to deliver accessible quality VET courses</w:t>
      </w:r>
    </w:p>
    <w:p w14:paraId="0CC122C4" w14:textId="77777777" w:rsidR="001B6714" w:rsidRPr="001B6714" w:rsidRDefault="001B6714" w:rsidP="001B6714">
      <w:pPr>
        <w:rPr>
          <w:rStyle w:val="Strong"/>
          <w:b w:val="0"/>
          <w:bCs w:val="0"/>
          <w:lang w:val="en-US"/>
        </w:rPr>
      </w:pPr>
      <w:r w:rsidRPr="001B6714">
        <w:rPr>
          <w:rStyle w:val="Strong"/>
          <w:b w:val="0"/>
          <w:bCs w:val="0"/>
          <w:lang w:val="en-US"/>
        </w:rPr>
        <w:t>(e)</w:t>
      </w:r>
      <w:r w:rsidRPr="001B6714">
        <w:rPr>
          <w:rStyle w:val="Strong"/>
          <w:b w:val="0"/>
          <w:bCs w:val="0"/>
          <w:lang w:val="en-US"/>
        </w:rPr>
        <w:tab/>
        <w:t>To inform the public about the matters mentioned in paragraphs (a) to (d)</w:t>
      </w:r>
    </w:p>
    <w:p w14:paraId="685F62DC" w14:textId="77777777" w:rsidR="001B6714" w:rsidRPr="001B6714" w:rsidRDefault="001B6714" w:rsidP="00F80A4B">
      <w:pPr>
        <w:ind w:left="720" w:hanging="720"/>
        <w:rPr>
          <w:rStyle w:val="Strong"/>
          <w:b w:val="0"/>
          <w:bCs w:val="0"/>
          <w:lang w:val="en-US"/>
        </w:rPr>
      </w:pPr>
      <w:r w:rsidRPr="001B6714">
        <w:rPr>
          <w:rStyle w:val="Strong"/>
          <w:b w:val="0"/>
          <w:bCs w:val="0"/>
          <w:lang w:val="en-US"/>
        </w:rPr>
        <w:t>(f)</w:t>
      </w:r>
      <w:r w:rsidRPr="001B6714">
        <w:rPr>
          <w:rStyle w:val="Strong"/>
          <w:b w:val="0"/>
          <w:bCs w:val="0"/>
          <w:lang w:val="en-US"/>
        </w:rPr>
        <w:tab/>
        <w:t xml:space="preserve">To collect, </w:t>
      </w:r>
      <w:proofErr w:type="spellStart"/>
      <w:r w:rsidRPr="001B6714">
        <w:rPr>
          <w:rStyle w:val="Strong"/>
          <w:b w:val="0"/>
          <w:bCs w:val="0"/>
          <w:lang w:val="en-US"/>
        </w:rPr>
        <w:t>analyse</w:t>
      </w:r>
      <w:proofErr w:type="spellEnd"/>
      <w:r w:rsidRPr="001B6714">
        <w:rPr>
          <w:rStyle w:val="Strong"/>
          <w:b w:val="0"/>
          <w:bCs w:val="0"/>
          <w:lang w:val="en-US"/>
        </w:rPr>
        <w:t xml:space="preserve">, </w:t>
      </w:r>
      <w:proofErr w:type="gramStart"/>
      <w:r w:rsidRPr="001B6714">
        <w:rPr>
          <w:rStyle w:val="Strong"/>
          <w:b w:val="0"/>
          <w:bCs w:val="0"/>
          <w:lang w:val="en-US"/>
        </w:rPr>
        <w:t>share</w:t>
      </w:r>
      <w:proofErr w:type="gramEnd"/>
      <w:r w:rsidRPr="001B6714">
        <w:rPr>
          <w:rStyle w:val="Strong"/>
          <w:b w:val="0"/>
          <w:bCs w:val="0"/>
          <w:lang w:val="en-US"/>
        </w:rPr>
        <w:t xml:space="preserve"> and publish data and other information about the matters mentioned in paragraphs (a) to (d) to inform policy development and program delivery</w:t>
      </w:r>
    </w:p>
    <w:p w14:paraId="2E6091D3" w14:textId="77777777" w:rsidR="001B6714" w:rsidRPr="001B6714" w:rsidRDefault="001B6714" w:rsidP="001B6714">
      <w:pPr>
        <w:rPr>
          <w:rStyle w:val="Strong"/>
          <w:b w:val="0"/>
          <w:bCs w:val="0"/>
          <w:lang w:val="en-US"/>
        </w:rPr>
      </w:pPr>
      <w:r w:rsidRPr="001B6714">
        <w:rPr>
          <w:rStyle w:val="Strong"/>
          <w:b w:val="0"/>
          <w:bCs w:val="0"/>
          <w:lang w:val="en-US"/>
        </w:rPr>
        <w:t>(g)</w:t>
      </w:r>
      <w:r w:rsidRPr="001B6714">
        <w:rPr>
          <w:rStyle w:val="Strong"/>
          <w:b w:val="0"/>
          <w:bCs w:val="0"/>
          <w:lang w:val="en-US"/>
        </w:rPr>
        <w:tab/>
        <w:t>Any other function that:</w:t>
      </w:r>
    </w:p>
    <w:p w14:paraId="49C727D0" w14:textId="77777777" w:rsidR="001B6714" w:rsidRPr="001B6714" w:rsidRDefault="001B6714" w:rsidP="00747E08">
      <w:pPr>
        <w:ind w:firstLine="720"/>
        <w:rPr>
          <w:rStyle w:val="Strong"/>
          <w:b w:val="0"/>
          <w:bCs w:val="0"/>
          <w:lang w:val="en-US"/>
        </w:rPr>
      </w:pPr>
      <w:r w:rsidRPr="001B6714">
        <w:rPr>
          <w:rStyle w:val="Strong"/>
          <w:b w:val="0"/>
          <w:bCs w:val="0"/>
          <w:lang w:val="en-US"/>
        </w:rPr>
        <w:t>(</w:t>
      </w:r>
      <w:proofErr w:type="spellStart"/>
      <w:r w:rsidRPr="001B6714">
        <w:rPr>
          <w:rStyle w:val="Strong"/>
          <w:b w:val="0"/>
          <w:bCs w:val="0"/>
          <w:lang w:val="en-US"/>
        </w:rPr>
        <w:t>i</w:t>
      </w:r>
      <w:proofErr w:type="spellEnd"/>
      <w:r w:rsidRPr="001B6714">
        <w:rPr>
          <w:rStyle w:val="Strong"/>
          <w:b w:val="0"/>
          <w:bCs w:val="0"/>
          <w:lang w:val="en-US"/>
        </w:rPr>
        <w:t>) is conferred on Jobs and Skills Australia by the rules, by this Act or by any other law of the Commonwealth</w:t>
      </w:r>
    </w:p>
    <w:p w14:paraId="54456B4A" w14:textId="784F406F" w:rsidR="00CD58CB" w:rsidRDefault="001B6714" w:rsidP="00747E08">
      <w:pPr>
        <w:ind w:firstLine="720"/>
        <w:rPr>
          <w:rStyle w:val="Strong"/>
          <w:b w:val="0"/>
          <w:bCs w:val="0"/>
          <w:lang w:val="en-US"/>
        </w:rPr>
      </w:pPr>
      <w:r w:rsidRPr="001B6714">
        <w:rPr>
          <w:rStyle w:val="Strong"/>
          <w:b w:val="0"/>
          <w:bCs w:val="0"/>
          <w:lang w:val="en-US"/>
        </w:rPr>
        <w:t>(ii) Any other function that is incidental or conducive to the performance of the above functions.</w:t>
      </w:r>
    </w:p>
    <w:p w14:paraId="237C9305" w14:textId="77777777" w:rsidR="00710240" w:rsidRDefault="00710240" w:rsidP="00710240">
      <w:pPr>
        <w:rPr>
          <w:b/>
          <w:bCs/>
        </w:rPr>
      </w:pPr>
    </w:p>
    <w:p w14:paraId="363B076B" w14:textId="77777777" w:rsidR="00C16D93" w:rsidRDefault="00C16D93" w:rsidP="004E791F">
      <w:pPr>
        <w:rPr>
          <w:b/>
          <w:bCs/>
        </w:rPr>
      </w:pPr>
    </w:p>
    <w:p w14:paraId="20FA822D" w14:textId="77777777" w:rsidR="00C16D93" w:rsidRDefault="00C16D93" w:rsidP="004E791F">
      <w:pPr>
        <w:rPr>
          <w:b/>
          <w:bCs/>
        </w:rPr>
      </w:pPr>
    </w:p>
    <w:p w14:paraId="2D8EF712" w14:textId="77777777" w:rsidR="00C16D93" w:rsidRDefault="00C16D93" w:rsidP="004E791F">
      <w:pPr>
        <w:rPr>
          <w:b/>
          <w:bCs/>
        </w:rPr>
      </w:pPr>
    </w:p>
    <w:p w14:paraId="54E2B6EC" w14:textId="77777777" w:rsidR="00C16D93" w:rsidRDefault="00C16D93" w:rsidP="004E791F">
      <w:pPr>
        <w:rPr>
          <w:b/>
          <w:bCs/>
        </w:rPr>
      </w:pPr>
    </w:p>
    <w:p w14:paraId="7837ABA5" w14:textId="77777777" w:rsidR="00C16D93" w:rsidRDefault="00C16D93" w:rsidP="004E791F">
      <w:pPr>
        <w:rPr>
          <w:b/>
          <w:bCs/>
        </w:rPr>
      </w:pPr>
    </w:p>
    <w:p w14:paraId="20073844" w14:textId="77777777" w:rsidR="00C16D93" w:rsidRDefault="00C16D93" w:rsidP="004E791F">
      <w:pPr>
        <w:rPr>
          <w:b/>
          <w:bCs/>
        </w:rPr>
      </w:pPr>
    </w:p>
    <w:p w14:paraId="1E24F582" w14:textId="77777777" w:rsidR="00C16D93" w:rsidRDefault="00C16D93" w:rsidP="004E791F">
      <w:pPr>
        <w:rPr>
          <w:b/>
          <w:bCs/>
        </w:rPr>
      </w:pPr>
    </w:p>
    <w:p w14:paraId="7FAB0EDB" w14:textId="77777777" w:rsidR="00C16D93" w:rsidRDefault="00C16D93" w:rsidP="004E791F">
      <w:pPr>
        <w:rPr>
          <w:b/>
          <w:bCs/>
        </w:rPr>
      </w:pPr>
    </w:p>
    <w:p w14:paraId="3F342447" w14:textId="77777777" w:rsidR="00C16D93" w:rsidRDefault="00C16D93" w:rsidP="004E791F">
      <w:pPr>
        <w:rPr>
          <w:b/>
          <w:bCs/>
        </w:rPr>
      </w:pPr>
    </w:p>
    <w:p w14:paraId="66D18747" w14:textId="77777777" w:rsidR="00C16D93" w:rsidRDefault="00C16D93" w:rsidP="004E791F">
      <w:pPr>
        <w:rPr>
          <w:b/>
          <w:bCs/>
        </w:rPr>
      </w:pPr>
    </w:p>
    <w:p w14:paraId="138EDED8" w14:textId="77777777" w:rsidR="00C16D93" w:rsidRDefault="00C16D93" w:rsidP="004E791F">
      <w:pPr>
        <w:rPr>
          <w:b/>
          <w:bCs/>
        </w:rPr>
      </w:pPr>
    </w:p>
    <w:p w14:paraId="258F8967" w14:textId="77777777" w:rsidR="00C16D93" w:rsidRDefault="00C16D93" w:rsidP="004E791F">
      <w:pPr>
        <w:rPr>
          <w:b/>
          <w:bCs/>
        </w:rPr>
      </w:pPr>
    </w:p>
    <w:p w14:paraId="50D4B0A3" w14:textId="77777777" w:rsidR="00C16D93" w:rsidRDefault="00C16D93" w:rsidP="004E791F">
      <w:pPr>
        <w:rPr>
          <w:b/>
          <w:bCs/>
        </w:rPr>
      </w:pPr>
    </w:p>
    <w:p w14:paraId="4B6878E6" w14:textId="77777777" w:rsidR="00C16D93" w:rsidRDefault="00C16D93" w:rsidP="004E791F">
      <w:pPr>
        <w:rPr>
          <w:b/>
          <w:bCs/>
        </w:rPr>
      </w:pPr>
    </w:p>
    <w:p w14:paraId="5E49E0DD" w14:textId="77777777" w:rsidR="00C16D93" w:rsidRDefault="00C16D93" w:rsidP="004E791F">
      <w:pPr>
        <w:rPr>
          <w:b/>
          <w:bCs/>
        </w:rPr>
      </w:pPr>
    </w:p>
    <w:p w14:paraId="01379DD2" w14:textId="77777777" w:rsidR="00C16D93" w:rsidRDefault="00C16D93" w:rsidP="004E791F">
      <w:pPr>
        <w:rPr>
          <w:b/>
          <w:bCs/>
        </w:rPr>
      </w:pPr>
    </w:p>
    <w:p w14:paraId="312EB12A" w14:textId="53446085" w:rsidR="004E791F" w:rsidRDefault="004E791F" w:rsidP="004E791F">
      <w:pPr>
        <w:rPr>
          <w:rStyle w:val="Strong"/>
        </w:rPr>
      </w:pPr>
      <w:r w:rsidRPr="005216C3">
        <w:rPr>
          <w:b/>
          <w:bCs/>
        </w:rPr>
        <w:lastRenderedPageBreak/>
        <w:t>Some highlights from Jobs and Skills Australia’s first year</w:t>
      </w:r>
    </w:p>
    <w:p w14:paraId="674F680E" w14:textId="77777777" w:rsidR="004E791F" w:rsidRPr="00B4717D" w:rsidRDefault="004E791F" w:rsidP="004E791F">
      <w:r w:rsidRPr="00B4717D">
        <w:t xml:space="preserve">In considering what might be included in Jobs and Skills Australia’s 2024-25 work plan, it is important to acknowledge Jobs and Skills Australia’s existing body of work. This can be helpful in minimising proposals that overlap with current or </w:t>
      </w:r>
      <w:proofErr w:type="gramStart"/>
      <w:r w:rsidRPr="00B4717D">
        <w:t>recently-conducted</w:t>
      </w:r>
      <w:proofErr w:type="gramEnd"/>
      <w:r w:rsidRPr="00B4717D">
        <w:t xml:space="preserve"> projects, and also inform suggested areas for further exploration that will help us build upon and expand existing and ongoing work. </w:t>
      </w:r>
    </w:p>
    <w:p w14:paraId="6C57CC15" w14:textId="77777777" w:rsidR="004E791F" w:rsidRPr="00B4717D" w:rsidRDefault="004E791F" w:rsidP="004E791F">
      <w:r w:rsidRPr="00B4717D">
        <w:t>Achievements since the establishment of Jobs and Skills Australia in November 2022 include: </w:t>
      </w:r>
    </w:p>
    <w:p w14:paraId="7F3D2A26" w14:textId="77777777" w:rsidR="00B4717D" w:rsidRPr="00B4717D" w:rsidRDefault="00B4717D" w:rsidP="004E791F">
      <w:pPr>
        <w:pStyle w:val="ListParagraph"/>
        <w:numPr>
          <w:ilvl w:val="2"/>
          <w:numId w:val="36"/>
        </w:numPr>
      </w:pPr>
      <w:r w:rsidRPr="00B4717D">
        <w:t xml:space="preserve">establishing a range of core engagement forums as outlined in our Engagement and Outreach Strategy. Engagement and strengthening partnerships </w:t>
      </w:r>
      <w:proofErr w:type="gramStart"/>
      <w:r w:rsidRPr="00B4717D">
        <w:t>is</w:t>
      </w:r>
      <w:proofErr w:type="gramEnd"/>
      <w:r w:rsidRPr="00B4717D">
        <w:t xml:space="preserve"> a key focus for us in 2023-24 </w:t>
      </w:r>
    </w:p>
    <w:p w14:paraId="688702FE" w14:textId="77777777" w:rsidR="00B4717D" w:rsidRPr="00B4717D" w:rsidRDefault="00B4717D" w:rsidP="004E791F">
      <w:pPr>
        <w:pStyle w:val="ListParagraph"/>
        <w:numPr>
          <w:ilvl w:val="3"/>
          <w:numId w:val="36"/>
        </w:numPr>
      </w:pPr>
      <w:r w:rsidRPr="00B4717D">
        <w:t xml:space="preserve">we would welcome your thoughts on how we could enhance and improve our engagement and outreach </w:t>
      </w:r>
      <w:proofErr w:type="gramStart"/>
      <w:r w:rsidRPr="00B4717D">
        <w:t>approaches</w:t>
      </w:r>
      <w:proofErr w:type="gramEnd"/>
      <w:r w:rsidRPr="00B4717D">
        <w:t> </w:t>
      </w:r>
    </w:p>
    <w:p w14:paraId="1E8AA89C" w14:textId="77777777" w:rsidR="00B4717D" w:rsidRPr="00B4717D" w:rsidRDefault="00B4717D" w:rsidP="004E791F">
      <w:pPr>
        <w:pStyle w:val="ListParagraph"/>
        <w:numPr>
          <w:ilvl w:val="2"/>
          <w:numId w:val="36"/>
        </w:numPr>
      </w:pPr>
      <w:r w:rsidRPr="00B4717D">
        <w:t>delivering our inaugural Jobs and Skills Report, </w:t>
      </w:r>
      <w:r w:rsidRPr="00B4717D">
        <w:rPr>
          <w:i/>
          <w:iCs/>
        </w:rPr>
        <w:t>Towards a National Jobs and Skills Roadmap </w:t>
      </w:r>
    </w:p>
    <w:p w14:paraId="48733672" w14:textId="77777777" w:rsidR="00B4717D" w:rsidRPr="00B4717D" w:rsidRDefault="00B4717D" w:rsidP="004E791F">
      <w:pPr>
        <w:pStyle w:val="ListParagraph"/>
        <w:numPr>
          <w:ilvl w:val="2"/>
          <w:numId w:val="36"/>
        </w:numPr>
      </w:pPr>
      <w:r w:rsidRPr="00B4717D">
        <w:t xml:space="preserve">delivering our first major capacity study on the clean energy workforce and release of the report the </w:t>
      </w:r>
      <w:r w:rsidRPr="00B4717D">
        <w:rPr>
          <w:i/>
          <w:iCs/>
        </w:rPr>
        <w:t>Clean Energy Generation: Workforce needs for a net zero economy</w:t>
      </w:r>
      <w:r w:rsidRPr="00B4717D">
        <w:t xml:space="preserve">, along with progressing the Foundation Skills Study (to provide up-to-date evidence on the level of literacy, </w:t>
      </w:r>
      <w:proofErr w:type="gramStart"/>
      <w:r w:rsidRPr="00B4717D">
        <w:t>numeracy</w:t>
      </w:r>
      <w:proofErr w:type="gramEnd"/>
      <w:r w:rsidRPr="00B4717D">
        <w:t xml:space="preserve"> and digital skills among Australian adults)</w:t>
      </w:r>
    </w:p>
    <w:p w14:paraId="06FCA216" w14:textId="77777777" w:rsidR="00B4717D" w:rsidRPr="00B4717D" w:rsidRDefault="00B4717D" w:rsidP="004E791F">
      <w:pPr>
        <w:pStyle w:val="ListParagraph"/>
        <w:numPr>
          <w:ilvl w:val="3"/>
          <w:numId w:val="36"/>
        </w:numPr>
      </w:pPr>
      <w:r w:rsidRPr="00B4717D">
        <w:t xml:space="preserve">we would be interested to hear your thoughts about potential areas for capacity studies, cohort studies and other in-depth research projects you would like to see Jobs and Skills Australia </w:t>
      </w:r>
      <w:proofErr w:type="gramStart"/>
      <w:r w:rsidRPr="00B4717D">
        <w:t>undertake</w:t>
      </w:r>
      <w:proofErr w:type="gramEnd"/>
    </w:p>
    <w:p w14:paraId="24E2E456" w14:textId="77777777" w:rsidR="00B4717D" w:rsidRDefault="00B4717D" w:rsidP="004E791F">
      <w:pPr>
        <w:pStyle w:val="ListParagraph"/>
        <w:numPr>
          <w:ilvl w:val="2"/>
          <w:numId w:val="36"/>
        </w:numPr>
      </w:pPr>
      <w:r w:rsidRPr="00B4717D">
        <w:t>providing new and updated information about Australia’s current skills shortages in the 2023 Skills Priority List</w:t>
      </w:r>
    </w:p>
    <w:p w14:paraId="2A71C4A5" w14:textId="77777777" w:rsidR="002676C9" w:rsidRDefault="002676C9" w:rsidP="002676C9"/>
    <w:p w14:paraId="7621A5EA" w14:textId="77777777" w:rsidR="00B56937" w:rsidRDefault="00B56937" w:rsidP="002676C9">
      <w:pPr>
        <w:rPr>
          <w:b/>
          <w:bCs/>
        </w:rPr>
      </w:pPr>
    </w:p>
    <w:p w14:paraId="4C3372A4" w14:textId="77777777" w:rsidR="00B56937" w:rsidRDefault="00B56937" w:rsidP="002676C9">
      <w:pPr>
        <w:rPr>
          <w:b/>
          <w:bCs/>
        </w:rPr>
      </w:pPr>
    </w:p>
    <w:p w14:paraId="66AAF06D" w14:textId="77777777" w:rsidR="00B56937" w:rsidRDefault="00B56937" w:rsidP="002676C9">
      <w:pPr>
        <w:rPr>
          <w:b/>
          <w:bCs/>
        </w:rPr>
      </w:pPr>
    </w:p>
    <w:p w14:paraId="2A03D2C2" w14:textId="77777777" w:rsidR="00B56937" w:rsidRDefault="00B56937" w:rsidP="002676C9">
      <w:pPr>
        <w:rPr>
          <w:b/>
          <w:bCs/>
        </w:rPr>
      </w:pPr>
    </w:p>
    <w:p w14:paraId="2AAE496B" w14:textId="77777777" w:rsidR="00B56937" w:rsidRDefault="00B56937" w:rsidP="002676C9">
      <w:pPr>
        <w:rPr>
          <w:b/>
          <w:bCs/>
        </w:rPr>
      </w:pPr>
    </w:p>
    <w:p w14:paraId="5ECFBDC3" w14:textId="77777777" w:rsidR="00B56937" w:rsidRDefault="00B56937" w:rsidP="002676C9">
      <w:pPr>
        <w:rPr>
          <w:b/>
          <w:bCs/>
        </w:rPr>
      </w:pPr>
    </w:p>
    <w:p w14:paraId="0A9D5570" w14:textId="77777777" w:rsidR="00B56937" w:rsidRDefault="00B56937" w:rsidP="002676C9">
      <w:pPr>
        <w:rPr>
          <w:b/>
          <w:bCs/>
        </w:rPr>
      </w:pPr>
    </w:p>
    <w:p w14:paraId="3F121391" w14:textId="77777777" w:rsidR="00B56937" w:rsidRDefault="00B56937" w:rsidP="002676C9">
      <w:pPr>
        <w:rPr>
          <w:b/>
          <w:bCs/>
        </w:rPr>
      </w:pPr>
    </w:p>
    <w:p w14:paraId="21595A37" w14:textId="77777777" w:rsidR="00B56937" w:rsidRDefault="00B56937" w:rsidP="002676C9">
      <w:pPr>
        <w:rPr>
          <w:b/>
          <w:bCs/>
        </w:rPr>
      </w:pPr>
    </w:p>
    <w:p w14:paraId="5D89299A" w14:textId="77777777" w:rsidR="00B56937" w:rsidRDefault="00B56937" w:rsidP="002676C9">
      <w:pPr>
        <w:rPr>
          <w:b/>
          <w:bCs/>
        </w:rPr>
      </w:pPr>
    </w:p>
    <w:p w14:paraId="1808B2EF" w14:textId="77777777" w:rsidR="00B56937" w:rsidRDefault="00B56937" w:rsidP="002676C9">
      <w:pPr>
        <w:rPr>
          <w:b/>
          <w:bCs/>
        </w:rPr>
      </w:pPr>
    </w:p>
    <w:p w14:paraId="2EFE73E7" w14:textId="720DD747" w:rsidR="00B56937" w:rsidRDefault="00B56937" w:rsidP="002676C9">
      <w:pPr>
        <w:rPr>
          <w:b/>
          <w:bCs/>
        </w:rPr>
      </w:pPr>
      <w:r>
        <w:rPr>
          <w:b/>
          <w:bCs/>
        </w:rPr>
        <w:lastRenderedPageBreak/>
        <w:t>Further highlights from Jobs and Skills Australia’s first year</w:t>
      </w:r>
    </w:p>
    <w:p w14:paraId="4AB2ED6F" w14:textId="21D1BA84" w:rsidR="00B56937" w:rsidRPr="00F77C54" w:rsidRDefault="00F77C54" w:rsidP="002676C9">
      <w:r>
        <w:t>Jobs and Skills Australia</w:t>
      </w:r>
      <w:r w:rsidR="005A3084">
        <w:t>’s first year achievements (continued):</w:t>
      </w:r>
    </w:p>
    <w:p w14:paraId="2F5E6F84" w14:textId="77777777" w:rsidR="00B4717D" w:rsidRPr="00B4717D" w:rsidRDefault="00B4717D" w:rsidP="004E791F">
      <w:pPr>
        <w:pStyle w:val="ListParagraph"/>
        <w:numPr>
          <w:ilvl w:val="2"/>
          <w:numId w:val="36"/>
        </w:numPr>
      </w:pPr>
      <w:r w:rsidRPr="00B4717D">
        <w:t>publishing new insights about the First Nations People Workforce, along with a wide variety of monthly and quarterly labour market reports and analyses.</w:t>
      </w:r>
    </w:p>
    <w:p w14:paraId="54E8DE3D" w14:textId="77777777" w:rsidR="00B4717D" w:rsidRPr="00B4717D" w:rsidRDefault="00B4717D" w:rsidP="004E791F">
      <w:pPr>
        <w:pStyle w:val="ListParagraph"/>
        <w:numPr>
          <w:ilvl w:val="3"/>
          <w:numId w:val="36"/>
        </w:numPr>
      </w:pPr>
      <w:r w:rsidRPr="00B4717D">
        <w:t xml:space="preserve">we would welcome your ideas and thoughts about how we could enhance and augment our regular labour market publications as well as expand our labour market and skills research and </w:t>
      </w:r>
      <w:proofErr w:type="gramStart"/>
      <w:r w:rsidRPr="00B4717D">
        <w:t>data</w:t>
      </w:r>
      <w:proofErr w:type="gramEnd"/>
    </w:p>
    <w:p w14:paraId="04A2A859" w14:textId="77777777" w:rsidR="00B4717D" w:rsidRPr="00B4717D" w:rsidRDefault="00B4717D" w:rsidP="004E791F">
      <w:pPr>
        <w:pStyle w:val="ListParagraph"/>
        <w:numPr>
          <w:ilvl w:val="2"/>
          <w:numId w:val="36"/>
        </w:numPr>
      </w:pPr>
      <w:r w:rsidRPr="00B4717D">
        <w:t>improving access to regional labour market data with the beta-release of the Jobs and Skills Atlas –</w:t>
      </w:r>
      <w:r w:rsidRPr="00B4717D">
        <w:rPr>
          <w:b/>
          <w:bCs/>
        </w:rPr>
        <w:t xml:space="preserve"> </w:t>
      </w:r>
      <w:r w:rsidRPr="00B4717D">
        <w:t xml:space="preserve">an interactive data tool to promote a better understanding of a region’s labour market, its dominant industries and where potential gaps exist – and other data dashboards and </w:t>
      </w:r>
      <w:proofErr w:type="gramStart"/>
      <w:r w:rsidRPr="00B4717D">
        <w:t>tools</w:t>
      </w:r>
      <w:proofErr w:type="gramEnd"/>
    </w:p>
    <w:p w14:paraId="6F211E2B" w14:textId="77777777" w:rsidR="00B4717D" w:rsidRDefault="00B4717D" w:rsidP="004E791F">
      <w:pPr>
        <w:pStyle w:val="ListParagraph"/>
        <w:numPr>
          <w:ilvl w:val="3"/>
          <w:numId w:val="36"/>
        </w:numPr>
      </w:pPr>
      <w:r w:rsidRPr="00B4717D">
        <w:t>we would be happy to hear your thoughts on what other data tools would assist you access the labour market and skills data that you need in user friendly formats.</w:t>
      </w:r>
    </w:p>
    <w:p w14:paraId="2884BF46" w14:textId="77777777" w:rsidR="00E2350B" w:rsidRPr="00E2350B" w:rsidRDefault="00E2350B" w:rsidP="00E2350B">
      <w:pPr>
        <w:pStyle w:val="ListParagraph"/>
        <w:numPr>
          <w:ilvl w:val="2"/>
          <w:numId w:val="36"/>
        </w:numPr>
      </w:pPr>
      <w:r w:rsidRPr="00E2350B">
        <w:t>progressing research on the impact of workplace arrangements, including insecure work, on economic and social outcomes</w:t>
      </w:r>
    </w:p>
    <w:p w14:paraId="07AA9ACD" w14:textId="77777777" w:rsidR="00E2350B" w:rsidRPr="00E2350B" w:rsidRDefault="00E2350B" w:rsidP="00E2350B">
      <w:pPr>
        <w:pStyle w:val="ListParagraph"/>
        <w:numPr>
          <w:ilvl w:val="3"/>
          <w:numId w:val="36"/>
        </w:numPr>
      </w:pPr>
      <w:r w:rsidRPr="00E2350B">
        <w:t xml:space="preserve">expanding this research will be an ongoing focus in </w:t>
      </w:r>
      <w:r w:rsidRPr="00E2350B">
        <w:br/>
        <w:t xml:space="preserve">2024-25. </w:t>
      </w:r>
    </w:p>
    <w:p w14:paraId="648F4E88" w14:textId="77777777" w:rsidR="004E791F" w:rsidRDefault="004E791F" w:rsidP="004E791F">
      <w:pPr>
        <w:rPr>
          <w:rStyle w:val="Strong"/>
        </w:rPr>
      </w:pPr>
    </w:p>
    <w:p w14:paraId="68C49B6F" w14:textId="77777777" w:rsidR="004E791F" w:rsidRDefault="004E791F" w:rsidP="004E791F">
      <w:pPr>
        <w:rPr>
          <w:rStyle w:val="Strong"/>
        </w:rPr>
      </w:pPr>
    </w:p>
    <w:p w14:paraId="1A052D56" w14:textId="2B073FD2" w:rsidR="004E791F" w:rsidRPr="005A3084" w:rsidRDefault="005A3084" w:rsidP="004E791F">
      <w:pPr>
        <w:rPr>
          <w:b/>
          <w:bCs/>
        </w:rPr>
      </w:pPr>
      <w:r w:rsidRPr="005A3084">
        <w:rPr>
          <w:rStyle w:val="Strong"/>
          <w:b w:val="0"/>
          <w:bCs w:val="0"/>
        </w:rPr>
        <w:t>In 2023-24</w:t>
      </w:r>
      <w:r w:rsidR="00414CBF">
        <w:rPr>
          <w:rStyle w:val="Strong"/>
          <w:b w:val="0"/>
          <w:bCs w:val="0"/>
        </w:rPr>
        <w:t>, Jobs and Skill Australia annual work plan has an extensive range of analysis and advice underway</w:t>
      </w:r>
      <w:r w:rsidR="002C7B3D">
        <w:rPr>
          <w:rStyle w:val="Strong"/>
          <w:b w:val="0"/>
          <w:bCs w:val="0"/>
        </w:rPr>
        <w:t>, including the following major studies:</w:t>
      </w:r>
    </w:p>
    <w:p w14:paraId="1212A241" w14:textId="310F3A4E" w:rsidR="004E791F" w:rsidRPr="004005A7" w:rsidRDefault="004E791F" w:rsidP="004E791F">
      <w:pPr>
        <w:pStyle w:val="ListParagraph"/>
        <w:numPr>
          <w:ilvl w:val="0"/>
          <w:numId w:val="37"/>
        </w:numPr>
      </w:pPr>
      <w:r w:rsidRPr="004005A7">
        <w:t xml:space="preserve">Early childhood education and care </w:t>
      </w:r>
      <w:r w:rsidR="002C7B3D">
        <w:t>capacity study</w:t>
      </w:r>
    </w:p>
    <w:p w14:paraId="6FE7476A" w14:textId="7B546307" w:rsidR="004E791F" w:rsidRDefault="002C7B3D" w:rsidP="004E791F">
      <w:pPr>
        <w:pStyle w:val="ListParagraph"/>
        <w:numPr>
          <w:ilvl w:val="0"/>
          <w:numId w:val="37"/>
        </w:numPr>
      </w:pPr>
      <w:r>
        <w:t>F</w:t>
      </w:r>
      <w:r w:rsidR="004E791F" w:rsidRPr="004005A7">
        <w:t>ood supply chain</w:t>
      </w:r>
      <w:r>
        <w:t xml:space="preserve"> capacity study </w:t>
      </w:r>
    </w:p>
    <w:p w14:paraId="2AAACF44" w14:textId="08E3E189" w:rsidR="0009233E" w:rsidRPr="004005A7" w:rsidRDefault="0009233E" w:rsidP="004E791F">
      <w:pPr>
        <w:pStyle w:val="ListParagraph"/>
        <w:numPr>
          <w:ilvl w:val="0"/>
          <w:numId w:val="37"/>
        </w:numPr>
      </w:pPr>
      <w:r>
        <w:t xml:space="preserve">Vocational education and training workforce study </w:t>
      </w:r>
    </w:p>
    <w:p w14:paraId="16ABA95E" w14:textId="2D60AFFE" w:rsidR="004E791F" w:rsidRDefault="004E791F" w:rsidP="004E791F">
      <w:pPr>
        <w:pStyle w:val="ListParagraph"/>
        <w:numPr>
          <w:ilvl w:val="0"/>
          <w:numId w:val="37"/>
        </w:numPr>
      </w:pPr>
      <w:r w:rsidRPr="004005A7">
        <w:t>International student</w:t>
      </w:r>
      <w:r w:rsidR="0009233E">
        <w:t xml:space="preserve"> pathways and o</w:t>
      </w:r>
      <w:r w:rsidRPr="004005A7">
        <w:t>utcomes</w:t>
      </w:r>
      <w:r w:rsidR="0009233E">
        <w:t xml:space="preserve"> study</w:t>
      </w:r>
    </w:p>
    <w:p w14:paraId="57B304EC" w14:textId="77777777" w:rsidR="003E4808" w:rsidRDefault="003E4808" w:rsidP="005C0EDF"/>
    <w:p w14:paraId="52D025E6" w14:textId="2ED5B5FA" w:rsidR="005C0EDF" w:rsidRPr="004005A7" w:rsidRDefault="005C0EDF" w:rsidP="005C0EDF">
      <w:r>
        <w:t>Our full 2023-24 work plan is detailed in the Appendix.</w:t>
      </w:r>
    </w:p>
    <w:p w14:paraId="722F2C39" w14:textId="77777777" w:rsidR="00710240" w:rsidRDefault="00710240" w:rsidP="00710240">
      <w:pPr>
        <w:rPr>
          <w:b/>
          <w:bCs/>
        </w:rPr>
      </w:pPr>
    </w:p>
    <w:p w14:paraId="71E4F752" w14:textId="77777777" w:rsidR="00710240" w:rsidRDefault="00710240" w:rsidP="00710240">
      <w:pPr>
        <w:rPr>
          <w:b/>
          <w:bCs/>
        </w:rPr>
      </w:pPr>
    </w:p>
    <w:p w14:paraId="73D7FBE9" w14:textId="77777777" w:rsidR="00710240" w:rsidRDefault="00710240" w:rsidP="00710240">
      <w:pPr>
        <w:rPr>
          <w:b/>
          <w:bCs/>
        </w:rPr>
      </w:pPr>
    </w:p>
    <w:p w14:paraId="47485F2A" w14:textId="77777777" w:rsidR="00710240" w:rsidRDefault="00710240" w:rsidP="00710240">
      <w:pPr>
        <w:rPr>
          <w:b/>
          <w:bCs/>
        </w:rPr>
      </w:pPr>
    </w:p>
    <w:p w14:paraId="18D9E465" w14:textId="77777777" w:rsidR="00437F52" w:rsidRDefault="00437F52" w:rsidP="00B92E24">
      <w:pPr>
        <w:rPr>
          <w:rStyle w:val="Strong"/>
          <w:lang w:val="en-US"/>
        </w:rPr>
      </w:pPr>
    </w:p>
    <w:p w14:paraId="129582B6" w14:textId="76391FDA" w:rsidR="00437F52" w:rsidRDefault="00CB4408" w:rsidP="00CB4408">
      <w:pPr>
        <w:pStyle w:val="Heading2"/>
      </w:pPr>
      <w:bookmarkStart w:id="4" w:name="_Toc151373931"/>
      <w:r>
        <w:t xml:space="preserve">Part 2: </w:t>
      </w:r>
      <w:r w:rsidRPr="00CB4408">
        <w:t>Towards a national jobs and skills roadmap</w:t>
      </w:r>
      <w:bookmarkEnd w:id="4"/>
    </w:p>
    <w:p w14:paraId="3D5EC967" w14:textId="77777777" w:rsidR="00695205" w:rsidRDefault="00695205" w:rsidP="00695205"/>
    <w:p w14:paraId="2B2D2F0C" w14:textId="68631D0F" w:rsidR="00695205" w:rsidRPr="00695205" w:rsidRDefault="00AE5107" w:rsidP="00695205">
      <w:r w:rsidRPr="00AE5107">
        <w:rPr>
          <w:noProof/>
        </w:rPr>
        <w:drawing>
          <wp:anchor distT="0" distB="0" distL="114300" distR="114300" simplePos="0" relativeHeight="251658241" behindDoc="0" locked="0" layoutInCell="1" allowOverlap="1" wp14:anchorId="0BB77BEA" wp14:editId="27262394">
            <wp:simplePos x="0" y="0"/>
            <wp:positionH relativeFrom="column">
              <wp:posOffset>133350</wp:posOffset>
            </wp:positionH>
            <wp:positionV relativeFrom="paragraph">
              <wp:posOffset>131445</wp:posOffset>
            </wp:positionV>
            <wp:extent cx="1645670" cy="2275408"/>
            <wp:effectExtent l="133350" t="133350" r="316865" b="315595"/>
            <wp:wrapSquare wrapText="bothSides"/>
            <wp:docPr id="11" name="Picture 11" descr="Image of the cover of the Towards a national jobs and skills roadmap report ">
              <a:extLst xmlns:a="http://schemas.openxmlformats.org/drawingml/2006/main">
                <a:ext uri="{FF2B5EF4-FFF2-40B4-BE49-F238E27FC236}">
                  <a16:creationId xmlns:a16="http://schemas.microsoft.com/office/drawing/2014/main" id="{9E4D5062-F65B-A121-4D56-9A41978E68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mage of the cover of the Towards a national jobs and skills roadmap report ">
                      <a:extLst>
                        <a:ext uri="{FF2B5EF4-FFF2-40B4-BE49-F238E27FC236}">
                          <a16:creationId xmlns:a16="http://schemas.microsoft.com/office/drawing/2014/main" id="{9E4D5062-F65B-A121-4D56-9A41978E6870}"/>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45670" cy="227540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95205" w:rsidRPr="00695205">
        <w:t xml:space="preserve">It is a legislated requirement that Jobs and Skills Australia provides an annual report on Australia's current, </w:t>
      </w:r>
      <w:proofErr w:type="gramStart"/>
      <w:r w:rsidR="00695205" w:rsidRPr="00695205">
        <w:t>emerging</w:t>
      </w:r>
      <w:proofErr w:type="gramEnd"/>
      <w:r w:rsidR="00695205" w:rsidRPr="00695205">
        <w:t xml:space="preserve"> and future skills and training needs and priorities.</w:t>
      </w:r>
    </w:p>
    <w:p w14:paraId="45BC85E7" w14:textId="793E38B7" w:rsidR="00695205" w:rsidRPr="00695205" w:rsidRDefault="00695205" w:rsidP="00695205">
      <w:pPr>
        <w:rPr>
          <w:b/>
          <w:bCs/>
        </w:rPr>
      </w:pPr>
      <w:r w:rsidRPr="00695205">
        <w:t xml:space="preserve">Our inaugural Jobs and Skills Report, </w:t>
      </w:r>
      <w:hyperlink r:id="rId23" w:history="1">
        <w:r w:rsidRPr="001074D4">
          <w:rPr>
            <w:rStyle w:val="Hyperlink"/>
            <w:i/>
            <w:iCs/>
          </w:rPr>
          <w:t>Towards a National Jobs and Skills Roadmap</w:t>
        </w:r>
      </w:hyperlink>
      <w:r w:rsidRPr="00695205">
        <w:rPr>
          <w:i/>
          <w:iCs/>
        </w:rPr>
        <w:t xml:space="preserve"> </w:t>
      </w:r>
      <w:r w:rsidRPr="00695205">
        <w:t xml:space="preserve">outlined our ambition for a </w:t>
      </w:r>
      <w:r w:rsidRPr="00695205">
        <w:rPr>
          <w:b/>
          <w:bCs/>
        </w:rPr>
        <w:t>national jobs and skills roadmap.</w:t>
      </w:r>
    </w:p>
    <w:p w14:paraId="2617339A" w14:textId="77777777" w:rsidR="00A56C7A" w:rsidRDefault="00A56C7A" w:rsidP="00A56C7A">
      <w:r w:rsidRPr="00A56C7A">
        <w:t>Progressing the collaborative development of a national jobs and skills roadmap is a key focus for Jobs and Skills Australia in 2023-24 and beyond.</w:t>
      </w:r>
    </w:p>
    <w:p w14:paraId="50240224" w14:textId="77777777" w:rsidR="00CF13CB" w:rsidRPr="00CF13CB" w:rsidRDefault="00CF13CB" w:rsidP="00CF13CB">
      <w:r w:rsidRPr="00CF13CB">
        <w:t xml:space="preserve">The </w:t>
      </w:r>
      <w:proofErr w:type="gramStart"/>
      <w:r w:rsidRPr="00CF13CB">
        <w:t>Roadmap</w:t>
      </w:r>
      <w:proofErr w:type="gramEnd"/>
      <w:r w:rsidRPr="00CF13CB">
        <w:t xml:space="preserve"> would create an indicative strategic plan for the national skills system and chart major steps / milestones along the way. </w:t>
      </w:r>
    </w:p>
    <w:p w14:paraId="41A3239E" w14:textId="77777777" w:rsidR="00CF13CB" w:rsidRPr="00A56C7A" w:rsidRDefault="00CF13CB" w:rsidP="00A56C7A"/>
    <w:p w14:paraId="0E238FEB" w14:textId="77777777" w:rsidR="00CF13CB" w:rsidRPr="00CF13CB" w:rsidRDefault="00CF13CB" w:rsidP="00CF13CB">
      <w:r w:rsidRPr="00CF13CB">
        <w:rPr>
          <w:b/>
          <w:bCs/>
        </w:rPr>
        <w:t>Objectives of the national jobs and skills roadmap</w:t>
      </w:r>
    </w:p>
    <w:p w14:paraId="0554E412" w14:textId="77777777" w:rsidR="00CF13CB" w:rsidRDefault="00CF13CB" w:rsidP="00CF13CB">
      <w:r w:rsidRPr="00CF13CB">
        <w:t>The report proposes 3 high-level objectives for the roadmap. </w:t>
      </w:r>
    </w:p>
    <w:p w14:paraId="6CC59743" w14:textId="7B414614" w:rsidR="00CF13CB" w:rsidRPr="00CF13CB" w:rsidRDefault="002C1E06" w:rsidP="00CF13CB">
      <w:r w:rsidRPr="002C1E06">
        <w:rPr>
          <w:noProof/>
        </w:rPr>
        <w:drawing>
          <wp:inline distT="0" distB="0" distL="0" distR="0" wp14:anchorId="122A703E" wp14:editId="1C551CD5">
            <wp:extent cx="5524944" cy="1730748"/>
            <wp:effectExtent l="0" t="0" r="0" b="0"/>
            <wp:docPr id="9" name="Graphic 9" descr="This image includes depictions of the three high-level objectives for the roadmap. The objectives are: Minimising unemployment and underemployment; increasing productivity, participation, growth and real wages; and increasing equity and reducing disadvantage. ">
              <a:extLst xmlns:a="http://schemas.openxmlformats.org/drawingml/2006/main">
                <a:ext uri="{FF2B5EF4-FFF2-40B4-BE49-F238E27FC236}">
                  <a16:creationId xmlns:a16="http://schemas.microsoft.com/office/drawing/2014/main" id="{3DE5B0F3-054A-AB64-A892-1C61DE78F0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his image includes depictions of the three high-level objectives for the roadmap. The objectives are: Minimising unemployment and underemployment; increasing productivity, participation, growth and real wages; and increasing equity and reducing disadvantage. ">
                      <a:extLst>
                        <a:ext uri="{FF2B5EF4-FFF2-40B4-BE49-F238E27FC236}">
                          <a16:creationId xmlns:a16="http://schemas.microsoft.com/office/drawing/2014/main" id="{3DE5B0F3-054A-AB64-A892-1C61DE78F0CA}"/>
                        </a:ext>
                      </a:extLst>
                    </pic:cNvPr>
                    <pic:cNvPicPr>
                      <a:picLocks noChangeAspect="1"/>
                    </pic:cNvPicPr>
                  </pic:nvPicPr>
                  <pic:blipFill rotWithShape="1">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t="6319" b="4924"/>
                    <a:stretch/>
                  </pic:blipFill>
                  <pic:spPr>
                    <a:xfrm>
                      <a:off x="0" y="0"/>
                      <a:ext cx="5524944" cy="1730748"/>
                    </a:xfrm>
                    <a:prstGeom prst="rect">
                      <a:avLst/>
                    </a:prstGeom>
                  </pic:spPr>
                </pic:pic>
              </a:graphicData>
            </a:graphic>
          </wp:inline>
        </w:drawing>
      </w:r>
    </w:p>
    <w:p w14:paraId="00F1B307" w14:textId="77777777" w:rsidR="00984F2E" w:rsidRPr="00984F2E" w:rsidRDefault="00984F2E" w:rsidP="00984F2E">
      <w:r w:rsidRPr="00984F2E">
        <w:rPr>
          <w:i/>
          <w:iCs/>
        </w:rPr>
        <w:t xml:space="preserve">Towards a National Jobs and Skills Roadmap </w:t>
      </w:r>
      <w:r w:rsidRPr="00984F2E">
        <w:t xml:space="preserve">also presented 14 potential opportunities for further dialogue with our partners and stakeholders (these opportunities are outlined on the following pages). </w:t>
      </w:r>
    </w:p>
    <w:p w14:paraId="536DB170" w14:textId="77777777" w:rsidR="00984F2E" w:rsidRPr="00984F2E" w:rsidRDefault="00984F2E" w:rsidP="00984F2E">
      <w:r w:rsidRPr="00984F2E">
        <w:t>Deep engagement with partners and stakeholders will be a key priority as we work towards the collaborative development of a national jobs and skills roadmap. </w:t>
      </w:r>
    </w:p>
    <w:p w14:paraId="570DCCB9" w14:textId="6D5A80AA" w:rsidR="00CB4408" w:rsidRDefault="00CB4408" w:rsidP="00CB4408"/>
    <w:p w14:paraId="332B7D0E" w14:textId="07C6BE70" w:rsidR="000F4FF5" w:rsidRDefault="004A0CBB" w:rsidP="002A212D">
      <w:pPr>
        <w:pStyle w:val="Heading3"/>
      </w:pPr>
      <w:r w:rsidRPr="004A0CBB">
        <w:t>Future focus areas - 14 potential roadmap opportunities…</w:t>
      </w:r>
    </w:p>
    <w:p w14:paraId="791B8856" w14:textId="2DCAD9E6" w:rsidR="004A0CBB" w:rsidRPr="004A0CBB" w:rsidRDefault="008D798D" w:rsidP="004A0CBB">
      <w:hyperlink r:id="rId26" w:history="1">
        <w:r w:rsidR="004A0CBB" w:rsidRPr="00144C63">
          <w:rPr>
            <w:rStyle w:val="Hyperlink"/>
            <w:i/>
            <w:iCs/>
          </w:rPr>
          <w:t>Towards a National Jobs and Skills Roadmap</w:t>
        </w:r>
        <w:r w:rsidR="004A0CBB" w:rsidRPr="00144C63">
          <w:rPr>
            <w:rStyle w:val="Hyperlink"/>
          </w:rPr>
          <w:t> </w:t>
        </w:r>
      </w:hyperlink>
      <w:r w:rsidR="004A0CBB" w:rsidRPr="004A0CBB">
        <w:t xml:space="preserve">offered 14 potential opportunities for further dialogue with our partners and </w:t>
      </w:r>
      <w:proofErr w:type="gramStart"/>
      <w:r w:rsidR="004A0CBB" w:rsidRPr="004A0CBB">
        <w:t>stakeholders, and</w:t>
      </w:r>
      <w:proofErr w:type="gramEnd"/>
      <w:r w:rsidR="004A0CBB" w:rsidRPr="004A0CBB">
        <w:t xml:space="preserve"> focus areas for our current and future work plans. </w:t>
      </w:r>
    </w:p>
    <w:p w14:paraId="304A490C" w14:textId="42D2E0DF" w:rsidR="004A0CBB" w:rsidRPr="004A0CBB" w:rsidRDefault="004A0CBB" w:rsidP="004A0CBB">
      <w:r w:rsidRPr="004A0CBB">
        <w:t xml:space="preserve">As part of this public consultation process, we welcome your views on which roadmap opportunities you see as most important for Jobs and Skills Australia in 2024-25 to facilitate progress on, as well as your insights on </w:t>
      </w:r>
      <w:r w:rsidRPr="00144C63">
        <w:t xml:space="preserve">potential </w:t>
      </w:r>
      <w:r w:rsidR="00CB1446" w:rsidRPr="00144C63">
        <w:t>changes or additions to these</w:t>
      </w:r>
      <w:r w:rsidRPr="004A0CBB">
        <w:t xml:space="preserve"> roadmap opportunities. </w:t>
      </w:r>
      <w:r w:rsidRPr="004A0CBB">
        <w:rPr>
          <w:lang w:val="en-GB"/>
        </w:rPr>
        <w:t>​</w:t>
      </w:r>
    </w:p>
    <w:p w14:paraId="2CE12A4D" w14:textId="77777777" w:rsidR="004A0CBB" w:rsidRPr="004A0CBB" w:rsidRDefault="004A0CBB" w:rsidP="004A0CBB">
      <w:r w:rsidRPr="004A0CBB">
        <w:rPr>
          <w:lang w:val="en-GB"/>
        </w:rPr>
        <w:t xml:space="preserve">Aspects of our 2023-24 work plan are contributing to building the evidence base for the shaded roadmap opportunities below (see Appendix for further details about our current work plan). </w:t>
      </w:r>
    </w:p>
    <w:p w14:paraId="4199D0C0" w14:textId="77777777" w:rsidR="00F17D60" w:rsidRDefault="00F17D60" w:rsidP="00B41584">
      <w:pPr>
        <w:pStyle w:val="ListParagraph"/>
        <w:numPr>
          <w:ilvl w:val="0"/>
          <w:numId w:val="3"/>
        </w:numPr>
      </w:pPr>
      <w:r w:rsidRPr="00F17D60">
        <w:t>Identifying Australia’s top 20 persistent skill shortages and charting a joined-up approach to solving them, including the respective roles of a range of different levers such as:</w:t>
      </w:r>
    </w:p>
    <w:p w14:paraId="458D67F3" w14:textId="77777777" w:rsidR="00F17D60" w:rsidRDefault="00F17D60" w:rsidP="00B41584">
      <w:pPr>
        <w:pStyle w:val="ListParagraph"/>
        <w:numPr>
          <w:ilvl w:val="1"/>
          <w:numId w:val="3"/>
        </w:numPr>
      </w:pPr>
      <w:r w:rsidRPr="00F17D60">
        <w:t xml:space="preserve"> increasing the throughput of qualified workers by increasing intake and/or completion rates of relevant training and education pathways </w:t>
      </w:r>
    </w:p>
    <w:p w14:paraId="66E9B8C8" w14:textId="77777777" w:rsidR="00F17D60" w:rsidRDefault="00F17D60" w:rsidP="00B41584">
      <w:pPr>
        <w:pStyle w:val="ListParagraph"/>
        <w:numPr>
          <w:ilvl w:val="1"/>
          <w:numId w:val="3"/>
        </w:numPr>
      </w:pPr>
      <w:r w:rsidRPr="00F17D60">
        <w:t xml:space="preserve">enhancing the attributes of graduates of VET and higher education by improving their employability skills and creating greater work experience opportunities </w:t>
      </w:r>
    </w:p>
    <w:p w14:paraId="13D2FEDF" w14:textId="77777777" w:rsidR="00F17D60" w:rsidRDefault="00F17D60" w:rsidP="00B41584">
      <w:pPr>
        <w:pStyle w:val="ListParagraph"/>
        <w:numPr>
          <w:ilvl w:val="1"/>
          <w:numId w:val="3"/>
        </w:numPr>
      </w:pPr>
      <w:r w:rsidRPr="00F17D60">
        <w:t xml:space="preserve">working with employers and unions and governments to enhance job opportunities through better working conditions, including strategies to tackle gender imbalance in key skill shortage </w:t>
      </w:r>
      <w:proofErr w:type="gramStart"/>
      <w:r w:rsidRPr="00F17D60">
        <w:t>occupations</w:t>
      </w:r>
      <w:proofErr w:type="gramEnd"/>
      <w:r w:rsidRPr="00F17D60">
        <w:t xml:space="preserve"> </w:t>
      </w:r>
    </w:p>
    <w:p w14:paraId="03C29ABE" w14:textId="2FC42BD9" w:rsidR="00F17D60" w:rsidRPr="00F17D60" w:rsidRDefault="00F17D60" w:rsidP="00B41584">
      <w:pPr>
        <w:pStyle w:val="ListParagraph"/>
        <w:numPr>
          <w:ilvl w:val="1"/>
          <w:numId w:val="3"/>
        </w:numPr>
      </w:pPr>
      <w:r w:rsidRPr="00F17D60">
        <w:t>supplementing the Australian workforce through well-targeted migration.</w:t>
      </w:r>
    </w:p>
    <w:p w14:paraId="7DFD9D64" w14:textId="356035B5" w:rsidR="00CE4F9A" w:rsidRPr="005B7F4C" w:rsidRDefault="00CE4F9A" w:rsidP="00B41584">
      <w:pPr>
        <w:pStyle w:val="ListParagraph"/>
        <w:numPr>
          <w:ilvl w:val="0"/>
          <w:numId w:val="3"/>
        </w:numPr>
        <w:rPr>
          <w:highlight w:val="lightGray"/>
        </w:rPr>
      </w:pPr>
      <w:r w:rsidRPr="005B7F4C">
        <w:rPr>
          <w:highlight w:val="lightGray"/>
          <w:lang w:val="en-US"/>
        </w:rPr>
        <w:t xml:space="preserve">Continue the dialogue between Jobs and Skills Australia, the states and territories and Jobs and Skills Councils on a nationally consistent approach for labour market and </w:t>
      </w:r>
      <w:proofErr w:type="gramStart"/>
      <w:r w:rsidRPr="005B7F4C">
        <w:rPr>
          <w:highlight w:val="lightGray"/>
          <w:lang w:val="en-US"/>
        </w:rPr>
        <w:t>skills forecasting, and</w:t>
      </w:r>
      <w:proofErr w:type="gramEnd"/>
      <w:r w:rsidRPr="005B7F4C">
        <w:rPr>
          <w:highlight w:val="lightGray"/>
          <w:lang w:val="en-US"/>
        </w:rPr>
        <w:t xml:space="preserve"> improve the coherence of workforce planning across regions and industries</w:t>
      </w:r>
      <w:r w:rsidR="005B7F4C" w:rsidRPr="005B7F4C">
        <w:rPr>
          <w:highlight w:val="lightGray"/>
          <w:lang w:val="en-US"/>
        </w:rPr>
        <w:t xml:space="preserve"> (shaded)</w:t>
      </w:r>
      <w:r w:rsidRPr="005B7F4C">
        <w:rPr>
          <w:highlight w:val="lightGray"/>
          <w:lang w:val="en-US"/>
        </w:rPr>
        <w:t>. </w:t>
      </w:r>
    </w:p>
    <w:p w14:paraId="7BB17085" w14:textId="415789C5" w:rsidR="00034774" w:rsidRPr="00EB3054" w:rsidRDefault="00034774" w:rsidP="00B41584">
      <w:pPr>
        <w:pStyle w:val="ListParagraph"/>
        <w:numPr>
          <w:ilvl w:val="0"/>
          <w:numId w:val="3"/>
        </w:numPr>
        <w:rPr>
          <w:highlight w:val="lightGray"/>
        </w:rPr>
      </w:pPr>
      <w:r w:rsidRPr="00EB3054">
        <w:rPr>
          <w:highlight w:val="lightGray"/>
          <w:lang w:val="en-US"/>
        </w:rPr>
        <w:t xml:space="preserve">Support the reform of the VET, higher </w:t>
      </w:r>
      <w:proofErr w:type="gramStart"/>
      <w:r w:rsidRPr="00EB3054">
        <w:rPr>
          <w:highlight w:val="lightGray"/>
          <w:lang w:val="en-US"/>
        </w:rPr>
        <w:t>education</w:t>
      </w:r>
      <w:proofErr w:type="gramEnd"/>
      <w:r w:rsidRPr="00EB3054">
        <w:rPr>
          <w:highlight w:val="lightGray"/>
          <w:lang w:val="en-US"/>
        </w:rPr>
        <w:t xml:space="preserve"> and migration systems by providing advice and analysis and monitoring achievement of progress against their objectives. This should be done in a way that highlights the synergies between the 3 reform processes</w:t>
      </w:r>
      <w:r w:rsidR="00EB3054" w:rsidRPr="00EB3054">
        <w:rPr>
          <w:highlight w:val="lightGray"/>
          <w:lang w:val="en-US"/>
        </w:rPr>
        <w:t xml:space="preserve"> (shaded)</w:t>
      </w:r>
      <w:r w:rsidRPr="00EB3054">
        <w:rPr>
          <w:highlight w:val="lightGray"/>
          <w:lang w:val="en-US"/>
        </w:rPr>
        <w:t>.</w:t>
      </w:r>
    </w:p>
    <w:p w14:paraId="3362BDCD" w14:textId="77777777" w:rsidR="00034774" w:rsidRPr="00034774" w:rsidRDefault="00034774" w:rsidP="00B41584">
      <w:pPr>
        <w:pStyle w:val="ListParagraph"/>
        <w:numPr>
          <w:ilvl w:val="0"/>
          <w:numId w:val="3"/>
        </w:numPr>
      </w:pPr>
      <w:r w:rsidRPr="00034774">
        <w:t xml:space="preserve">Work with Jobs and Skills Councils to assess how the range of reforms implemented </w:t>
      </w:r>
      <w:proofErr w:type="gramStart"/>
      <w:r w:rsidRPr="00034774">
        <w:t>as a result of</w:t>
      </w:r>
      <w:proofErr w:type="gramEnd"/>
      <w:r w:rsidRPr="00034774">
        <w:t xml:space="preserve"> the National Skills Agreement, the Australian Universities Accord and migration reforms, help meet the skills needs of industry.</w:t>
      </w:r>
    </w:p>
    <w:p w14:paraId="2669E39B" w14:textId="5050C852" w:rsidR="00034774" w:rsidRPr="001B09C1" w:rsidRDefault="00034774" w:rsidP="00B41584">
      <w:pPr>
        <w:pStyle w:val="ListParagraph"/>
        <w:numPr>
          <w:ilvl w:val="0"/>
          <w:numId w:val="3"/>
        </w:numPr>
        <w:rPr>
          <w:highlight w:val="lightGray"/>
        </w:rPr>
      </w:pPr>
      <w:r w:rsidRPr="001B09C1">
        <w:rPr>
          <w:highlight w:val="lightGray"/>
        </w:rPr>
        <w:t>Identifying the top 10 examples of weak pathways between VET and higher education, where collaboration between VET and higher education, supported by Jobs and Skills Australia and Jobs and Skills Councils, in consultation with business and unions can create a stronger pipeline of skilled graduates</w:t>
      </w:r>
      <w:r w:rsidR="001B09C1">
        <w:rPr>
          <w:highlight w:val="lightGray"/>
        </w:rPr>
        <w:t xml:space="preserve"> (shaded)</w:t>
      </w:r>
      <w:r w:rsidRPr="001B09C1">
        <w:rPr>
          <w:highlight w:val="lightGray"/>
        </w:rPr>
        <w:t>.</w:t>
      </w:r>
    </w:p>
    <w:p w14:paraId="6B425350" w14:textId="77777777" w:rsidR="00B07AA9" w:rsidRPr="00B07AA9" w:rsidRDefault="00B07AA9" w:rsidP="00B41584">
      <w:pPr>
        <w:pStyle w:val="ListParagraph"/>
        <w:numPr>
          <w:ilvl w:val="0"/>
          <w:numId w:val="3"/>
        </w:numPr>
      </w:pPr>
      <w:r w:rsidRPr="00B07AA9">
        <w:t>Identifying VET qualifications which if completed alongside higher education qualifications would enhance graduate employability.</w:t>
      </w:r>
    </w:p>
    <w:p w14:paraId="305E1246" w14:textId="77777777" w:rsidR="00B07AA9" w:rsidRPr="00B07AA9" w:rsidRDefault="00B07AA9" w:rsidP="00B41584">
      <w:pPr>
        <w:pStyle w:val="ListParagraph"/>
        <w:numPr>
          <w:ilvl w:val="0"/>
          <w:numId w:val="3"/>
        </w:numPr>
      </w:pPr>
      <w:r w:rsidRPr="00B07AA9">
        <w:t xml:space="preserve">Supporting the existing process of VET qualifications reform to enhance the adaptability, </w:t>
      </w:r>
      <w:proofErr w:type="gramStart"/>
      <w:r w:rsidRPr="00B07AA9">
        <w:t>resilience</w:t>
      </w:r>
      <w:proofErr w:type="gramEnd"/>
      <w:r w:rsidRPr="00B07AA9">
        <w:t xml:space="preserve"> and employment prospects of VET graduates. </w:t>
      </w:r>
    </w:p>
    <w:p w14:paraId="13D9B92E" w14:textId="1D1EEFAB" w:rsidR="00B07AA9" w:rsidRPr="001B09C1" w:rsidRDefault="00B07AA9" w:rsidP="00B41584">
      <w:pPr>
        <w:pStyle w:val="ListParagraph"/>
        <w:numPr>
          <w:ilvl w:val="0"/>
          <w:numId w:val="3"/>
        </w:numPr>
        <w:rPr>
          <w:highlight w:val="lightGray"/>
        </w:rPr>
      </w:pPr>
      <w:r w:rsidRPr="001B09C1">
        <w:rPr>
          <w:highlight w:val="lightGray"/>
        </w:rPr>
        <w:lastRenderedPageBreak/>
        <w:t>Identifying key enhancements in the evidence base that will assist the development of the roadmap and improve our ability to monitor its success, including in relations to the outcomes of learners and workers. For example, expanding the VET National Data Asset into the higher education sector</w:t>
      </w:r>
      <w:r w:rsidR="001B09C1">
        <w:rPr>
          <w:highlight w:val="lightGray"/>
        </w:rPr>
        <w:t xml:space="preserve"> (shaded)</w:t>
      </w:r>
      <w:r w:rsidRPr="001B09C1">
        <w:rPr>
          <w:highlight w:val="lightGray"/>
        </w:rPr>
        <w:t>.</w:t>
      </w:r>
    </w:p>
    <w:p w14:paraId="0C7A19A6" w14:textId="77777777" w:rsidR="00313063" w:rsidRPr="00313063" w:rsidRDefault="00313063" w:rsidP="00B41584">
      <w:pPr>
        <w:pStyle w:val="ListParagraph"/>
        <w:numPr>
          <w:ilvl w:val="0"/>
          <w:numId w:val="3"/>
        </w:numPr>
      </w:pPr>
      <w:r w:rsidRPr="00313063">
        <w:t xml:space="preserve">Supporting the net zero transition challenge by charting a roadmap for education, </w:t>
      </w:r>
      <w:proofErr w:type="gramStart"/>
      <w:r w:rsidRPr="00313063">
        <w:t>training</w:t>
      </w:r>
      <w:proofErr w:type="gramEnd"/>
      <w:r w:rsidRPr="00313063">
        <w:t xml:space="preserve"> and migration to make that transition successful, in partnership with the new Net Zero Authority. </w:t>
      </w:r>
    </w:p>
    <w:p w14:paraId="2D36A04D" w14:textId="0FE69AFF" w:rsidR="00313063" w:rsidRPr="001B09C1" w:rsidRDefault="00313063" w:rsidP="00B41584">
      <w:pPr>
        <w:pStyle w:val="ListParagraph"/>
        <w:numPr>
          <w:ilvl w:val="0"/>
          <w:numId w:val="3"/>
        </w:numPr>
        <w:rPr>
          <w:highlight w:val="lightGray"/>
        </w:rPr>
      </w:pPr>
      <w:r w:rsidRPr="001B09C1">
        <w:rPr>
          <w:highlight w:val="lightGray"/>
        </w:rPr>
        <w:t>Shaping a national skills taxonomy in a collaborative partnership between business, unions, higher education and VET, and the Jobs and Skills Councils, to underpin more joined-up tertiary education system</w:t>
      </w:r>
      <w:r w:rsidR="001B09C1">
        <w:rPr>
          <w:highlight w:val="lightGray"/>
        </w:rPr>
        <w:t xml:space="preserve"> (shaded)</w:t>
      </w:r>
      <w:r w:rsidRPr="001B09C1">
        <w:rPr>
          <w:highlight w:val="lightGray"/>
        </w:rPr>
        <w:t>. </w:t>
      </w:r>
    </w:p>
    <w:p w14:paraId="76362082" w14:textId="3A4CD4B1" w:rsidR="002A2F83" w:rsidRPr="00171217" w:rsidRDefault="002A2F83" w:rsidP="00B41584">
      <w:pPr>
        <w:pStyle w:val="ListParagraph"/>
        <w:numPr>
          <w:ilvl w:val="0"/>
          <w:numId w:val="3"/>
        </w:numPr>
        <w:rPr>
          <w:highlight w:val="lightGray"/>
        </w:rPr>
      </w:pPr>
      <w:r w:rsidRPr="00171217">
        <w:rPr>
          <w:highlight w:val="lightGray"/>
        </w:rPr>
        <w:t>Develop a regional Australia jobs and skills roadmap to identify the key steps in enhancing regional Australia’s human capital in ways that will ensure success in meeting regional employment opportunities</w:t>
      </w:r>
      <w:r w:rsidR="00171217" w:rsidRPr="00171217">
        <w:rPr>
          <w:highlight w:val="lightGray"/>
        </w:rPr>
        <w:t xml:space="preserve"> (shaded).</w:t>
      </w:r>
    </w:p>
    <w:p w14:paraId="7962698E" w14:textId="30885ED2" w:rsidR="002A2F83" w:rsidRPr="00171217" w:rsidRDefault="002A2F83" w:rsidP="00B41584">
      <w:pPr>
        <w:pStyle w:val="ListParagraph"/>
        <w:numPr>
          <w:ilvl w:val="0"/>
          <w:numId w:val="3"/>
        </w:numPr>
      </w:pPr>
      <w:r w:rsidRPr="00171217">
        <w:t>Co-create a First Nations workforce roadmap in partnership with First Nations people and with key partners in the national skills system</w:t>
      </w:r>
      <w:r w:rsidR="00171217">
        <w:t>.</w:t>
      </w:r>
      <w:r w:rsidR="001B09C1" w:rsidRPr="00171217">
        <w:t xml:space="preserve"> </w:t>
      </w:r>
    </w:p>
    <w:p w14:paraId="7CF1D01A" w14:textId="0910211C" w:rsidR="002A2F83" w:rsidRPr="001B09C1" w:rsidRDefault="002A2F83" w:rsidP="00B41584">
      <w:pPr>
        <w:pStyle w:val="ListParagraph"/>
        <w:numPr>
          <w:ilvl w:val="0"/>
          <w:numId w:val="3"/>
        </w:numPr>
        <w:rPr>
          <w:highlight w:val="lightGray"/>
        </w:rPr>
      </w:pPr>
      <w:r w:rsidRPr="001B09C1">
        <w:rPr>
          <w:highlight w:val="lightGray"/>
        </w:rPr>
        <w:t>Develop a roadmap for enhancing the prospects of international students playing a significant role in enhancing Australia's skills profile as permanent migrants</w:t>
      </w:r>
      <w:r w:rsidR="001B09C1">
        <w:rPr>
          <w:highlight w:val="lightGray"/>
        </w:rPr>
        <w:t xml:space="preserve"> (shaded)</w:t>
      </w:r>
      <w:r w:rsidRPr="001B09C1">
        <w:rPr>
          <w:highlight w:val="lightGray"/>
        </w:rPr>
        <w:t>.</w:t>
      </w:r>
    </w:p>
    <w:p w14:paraId="601FC0C0" w14:textId="77777777" w:rsidR="00D56CA6" w:rsidRPr="00D56CA6" w:rsidRDefault="00D56CA6" w:rsidP="00B41584">
      <w:pPr>
        <w:pStyle w:val="ListParagraph"/>
        <w:numPr>
          <w:ilvl w:val="0"/>
          <w:numId w:val="3"/>
        </w:numPr>
      </w:pPr>
      <w:r w:rsidRPr="00D56CA6">
        <w:t>Establish a dialogue between Jobs and Skills Australia and the Productivity Commission to identify key elements of the national jobs and skills roadmap that will assist Australia’s productivity growth strategy.</w:t>
      </w:r>
    </w:p>
    <w:p w14:paraId="7ADFDB6E" w14:textId="3E80E4C4" w:rsidR="004A0CBB" w:rsidRDefault="004A0CBB" w:rsidP="00D56CA6">
      <w:pPr>
        <w:pStyle w:val="ListParagraph"/>
      </w:pPr>
    </w:p>
    <w:p w14:paraId="19666467" w14:textId="77777777" w:rsidR="00D56CA6" w:rsidRDefault="00D56CA6" w:rsidP="00D56CA6">
      <w:pPr>
        <w:pStyle w:val="ListParagraph"/>
      </w:pPr>
    </w:p>
    <w:p w14:paraId="496F210D" w14:textId="77777777" w:rsidR="00D56CA6" w:rsidRDefault="00D56CA6" w:rsidP="00D56CA6">
      <w:pPr>
        <w:pStyle w:val="ListParagraph"/>
      </w:pPr>
    </w:p>
    <w:p w14:paraId="71E487F3" w14:textId="77777777" w:rsidR="00D56CA6" w:rsidRDefault="00D56CA6" w:rsidP="00D56CA6">
      <w:pPr>
        <w:pStyle w:val="ListParagraph"/>
      </w:pPr>
    </w:p>
    <w:p w14:paraId="03596BF5" w14:textId="77777777" w:rsidR="00D56CA6" w:rsidRDefault="00D56CA6" w:rsidP="00D56CA6">
      <w:pPr>
        <w:pStyle w:val="ListParagraph"/>
      </w:pPr>
    </w:p>
    <w:p w14:paraId="4D916E4C" w14:textId="77777777" w:rsidR="005B513A" w:rsidRDefault="005B513A" w:rsidP="00D56CA6">
      <w:pPr>
        <w:pStyle w:val="ListParagraph"/>
      </w:pPr>
    </w:p>
    <w:p w14:paraId="63E98E3D" w14:textId="77777777" w:rsidR="005B513A" w:rsidRDefault="005B513A" w:rsidP="00D56CA6">
      <w:pPr>
        <w:pStyle w:val="ListParagraph"/>
      </w:pPr>
    </w:p>
    <w:p w14:paraId="2CD795FB" w14:textId="77777777" w:rsidR="005B513A" w:rsidRDefault="005B513A" w:rsidP="00D56CA6">
      <w:pPr>
        <w:pStyle w:val="ListParagraph"/>
      </w:pPr>
    </w:p>
    <w:p w14:paraId="07E812A7" w14:textId="77777777" w:rsidR="005B513A" w:rsidRDefault="005B513A" w:rsidP="00D56CA6">
      <w:pPr>
        <w:pStyle w:val="ListParagraph"/>
      </w:pPr>
    </w:p>
    <w:p w14:paraId="0AE8D768" w14:textId="77777777" w:rsidR="005B513A" w:rsidRDefault="005B513A" w:rsidP="00D56CA6">
      <w:pPr>
        <w:pStyle w:val="ListParagraph"/>
      </w:pPr>
    </w:p>
    <w:p w14:paraId="081B1B95" w14:textId="77777777" w:rsidR="005B513A" w:rsidRDefault="005B513A" w:rsidP="00D56CA6">
      <w:pPr>
        <w:pStyle w:val="ListParagraph"/>
      </w:pPr>
    </w:p>
    <w:p w14:paraId="1E707AF9" w14:textId="77777777" w:rsidR="005B513A" w:rsidRDefault="005B513A" w:rsidP="00D56CA6">
      <w:pPr>
        <w:pStyle w:val="ListParagraph"/>
      </w:pPr>
    </w:p>
    <w:p w14:paraId="72E5A482" w14:textId="77777777" w:rsidR="005B513A" w:rsidRDefault="005B513A" w:rsidP="00D56CA6">
      <w:pPr>
        <w:pStyle w:val="ListParagraph"/>
      </w:pPr>
    </w:p>
    <w:p w14:paraId="57B2138B" w14:textId="77777777" w:rsidR="005B513A" w:rsidRDefault="005B513A" w:rsidP="00D56CA6">
      <w:pPr>
        <w:pStyle w:val="ListParagraph"/>
      </w:pPr>
    </w:p>
    <w:p w14:paraId="5C1D241B" w14:textId="77777777" w:rsidR="005B513A" w:rsidRDefault="005B513A" w:rsidP="00D56CA6">
      <w:pPr>
        <w:pStyle w:val="ListParagraph"/>
      </w:pPr>
    </w:p>
    <w:p w14:paraId="11F053F5" w14:textId="77777777" w:rsidR="005B513A" w:rsidRDefault="005B513A" w:rsidP="00D56CA6">
      <w:pPr>
        <w:pStyle w:val="ListParagraph"/>
      </w:pPr>
    </w:p>
    <w:p w14:paraId="3F92F8ED" w14:textId="77777777" w:rsidR="005B513A" w:rsidRDefault="005B513A" w:rsidP="00D56CA6">
      <w:pPr>
        <w:pStyle w:val="ListParagraph"/>
      </w:pPr>
    </w:p>
    <w:p w14:paraId="5640402B" w14:textId="77777777" w:rsidR="00E02909" w:rsidRDefault="00E02909" w:rsidP="00D56CA6">
      <w:pPr>
        <w:pStyle w:val="ListParagraph"/>
      </w:pPr>
    </w:p>
    <w:p w14:paraId="383C8549" w14:textId="77777777" w:rsidR="00E02909" w:rsidRDefault="00E02909" w:rsidP="00D56CA6">
      <w:pPr>
        <w:pStyle w:val="ListParagraph"/>
      </w:pPr>
    </w:p>
    <w:p w14:paraId="26811775" w14:textId="77777777" w:rsidR="00E02909" w:rsidRDefault="00E02909" w:rsidP="00D56CA6">
      <w:pPr>
        <w:pStyle w:val="ListParagraph"/>
      </w:pPr>
    </w:p>
    <w:p w14:paraId="2BE0B44C" w14:textId="1627B7CC" w:rsidR="000E2F6D" w:rsidRPr="00E02909" w:rsidRDefault="00EE1A22" w:rsidP="00E02909">
      <w:pPr>
        <w:pStyle w:val="Heading2"/>
        <w:rPr>
          <w:rStyle w:val="Strong"/>
          <w:b/>
          <w:bCs w:val="0"/>
          <w:sz w:val="32"/>
        </w:rPr>
      </w:pPr>
      <w:bookmarkStart w:id="5" w:name="_Toc151373932"/>
      <w:r>
        <w:t>Part 3</w:t>
      </w:r>
      <w:r w:rsidR="00450E83">
        <w:t>:</w:t>
      </w:r>
      <w:r>
        <w:t xml:space="preserve"> </w:t>
      </w:r>
      <w:r w:rsidR="00E04358">
        <w:t xml:space="preserve">Shaping </w:t>
      </w:r>
      <w:r w:rsidR="00A31ECB">
        <w:t>Jobs and Skills Australia’s work plan</w:t>
      </w:r>
      <w:bookmarkEnd w:id="5"/>
      <w:r w:rsidR="00A31ECB">
        <w:t xml:space="preserve"> </w:t>
      </w:r>
    </w:p>
    <w:p w14:paraId="7FD00A19" w14:textId="77777777" w:rsidR="00EE42E5" w:rsidRDefault="00EE42E5" w:rsidP="00D56CA6">
      <w:pPr>
        <w:pStyle w:val="ListParagraph"/>
        <w:rPr>
          <w:rStyle w:val="Strong"/>
        </w:rPr>
      </w:pPr>
    </w:p>
    <w:p w14:paraId="7AF6335A" w14:textId="77777777" w:rsidR="00B4717D" w:rsidRDefault="00B4717D" w:rsidP="00D56CA6">
      <w:pPr>
        <w:pStyle w:val="ListParagraph"/>
        <w:rPr>
          <w:rStyle w:val="Strong"/>
        </w:rPr>
      </w:pPr>
    </w:p>
    <w:p w14:paraId="3FF74B9C" w14:textId="77777777" w:rsidR="00B4717D" w:rsidRDefault="00B4717D" w:rsidP="00D56CA6">
      <w:pPr>
        <w:pStyle w:val="ListParagraph"/>
        <w:rPr>
          <w:rStyle w:val="Strong"/>
        </w:rPr>
      </w:pPr>
    </w:p>
    <w:p w14:paraId="21F223B5" w14:textId="48AF1546" w:rsidR="00681413" w:rsidRDefault="00EE42E5" w:rsidP="00EE42E5">
      <w:pPr>
        <w:pStyle w:val="ListParagraph"/>
        <w:ind w:left="0"/>
        <w:rPr>
          <w:b/>
          <w:bCs/>
        </w:rPr>
      </w:pPr>
      <w:r w:rsidRPr="00EE42E5">
        <w:rPr>
          <w:b/>
          <w:bCs/>
        </w:rPr>
        <w:t xml:space="preserve">Criteria for considering focus areas for our work </w:t>
      </w:r>
      <w:proofErr w:type="gramStart"/>
      <w:r w:rsidRPr="00EE42E5">
        <w:rPr>
          <w:b/>
          <w:bCs/>
        </w:rPr>
        <w:t>plan</w:t>
      </w:r>
      <w:proofErr w:type="gramEnd"/>
    </w:p>
    <w:p w14:paraId="288C522A" w14:textId="77777777" w:rsidR="00693A84" w:rsidRPr="00693A84" w:rsidRDefault="00693A84" w:rsidP="00EE42E5">
      <w:pPr>
        <w:pStyle w:val="ListParagraph"/>
        <w:ind w:left="0"/>
      </w:pPr>
    </w:p>
    <w:p w14:paraId="5E7D4886" w14:textId="534748FB" w:rsidR="00EE42E5" w:rsidRDefault="00EA57EB" w:rsidP="00EA57EB">
      <w:r>
        <w:t xml:space="preserve">Jobs and Skills Australia values your input to help shape our priorities and work. However, not every idea or proposal submitted through the annual work plan development process will be able to be taken forward. </w:t>
      </w:r>
      <w:r w:rsidR="00693A84" w:rsidRPr="00693A84">
        <w:t>In shaping our priorities and key outcomes and determining which major in-depth studies, research</w:t>
      </w:r>
      <w:r w:rsidR="00984644">
        <w:t>,</w:t>
      </w:r>
      <w:r w:rsidR="00693A84" w:rsidRPr="00693A84">
        <w:t xml:space="preserve"> </w:t>
      </w:r>
      <w:proofErr w:type="gramStart"/>
      <w:r w:rsidR="00693A84" w:rsidRPr="00693A84">
        <w:t>analysis</w:t>
      </w:r>
      <w:proofErr w:type="gramEnd"/>
      <w:r w:rsidR="00693A84" w:rsidRPr="00693A84">
        <w:t xml:space="preserve"> and other projects to focus on each year, we will consider the following factors or criteria:</w:t>
      </w:r>
    </w:p>
    <w:p w14:paraId="201DE1A6" w14:textId="77777777" w:rsidR="00693A84" w:rsidRDefault="00693A84" w:rsidP="00EE42E5">
      <w:pPr>
        <w:pStyle w:val="ListParagraph"/>
        <w:ind w:left="0"/>
      </w:pPr>
    </w:p>
    <w:p w14:paraId="68291956" w14:textId="77777777" w:rsidR="00693A84" w:rsidRPr="00693A84" w:rsidRDefault="00693A84" w:rsidP="00B41584">
      <w:pPr>
        <w:pStyle w:val="ListParagraph"/>
        <w:numPr>
          <w:ilvl w:val="0"/>
          <w:numId w:val="5"/>
        </w:numPr>
      </w:pPr>
      <w:r w:rsidRPr="00693A84">
        <w:rPr>
          <w:b/>
          <w:bCs/>
        </w:rPr>
        <w:t xml:space="preserve">Alignment </w:t>
      </w:r>
      <w:r w:rsidRPr="00693A84">
        <w:t>with Jobs and Skills Australia’s legislated functions and government priorities.</w:t>
      </w:r>
    </w:p>
    <w:p w14:paraId="53345750" w14:textId="77777777" w:rsidR="008B434B" w:rsidRPr="008B434B" w:rsidRDefault="008B434B" w:rsidP="00B41584">
      <w:pPr>
        <w:pStyle w:val="ListParagraph"/>
        <w:numPr>
          <w:ilvl w:val="0"/>
          <w:numId w:val="5"/>
        </w:numPr>
      </w:pPr>
      <w:r w:rsidRPr="008B434B">
        <w:rPr>
          <w:b/>
          <w:bCs/>
        </w:rPr>
        <w:t xml:space="preserve">Impact </w:t>
      </w:r>
      <w:r w:rsidRPr="008B434B">
        <w:t>refers to the cross-cutting importance of the focus area in terms of the contribution to the economy and workforce, as well as the socioeconomic impact on industries, regions and cohorts, particularly disadvantaged cohorts. It also refers to the relevance across stakeholders and partners.</w:t>
      </w:r>
    </w:p>
    <w:p w14:paraId="3FA02953" w14:textId="77777777" w:rsidR="008B434B" w:rsidRPr="008B434B" w:rsidRDefault="008B434B" w:rsidP="00B41584">
      <w:pPr>
        <w:pStyle w:val="ListParagraph"/>
        <w:numPr>
          <w:ilvl w:val="0"/>
          <w:numId w:val="5"/>
        </w:numPr>
      </w:pPr>
      <w:r w:rsidRPr="008B434B">
        <w:rPr>
          <w:b/>
          <w:bCs/>
        </w:rPr>
        <w:t xml:space="preserve">Future focus </w:t>
      </w:r>
      <w:r w:rsidRPr="008B434B">
        <w:t>– whether it can be used to shed significant light on Australia’s emerging and future skills and training needs and therefore help plan for our nation’s future.</w:t>
      </w:r>
    </w:p>
    <w:p w14:paraId="55BE1005" w14:textId="77777777" w:rsidR="008B434B" w:rsidRPr="008B434B" w:rsidRDefault="008B434B" w:rsidP="00B41584">
      <w:pPr>
        <w:pStyle w:val="ListParagraph"/>
        <w:numPr>
          <w:ilvl w:val="0"/>
          <w:numId w:val="5"/>
        </w:numPr>
      </w:pPr>
      <w:r w:rsidRPr="008B434B">
        <w:rPr>
          <w:b/>
          <w:bCs/>
        </w:rPr>
        <w:t>Coverage</w:t>
      </w:r>
      <w:r w:rsidRPr="008B434B">
        <w:t xml:space="preserve"> including considering whether there are gaps where we can add value compared with other institutions or existing work across governments and industry. It will be important to identify if there is a lack of existing evidence or where new evidence is required. </w:t>
      </w:r>
    </w:p>
    <w:p w14:paraId="30EDC1B1" w14:textId="77777777" w:rsidR="003801E1" w:rsidRPr="003801E1" w:rsidRDefault="003801E1" w:rsidP="00B41584">
      <w:pPr>
        <w:pStyle w:val="ListParagraph"/>
        <w:numPr>
          <w:ilvl w:val="0"/>
          <w:numId w:val="5"/>
        </w:numPr>
      </w:pPr>
      <w:r w:rsidRPr="003801E1">
        <w:rPr>
          <w:b/>
          <w:bCs/>
        </w:rPr>
        <w:t>Scope</w:t>
      </w:r>
      <w:r w:rsidRPr="003801E1">
        <w:t xml:space="preserve"> – the envisaged scope of the topic / project / focus. Factors such as breadth and technical complexity of the work impact the resources that would be involved.</w:t>
      </w:r>
    </w:p>
    <w:p w14:paraId="694B57F1" w14:textId="77777777" w:rsidR="003801E1" w:rsidRPr="003801E1" w:rsidRDefault="003801E1" w:rsidP="00B41584">
      <w:pPr>
        <w:pStyle w:val="ListParagraph"/>
        <w:numPr>
          <w:ilvl w:val="0"/>
          <w:numId w:val="5"/>
        </w:numPr>
      </w:pPr>
      <w:r w:rsidRPr="003801E1">
        <w:rPr>
          <w:b/>
          <w:bCs/>
        </w:rPr>
        <w:t xml:space="preserve">Estimated time </w:t>
      </w:r>
      <w:r w:rsidRPr="003801E1">
        <w:t xml:space="preserve">required to deliver outcomes against a focus topic is critical to consider </w:t>
      </w:r>
      <w:proofErr w:type="gramStart"/>
      <w:r w:rsidRPr="003801E1">
        <w:t>to ensure</w:t>
      </w:r>
      <w:proofErr w:type="gramEnd"/>
      <w:r w:rsidRPr="003801E1">
        <w:t xml:space="preserve"> we can inform and respond to Government priorities in a timely manner. We also will consider the estimated timeframes compared with the value and benefit considerations in undertaking any piece of work.</w:t>
      </w:r>
    </w:p>
    <w:p w14:paraId="44B50D9C" w14:textId="77777777" w:rsidR="003801E1" w:rsidRPr="003801E1" w:rsidRDefault="003801E1" w:rsidP="00B41584">
      <w:pPr>
        <w:pStyle w:val="ListParagraph"/>
        <w:numPr>
          <w:ilvl w:val="0"/>
          <w:numId w:val="5"/>
        </w:numPr>
      </w:pPr>
      <w:r w:rsidRPr="003801E1">
        <w:rPr>
          <w:b/>
          <w:bCs/>
        </w:rPr>
        <w:t>Feasibility</w:t>
      </w:r>
      <w:r w:rsidRPr="003801E1">
        <w:t xml:space="preserve"> is the ability of existing data assets, or data we could develop or acquire in the short-term, to undertake required analysis; and the capacity (including the resources available) and capability within Jobs and Skills Australia and other institutions that can be leveraged to undertake the study.</w:t>
      </w:r>
    </w:p>
    <w:p w14:paraId="0CCF976B" w14:textId="682561D9" w:rsidR="003801E1" w:rsidRPr="003801E1" w:rsidRDefault="003801E1" w:rsidP="00B41584">
      <w:pPr>
        <w:pStyle w:val="ListParagraph"/>
        <w:numPr>
          <w:ilvl w:val="0"/>
          <w:numId w:val="5"/>
        </w:numPr>
      </w:pPr>
      <w:r w:rsidRPr="003801E1">
        <w:rPr>
          <w:b/>
          <w:bCs/>
        </w:rPr>
        <w:t>Cost</w:t>
      </w:r>
      <w:r w:rsidRPr="003801E1">
        <w:t xml:space="preserve"> is the resourcing impacts of any proposed work and the resources available to us.</w:t>
      </w:r>
      <w:r w:rsidR="00E746A0">
        <w:t xml:space="preserve"> </w:t>
      </w:r>
    </w:p>
    <w:p w14:paraId="336F00B9" w14:textId="77777777" w:rsidR="00693A84" w:rsidRDefault="00693A84" w:rsidP="003801E1">
      <w:pPr>
        <w:pStyle w:val="ListParagraph"/>
      </w:pPr>
    </w:p>
    <w:p w14:paraId="44A44E90" w14:textId="77777777" w:rsidR="00450E83" w:rsidRDefault="00450E83" w:rsidP="003801E1">
      <w:pPr>
        <w:pStyle w:val="ListParagraph"/>
      </w:pPr>
    </w:p>
    <w:p w14:paraId="08B865A7" w14:textId="77777777" w:rsidR="00450E83" w:rsidRDefault="00450E83" w:rsidP="00E746A0"/>
    <w:p w14:paraId="0BC37E36" w14:textId="77777777" w:rsidR="00EE42E5" w:rsidRDefault="00EE42E5" w:rsidP="00380F6A">
      <w:pPr>
        <w:rPr>
          <w:rStyle w:val="Strong"/>
        </w:rPr>
      </w:pPr>
    </w:p>
    <w:p w14:paraId="0B2111AA" w14:textId="15AEF32D" w:rsidR="00380F6A" w:rsidRDefault="003062DD" w:rsidP="00380F6A">
      <w:pPr>
        <w:rPr>
          <w:b/>
          <w:bCs/>
          <w:lang w:val="en-GB"/>
        </w:rPr>
      </w:pPr>
      <w:r w:rsidRPr="003062DD">
        <w:rPr>
          <w:b/>
          <w:bCs/>
          <w:lang w:val="en-GB"/>
        </w:rPr>
        <w:t xml:space="preserve">Questions to consider </w:t>
      </w:r>
      <w:proofErr w:type="gramStart"/>
      <w:r w:rsidRPr="003062DD">
        <w:rPr>
          <w:b/>
          <w:bCs/>
          <w:lang w:val="en-GB"/>
        </w:rPr>
        <w:t>to help</w:t>
      </w:r>
      <w:proofErr w:type="gramEnd"/>
      <w:r w:rsidRPr="003062DD">
        <w:rPr>
          <w:b/>
          <w:bCs/>
          <w:lang w:val="en-GB"/>
        </w:rPr>
        <w:t xml:space="preserve"> shape our work plan</w:t>
      </w:r>
    </w:p>
    <w:p w14:paraId="6EF93EB8" w14:textId="77777777" w:rsidR="003062DD" w:rsidRDefault="003062DD" w:rsidP="003062DD">
      <w:pPr>
        <w:rPr>
          <w:lang w:val="en-US"/>
        </w:rPr>
      </w:pPr>
      <w:r w:rsidRPr="003062DD">
        <w:rPr>
          <w:lang w:val="en-US"/>
        </w:rPr>
        <w:t>We are interested in your views about what you see as the most important and valuable topics and issues for Jobs and Skills Australia to work on – big or small. The following sets out a range of questions to assist you in formulating your submission.</w:t>
      </w:r>
    </w:p>
    <w:p w14:paraId="1A6A280D" w14:textId="77777777" w:rsidR="003062DD" w:rsidRDefault="003062DD" w:rsidP="003062DD">
      <w:pPr>
        <w:rPr>
          <w:lang w:val="en-US"/>
        </w:rPr>
      </w:pPr>
    </w:p>
    <w:p w14:paraId="3E7FAE2B" w14:textId="77777777" w:rsidR="00C01C16" w:rsidRDefault="00C01C16" w:rsidP="00C01C16">
      <w:pPr>
        <w:rPr>
          <w:b/>
          <w:i/>
        </w:rPr>
      </w:pPr>
      <w:r w:rsidRPr="00C01C16">
        <w:rPr>
          <w:b/>
          <w:i/>
        </w:rPr>
        <w:t>Delivering on our mission and role</w:t>
      </w:r>
    </w:p>
    <w:p w14:paraId="1CC7871E" w14:textId="77777777" w:rsidR="000F29F3" w:rsidRPr="000F29F3" w:rsidRDefault="000F29F3" w:rsidP="000F29F3">
      <w:r w:rsidRPr="000F29F3">
        <w:t xml:space="preserve">We are interested in your views on how Jobs and Skills Australia can best deliver on our mission – to be a catalyst in activating the potential of Australia’s human capital to meet present and future skills needs – and our legislated functions. </w:t>
      </w:r>
    </w:p>
    <w:p w14:paraId="2D974FF5" w14:textId="23788BB1" w:rsidR="000F29F3" w:rsidRPr="000F29F3" w:rsidRDefault="000F29F3" w:rsidP="00B41584">
      <w:pPr>
        <w:numPr>
          <w:ilvl w:val="0"/>
          <w:numId w:val="6"/>
        </w:numPr>
      </w:pPr>
      <w:r w:rsidRPr="000F29F3">
        <w:t xml:space="preserve">What issues, topics and research questions, studies, projects would you suggest Jobs and Skills Australia explores as part of our </w:t>
      </w:r>
      <w:r w:rsidR="00F6060C">
        <w:t xml:space="preserve">   </w:t>
      </w:r>
      <w:r w:rsidRPr="000F29F3">
        <w:t>2024</w:t>
      </w:r>
      <w:r w:rsidR="00F6060C">
        <w:t>-</w:t>
      </w:r>
      <w:r w:rsidRPr="000F29F3">
        <w:t xml:space="preserve">25 work plan? </w:t>
      </w:r>
    </w:p>
    <w:p w14:paraId="153EDA69" w14:textId="77777777" w:rsidR="003062DD" w:rsidRDefault="003062DD" w:rsidP="003062DD">
      <w:pPr>
        <w:rPr>
          <w:rStyle w:val="StrongandEmphasis"/>
        </w:rPr>
      </w:pPr>
    </w:p>
    <w:p w14:paraId="16A4AD33" w14:textId="77777777" w:rsidR="00C01C16" w:rsidRDefault="00C01C16" w:rsidP="00C01C16">
      <w:pPr>
        <w:rPr>
          <w:b/>
          <w:i/>
        </w:rPr>
      </w:pPr>
      <w:r w:rsidRPr="00C01C16">
        <w:rPr>
          <w:b/>
          <w:i/>
        </w:rPr>
        <w:t>Towards a national jobs and skills roadmap</w:t>
      </w:r>
    </w:p>
    <w:p w14:paraId="265F2CBB" w14:textId="77777777" w:rsidR="000F29F3" w:rsidRPr="000F29F3" w:rsidRDefault="000F29F3" w:rsidP="000F29F3">
      <w:r w:rsidRPr="000F29F3">
        <w:t>We are interested in feedback on how we collaboratively work towards a national jobs and skills roadmap as outlined in the Annual Jobs and Skills Report 2023.</w:t>
      </w:r>
    </w:p>
    <w:p w14:paraId="2C43CE70" w14:textId="77777777" w:rsidR="000F29F3" w:rsidRPr="000F29F3" w:rsidRDefault="000F29F3" w:rsidP="00B41584">
      <w:pPr>
        <w:numPr>
          <w:ilvl w:val="0"/>
          <w:numId w:val="7"/>
        </w:numPr>
      </w:pPr>
      <w:r w:rsidRPr="000F29F3">
        <w:t>When considering the 14 potential roadmap opportunities:</w:t>
      </w:r>
    </w:p>
    <w:p w14:paraId="4053639F" w14:textId="77777777" w:rsidR="000F29F3" w:rsidRPr="000F29F3" w:rsidRDefault="000F29F3" w:rsidP="00B41584">
      <w:pPr>
        <w:numPr>
          <w:ilvl w:val="1"/>
          <w:numId w:val="7"/>
        </w:numPr>
      </w:pPr>
      <w:r w:rsidRPr="000F29F3">
        <w:t xml:space="preserve">which do you view as most important in the short-term? </w:t>
      </w:r>
    </w:p>
    <w:p w14:paraId="5A21A8CC" w14:textId="77777777" w:rsidR="000F29F3" w:rsidRPr="000F29F3" w:rsidRDefault="000F29F3" w:rsidP="00B41584">
      <w:pPr>
        <w:numPr>
          <w:ilvl w:val="1"/>
          <w:numId w:val="7"/>
        </w:numPr>
      </w:pPr>
      <w:r w:rsidRPr="000F29F3">
        <w:t xml:space="preserve">which of these opportunities would have the most impact on your own work? </w:t>
      </w:r>
    </w:p>
    <w:p w14:paraId="58557260" w14:textId="780755B0" w:rsidR="000F29F3" w:rsidRPr="000F29F3" w:rsidRDefault="000F29F3" w:rsidP="00B41584">
      <w:pPr>
        <w:numPr>
          <w:ilvl w:val="1"/>
          <w:numId w:val="7"/>
        </w:numPr>
      </w:pPr>
      <w:r w:rsidRPr="000F29F3">
        <w:t xml:space="preserve">Are there any </w:t>
      </w:r>
      <w:r w:rsidR="00F63AE3" w:rsidRPr="00144C63">
        <w:t>changes to or</w:t>
      </w:r>
      <w:r w:rsidR="00F63AE3">
        <w:t xml:space="preserve"> </w:t>
      </w:r>
      <w:r w:rsidRPr="000F29F3">
        <w:t>additional roadmap opportunities that you would like to see (</w:t>
      </w:r>
      <w:proofErr w:type="gramStart"/>
      <w:r w:rsidRPr="000F29F3">
        <w:t>I.e.</w:t>
      </w:r>
      <w:proofErr w:type="gramEnd"/>
      <w:r w:rsidRPr="000F29F3">
        <w:t xml:space="preserve"> what is missing)?</w:t>
      </w:r>
    </w:p>
    <w:p w14:paraId="11571C2D" w14:textId="3D6A73E7" w:rsidR="000F29F3" w:rsidRPr="00DA7669" w:rsidRDefault="000F29F3" w:rsidP="00B41584">
      <w:pPr>
        <w:numPr>
          <w:ilvl w:val="0"/>
          <w:numId w:val="7"/>
        </w:numPr>
        <w:rPr>
          <w:rStyle w:val="StrongandEmphasis"/>
          <w:b w:val="0"/>
          <w:i w:val="0"/>
        </w:rPr>
      </w:pPr>
      <w:r w:rsidRPr="000F29F3">
        <w:t>What new or additional issues/questions would you suggest we explore to expand the evidence base required to progress the potential roadmap opportunities and achieve the strategic objectives of the national jobs and skills roadmap? </w:t>
      </w:r>
    </w:p>
    <w:p w14:paraId="203A906E" w14:textId="77777777" w:rsidR="00DA7669" w:rsidRDefault="00DA7669" w:rsidP="00C01C16">
      <w:pPr>
        <w:rPr>
          <w:b/>
          <w:i/>
        </w:rPr>
      </w:pPr>
    </w:p>
    <w:p w14:paraId="2EFA6872" w14:textId="37ED2894" w:rsidR="00C01C16" w:rsidRPr="00C01C16" w:rsidRDefault="00C01C16" w:rsidP="00C01C16">
      <w:pPr>
        <w:rPr>
          <w:b/>
          <w:i/>
        </w:rPr>
      </w:pPr>
      <w:r w:rsidRPr="00C01C16">
        <w:rPr>
          <w:b/>
          <w:i/>
        </w:rPr>
        <w:t>Key outcomes and priorities</w:t>
      </w:r>
    </w:p>
    <w:p w14:paraId="61422ABE" w14:textId="35EEFC32" w:rsidR="00C01C16" w:rsidRPr="00127DD7" w:rsidRDefault="00DA7669" w:rsidP="00B41584">
      <w:pPr>
        <w:pStyle w:val="ListParagraph"/>
        <w:numPr>
          <w:ilvl w:val="0"/>
          <w:numId w:val="8"/>
        </w:numPr>
        <w:rPr>
          <w:b/>
          <w:i/>
        </w:rPr>
      </w:pPr>
      <w:r w:rsidRPr="00DA7669">
        <w:t>Is there anything else you would like to tell us, to contribute to the development of the key outcomes and priorities for Jobs and Skills Australia’s 2024-25 work plan?</w:t>
      </w:r>
    </w:p>
    <w:p w14:paraId="1844FC2E" w14:textId="77777777" w:rsidR="00127DD7" w:rsidRPr="00E121E8" w:rsidRDefault="00127DD7" w:rsidP="00B41584">
      <w:pPr>
        <w:pStyle w:val="ListParagraph"/>
        <w:numPr>
          <w:ilvl w:val="0"/>
          <w:numId w:val="8"/>
        </w:numPr>
        <w:rPr>
          <w:b/>
          <w:i/>
        </w:rPr>
      </w:pPr>
    </w:p>
    <w:p w14:paraId="5BA3669D" w14:textId="1419692D" w:rsidR="00E121E8" w:rsidRPr="0053013E" w:rsidRDefault="004416CE" w:rsidP="0053013E">
      <w:pPr>
        <w:pStyle w:val="Heading2"/>
        <w:rPr>
          <w:rStyle w:val="StrongandEmphasis"/>
          <w:b/>
          <w:i w:val="0"/>
          <w:sz w:val="32"/>
        </w:rPr>
      </w:pPr>
      <w:bookmarkStart w:id="6" w:name="_Toc151373933"/>
      <w:r>
        <w:lastRenderedPageBreak/>
        <w:t xml:space="preserve">Part </w:t>
      </w:r>
      <w:r w:rsidR="00127DD7">
        <w:t>4</w:t>
      </w:r>
      <w:r>
        <w:t xml:space="preserve">: Making a </w:t>
      </w:r>
      <w:proofErr w:type="gramStart"/>
      <w:r>
        <w:t>submission</w:t>
      </w:r>
      <w:bookmarkEnd w:id="6"/>
      <w:proofErr w:type="gramEnd"/>
      <w:r w:rsidR="00E121E8" w:rsidRPr="0053013E">
        <w:rPr>
          <w:rStyle w:val="StrongandEmphasis"/>
          <w:b/>
          <w:i w:val="0"/>
          <w:sz w:val="32"/>
        </w:rPr>
        <w:t xml:space="preserve"> </w:t>
      </w:r>
    </w:p>
    <w:p w14:paraId="690DCF21" w14:textId="77777777" w:rsidR="00E121E8" w:rsidRDefault="00E121E8" w:rsidP="00E121E8"/>
    <w:p w14:paraId="00B2A0F5" w14:textId="75ABEE51" w:rsidR="00075E00" w:rsidRDefault="00940625" w:rsidP="00E121E8">
      <w:pPr>
        <w:rPr>
          <w:b/>
          <w:bCs/>
        </w:rPr>
      </w:pPr>
      <w:r w:rsidRPr="00940625">
        <w:rPr>
          <w:b/>
          <w:bCs/>
        </w:rPr>
        <w:t xml:space="preserve">The public consultation </w:t>
      </w:r>
      <w:proofErr w:type="gramStart"/>
      <w:r w:rsidRPr="00940625">
        <w:rPr>
          <w:b/>
          <w:bCs/>
        </w:rPr>
        <w:t>process</w:t>
      </w:r>
      <w:proofErr w:type="gramEnd"/>
    </w:p>
    <w:p w14:paraId="1E5C604A" w14:textId="661E1E0E" w:rsidR="00075E00" w:rsidRDefault="00075E00" w:rsidP="00E121E8">
      <w:r w:rsidRPr="00075E00">
        <w:t xml:space="preserve">The submissions we receive from this consultation process will inform the outcomes and key priorities for Jobs and Skills Australia’s 2024-25 work plan. </w:t>
      </w:r>
    </w:p>
    <w:p w14:paraId="2A161124" w14:textId="77777777" w:rsidR="00F653A1" w:rsidRDefault="00075E00" w:rsidP="00197208">
      <w:pPr>
        <w:rPr>
          <w:b/>
          <w:bCs/>
        </w:rPr>
      </w:pPr>
      <w:r w:rsidRPr="00075E00">
        <w:rPr>
          <w:b/>
          <w:bCs/>
        </w:rPr>
        <w:t>November 2023 –January 2024</w:t>
      </w:r>
    </w:p>
    <w:p w14:paraId="125982A3" w14:textId="53283331" w:rsidR="00281A60" w:rsidRPr="00281A60" w:rsidRDefault="00075E00" w:rsidP="00B41584">
      <w:pPr>
        <w:numPr>
          <w:ilvl w:val="0"/>
          <w:numId w:val="9"/>
        </w:numPr>
      </w:pPr>
      <w:r>
        <w:rPr>
          <w:b/>
          <w:bCs/>
        </w:rPr>
        <w:t xml:space="preserve"> </w:t>
      </w:r>
      <w:r w:rsidR="00281A60" w:rsidRPr="00281A60">
        <w:t>Public submission process open</w:t>
      </w:r>
    </w:p>
    <w:p w14:paraId="66AA9467" w14:textId="61270755" w:rsidR="00F653A1" w:rsidRDefault="007264AA" w:rsidP="00197208">
      <w:pPr>
        <w:rPr>
          <w:b/>
          <w:bCs/>
        </w:rPr>
      </w:pPr>
      <w:r>
        <w:rPr>
          <w:b/>
          <w:bCs/>
        </w:rPr>
        <w:t>E</w:t>
      </w:r>
      <w:r w:rsidR="00281A60" w:rsidRPr="00281A60">
        <w:rPr>
          <w:b/>
          <w:bCs/>
        </w:rPr>
        <w:t>arly 2024</w:t>
      </w:r>
      <w:r w:rsidR="00281A60">
        <w:rPr>
          <w:b/>
          <w:bCs/>
        </w:rPr>
        <w:t xml:space="preserve"> </w:t>
      </w:r>
    </w:p>
    <w:p w14:paraId="212997FA" w14:textId="77777777" w:rsidR="00F653A1" w:rsidRDefault="00F653A1" w:rsidP="00B41584">
      <w:pPr>
        <w:numPr>
          <w:ilvl w:val="0"/>
          <w:numId w:val="9"/>
        </w:numPr>
      </w:pPr>
      <w:r w:rsidRPr="00F653A1">
        <w:t xml:space="preserve">Jobs and Skills Australia considers public </w:t>
      </w:r>
      <w:proofErr w:type="gramStart"/>
      <w:r w:rsidRPr="00F653A1">
        <w:t>submissions</w:t>
      </w:r>
      <w:proofErr w:type="gramEnd"/>
      <w:r w:rsidRPr="00F653A1">
        <w:t xml:space="preserve"> </w:t>
      </w:r>
    </w:p>
    <w:p w14:paraId="34970FC4" w14:textId="7F52A8FB" w:rsidR="00F653A1" w:rsidRDefault="00F653A1" w:rsidP="00B41584">
      <w:pPr>
        <w:numPr>
          <w:ilvl w:val="0"/>
          <w:numId w:val="9"/>
        </w:numPr>
      </w:pPr>
      <w:r w:rsidRPr="00F653A1">
        <w:t xml:space="preserve">Jobs and Skills Australia develops draft work plan incorporating insights from public submissions in consultation with </w:t>
      </w:r>
      <w:proofErr w:type="gramStart"/>
      <w:r w:rsidRPr="00F653A1">
        <w:t>stakeholders</w:t>
      </w:r>
      <w:proofErr w:type="gramEnd"/>
    </w:p>
    <w:p w14:paraId="6DCFF8A8" w14:textId="77777777" w:rsidR="00371A12" w:rsidRPr="00371A12" w:rsidRDefault="00371A12" w:rsidP="00197208">
      <w:r w:rsidRPr="00371A12">
        <w:rPr>
          <w:b/>
          <w:bCs/>
        </w:rPr>
        <w:t>Mid 2024</w:t>
      </w:r>
    </w:p>
    <w:p w14:paraId="76231D87" w14:textId="009D48AF" w:rsidR="00371A12" w:rsidRPr="00371A12" w:rsidRDefault="00371A12" w:rsidP="00B41584">
      <w:pPr>
        <w:numPr>
          <w:ilvl w:val="0"/>
          <w:numId w:val="9"/>
        </w:numPr>
      </w:pPr>
      <w:r w:rsidRPr="00371A12">
        <w:t xml:space="preserve">Finalise and publish 2024-25 work </w:t>
      </w:r>
      <w:proofErr w:type="gramStart"/>
      <w:r w:rsidRPr="00371A12">
        <w:t>plan</w:t>
      </w:r>
      <w:proofErr w:type="gramEnd"/>
      <w:r w:rsidRPr="00371A12">
        <w:t> </w:t>
      </w:r>
    </w:p>
    <w:p w14:paraId="013D1359" w14:textId="77777777" w:rsidR="001B075F" w:rsidRDefault="001B075F" w:rsidP="001B075F">
      <w:r w:rsidRPr="001B075F">
        <w:t xml:space="preserve">Complementing the public consultation process are a range of other engagement activities that Jobs and Skills Australia will undertake with its stakeholders, including the Jobs and Skills Australia Consultative Forum and (to be established) Ministerial Advisory Board, Jobs and Skills Councils, Commonwealth, State and Territory government agencies. </w:t>
      </w:r>
    </w:p>
    <w:p w14:paraId="341C9501" w14:textId="77777777" w:rsidR="001B075F" w:rsidRDefault="001B075F" w:rsidP="001B075F"/>
    <w:p w14:paraId="5752F1C8" w14:textId="55F5070E" w:rsidR="001B075F" w:rsidRDefault="001B075F" w:rsidP="001B075F">
      <w:pPr>
        <w:rPr>
          <w:rStyle w:val="Strong"/>
        </w:rPr>
      </w:pPr>
      <w:r w:rsidRPr="001B075F">
        <w:rPr>
          <w:rStyle w:val="Strong"/>
        </w:rPr>
        <w:t>How to make a submission</w:t>
      </w:r>
    </w:p>
    <w:p w14:paraId="35A31AFD" w14:textId="47974756" w:rsidR="00FE0252" w:rsidRPr="00FE0252" w:rsidRDefault="00FE0252" w:rsidP="00FE0252">
      <w:r w:rsidRPr="00FE0252">
        <w:t xml:space="preserve">Jobs and Skills Australia welcomes feedback on this consultation paper </w:t>
      </w:r>
      <w:r w:rsidRPr="00CE68E2">
        <w:t xml:space="preserve">by Wednesday, </w:t>
      </w:r>
      <w:r w:rsidR="00BA5ECB" w:rsidRPr="00CE68E2">
        <w:t>24</w:t>
      </w:r>
      <w:r w:rsidRPr="00CE68E2">
        <w:t xml:space="preserve"> January 2024, ADST 2.00pm.</w:t>
      </w:r>
      <w:r w:rsidRPr="00FE0252">
        <w:t xml:space="preserve"> </w:t>
      </w:r>
    </w:p>
    <w:p w14:paraId="0C48BEE0" w14:textId="58874A56" w:rsidR="00FE0252" w:rsidRDefault="00FE0252" w:rsidP="00FE0252">
      <w:r w:rsidRPr="00FE0252">
        <w:t xml:space="preserve">You may lodge your submission at: </w:t>
      </w:r>
      <w:hyperlink r:id="rId27" w:history="1">
        <w:r w:rsidR="00CE68E2" w:rsidRPr="00B30B41">
          <w:rPr>
            <w:rStyle w:val="Hyperlink"/>
          </w:rPr>
          <w:t>https://app.converlens.com/dewr/jobs-and-skills-australia-2024-25-work-plan/new-survey-2d7ce472</w:t>
        </w:r>
      </w:hyperlink>
      <w:r w:rsidR="00CE68E2">
        <w:t xml:space="preserve"> </w:t>
      </w:r>
    </w:p>
    <w:p w14:paraId="4D4F39A5" w14:textId="7119F7EA" w:rsidR="00FE0252" w:rsidRPr="00FE0252" w:rsidRDefault="00FE0252" w:rsidP="00FE0252">
      <w:r w:rsidRPr="00FE0252">
        <w:t>The link provides you with 3 options to make a submission:</w:t>
      </w:r>
    </w:p>
    <w:p w14:paraId="736351B2" w14:textId="0B235162" w:rsidR="00FE0252" w:rsidRPr="00FE0252" w:rsidRDefault="00FE0252" w:rsidP="00B41584">
      <w:pPr>
        <w:pStyle w:val="ListParagraph"/>
        <w:numPr>
          <w:ilvl w:val="0"/>
          <w:numId w:val="10"/>
        </w:numPr>
      </w:pPr>
      <w:r w:rsidRPr="00FE0252">
        <w:t xml:space="preserve">Complete the survey </w:t>
      </w:r>
      <w:proofErr w:type="gramStart"/>
      <w:r w:rsidRPr="00FE0252">
        <w:t>questions</w:t>
      </w:r>
      <w:proofErr w:type="gramEnd"/>
    </w:p>
    <w:p w14:paraId="444202F0" w14:textId="79329CAA" w:rsidR="00FE0252" w:rsidRPr="00FE0252" w:rsidRDefault="00FE0252" w:rsidP="00B41584">
      <w:pPr>
        <w:pStyle w:val="ListParagraph"/>
        <w:numPr>
          <w:ilvl w:val="0"/>
          <w:numId w:val="10"/>
        </w:numPr>
      </w:pPr>
      <w:r w:rsidRPr="00FE0252">
        <w:t xml:space="preserve">Complete the survey questions and upload a separate </w:t>
      </w:r>
      <w:proofErr w:type="gramStart"/>
      <w:r w:rsidRPr="00FE0252">
        <w:t>submission</w:t>
      </w:r>
      <w:proofErr w:type="gramEnd"/>
    </w:p>
    <w:p w14:paraId="337792F8" w14:textId="41FFDF44" w:rsidR="00FE0252" w:rsidRPr="00FE0252" w:rsidRDefault="00FE0252" w:rsidP="00B41584">
      <w:pPr>
        <w:pStyle w:val="ListParagraph"/>
        <w:numPr>
          <w:ilvl w:val="0"/>
          <w:numId w:val="10"/>
        </w:numPr>
      </w:pPr>
      <w:r w:rsidRPr="00FE0252">
        <w:t>Upload a separate submission only.</w:t>
      </w:r>
    </w:p>
    <w:p w14:paraId="0D4E0F82" w14:textId="0891CDFC" w:rsidR="00FE0252" w:rsidRDefault="00FE0252" w:rsidP="00FE0252">
      <w:r w:rsidRPr="00FE0252">
        <w:t>Further information about making a submission and how we will use the information you provide us is also available at</w:t>
      </w:r>
      <w:r w:rsidR="00CE68E2">
        <w:t>:</w:t>
      </w:r>
      <w:r w:rsidRPr="00FE0252">
        <w:t xml:space="preserve"> </w:t>
      </w:r>
      <w:hyperlink r:id="rId28" w:history="1">
        <w:r w:rsidR="00CE68E2" w:rsidRPr="00B30B41">
          <w:rPr>
            <w:rStyle w:val="Hyperlink"/>
          </w:rPr>
          <w:t>https://app.converlens.com/dewr/jobs-and-skills-australia-2024-25-work-plan/new-survey-2d7ce472</w:t>
        </w:r>
      </w:hyperlink>
      <w:r w:rsidR="00CE68E2">
        <w:t xml:space="preserve"> </w:t>
      </w:r>
    </w:p>
    <w:p w14:paraId="1B970610" w14:textId="77777777" w:rsidR="00FE0252" w:rsidRDefault="00FE0252" w:rsidP="00FE0252"/>
    <w:p w14:paraId="500F5645" w14:textId="77777777" w:rsidR="00FE0252" w:rsidRPr="00FE0252" w:rsidRDefault="00FE0252" w:rsidP="00FE0252"/>
    <w:p w14:paraId="3CAF24CF" w14:textId="5C1266F5" w:rsidR="001B075F" w:rsidRDefault="005474C2" w:rsidP="008765C1">
      <w:pPr>
        <w:pStyle w:val="Heading2"/>
        <w:rPr>
          <w:rStyle w:val="Strong"/>
          <w:b/>
          <w:bCs w:val="0"/>
          <w:sz w:val="32"/>
        </w:rPr>
      </w:pPr>
      <w:bookmarkStart w:id="7" w:name="_Toc151373934"/>
      <w:r>
        <w:t xml:space="preserve">Part </w:t>
      </w:r>
      <w:r w:rsidR="007B407D">
        <w:t>5</w:t>
      </w:r>
      <w:r>
        <w:t>: A</w:t>
      </w:r>
      <w:r w:rsidR="00C01DE1">
        <w:t>ppendix – Additional Information</w:t>
      </w:r>
      <w:bookmarkEnd w:id="7"/>
    </w:p>
    <w:p w14:paraId="163098C2" w14:textId="77777777" w:rsidR="00B5534D" w:rsidRDefault="00B5534D" w:rsidP="00D870C7"/>
    <w:p w14:paraId="63E6A9B0" w14:textId="397F6D0B" w:rsidR="00B5534D" w:rsidRPr="00B5534D" w:rsidRDefault="00B5534D" w:rsidP="00D870C7">
      <w:pPr>
        <w:rPr>
          <w:b/>
          <w:bCs/>
        </w:rPr>
      </w:pPr>
      <w:r>
        <w:rPr>
          <w:b/>
          <w:bCs/>
        </w:rPr>
        <w:t xml:space="preserve">Additional background materials </w:t>
      </w:r>
    </w:p>
    <w:p w14:paraId="43BA2104" w14:textId="6161116F" w:rsidR="00D870C7" w:rsidRPr="00D870C7" w:rsidRDefault="00D870C7" w:rsidP="00D870C7">
      <w:r w:rsidRPr="00D870C7">
        <w:t xml:space="preserve">Throughout this consultation paper we referred to a range of materials which provide context for our work plan development. These materials provide additional background and details and may assist you in preparing your submission. All publications are available at </w:t>
      </w:r>
      <w:hyperlink r:id="rId29" w:history="1">
        <w:r w:rsidRPr="00D870C7">
          <w:rPr>
            <w:rStyle w:val="Hyperlink"/>
          </w:rPr>
          <w:t>www.jobandskills.gov.au</w:t>
        </w:r>
      </w:hyperlink>
      <w:r w:rsidRPr="00D870C7">
        <w:t>:</w:t>
      </w:r>
    </w:p>
    <w:p w14:paraId="56916580" w14:textId="77777777" w:rsidR="00D870C7" w:rsidRPr="00D870C7" w:rsidRDefault="008D798D" w:rsidP="00B41584">
      <w:pPr>
        <w:numPr>
          <w:ilvl w:val="2"/>
          <w:numId w:val="11"/>
        </w:numPr>
        <w:tabs>
          <w:tab w:val="num" w:pos="2160"/>
        </w:tabs>
      </w:pPr>
      <w:hyperlink r:id="rId30" w:history="1">
        <w:r w:rsidR="00D870C7" w:rsidRPr="00D870C7">
          <w:rPr>
            <w:rStyle w:val="Hyperlink"/>
          </w:rPr>
          <w:t>Towards a National Jobs and Skills Roadmap: Annual Jobs and Skills Report 2023</w:t>
        </w:r>
      </w:hyperlink>
    </w:p>
    <w:p w14:paraId="22EFD18B" w14:textId="77777777" w:rsidR="00D870C7" w:rsidRPr="00D870C7" w:rsidRDefault="00D870C7" w:rsidP="00B41584">
      <w:pPr>
        <w:numPr>
          <w:ilvl w:val="3"/>
          <w:numId w:val="11"/>
        </w:numPr>
        <w:tabs>
          <w:tab w:val="num" w:pos="2880"/>
        </w:tabs>
      </w:pPr>
      <w:r w:rsidRPr="00D870C7">
        <w:t xml:space="preserve">our initial assessment of Australia’s current and future skills </w:t>
      </w:r>
      <w:proofErr w:type="gramStart"/>
      <w:r w:rsidRPr="00D870C7">
        <w:t>needs</w:t>
      </w:r>
      <w:proofErr w:type="gramEnd"/>
    </w:p>
    <w:p w14:paraId="65468681" w14:textId="77777777" w:rsidR="00D870C7" w:rsidRPr="00D870C7" w:rsidRDefault="008D798D" w:rsidP="00B41584">
      <w:pPr>
        <w:numPr>
          <w:ilvl w:val="2"/>
          <w:numId w:val="11"/>
        </w:numPr>
        <w:tabs>
          <w:tab w:val="num" w:pos="2160"/>
        </w:tabs>
      </w:pPr>
      <w:hyperlink r:id="rId31" w:history="1">
        <w:r w:rsidR="00D870C7" w:rsidRPr="00D870C7">
          <w:rPr>
            <w:rStyle w:val="Hyperlink"/>
          </w:rPr>
          <w:t>2023 Skills Priority List</w:t>
        </w:r>
      </w:hyperlink>
    </w:p>
    <w:p w14:paraId="5DA2E7DD" w14:textId="77777777" w:rsidR="00D870C7" w:rsidRPr="00D870C7" w:rsidRDefault="00D870C7" w:rsidP="00B41584">
      <w:pPr>
        <w:numPr>
          <w:ilvl w:val="3"/>
          <w:numId w:val="11"/>
        </w:numPr>
        <w:tabs>
          <w:tab w:val="num" w:pos="2880"/>
        </w:tabs>
      </w:pPr>
      <w:r w:rsidRPr="00D870C7">
        <w:t>our most recent assessment of Australia’s current skills shortages</w:t>
      </w:r>
    </w:p>
    <w:p w14:paraId="4DA603CB" w14:textId="77777777" w:rsidR="00D870C7" w:rsidRPr="00D870C7" w:rsidRDefault="00D870C7" w:rsidP="00B41584">
      <w:pPr>
        <w:numPr>
          <w:ilvl w:val="2"/>
          <w:numId w:val="11"/>
        </w:numPr>
        <w:tabs>
          <w:tab w:val="num" w:pos="2160"/>
        </w:tabs>
      </w:pPr>
      <w:r w:rsidRPr="00D870C7">
        <w:t xml:space="preserve"> </w:t>
      </w:r>
      <w:hyperlink r:id="rId32" w:history="1">
        <w:r w:rsidRPr="00D870C7">
          <w:rPr>
            <w:rStyle w:val="Hyperlink"/>
          </w:rPr>
          <w:t>2022-23 work plan</w:t>
        </w:r>
      </w:hyperlink>
      <w:r w:rsidRPr="00D870C7">
        <w:t xml:space="preserve"> and </w:t>
      </w:r>
      <w:hyperlink r:id="rId33" w:history="1">
        <w:r w:rsidRPr="00D870C7">
          <w:rPr>
            <w:rStyle w:val="Hyperlink"/>
          </w:rPr>
          <w:t>2023-24 work plan</w:t>
        </w:r>
      </w:hyperlink>
    </w:p>
    <w:p w14:paraId="74EC5BE8" w14:textId="07EC7BBB" w:rsidR="00D870C7" w:rsidRPr="00D870C7" w:rsidRDefault="00D870C7" w:rsidP="00B41584">
      <w:pPr>
        <w:numPr>
          <w:ilvl w:val="3"/>
          <w:numId w:val="11"/>
        </w:numPr>
        <w:tabs>
          <w:tab w:val="num" w:pos="2880"/>
        </w:tabs>
      </w:pPr>
      <w:r w:rsidRPr="00D870C7">
        <w:t xml:space="preserve">previous and current work plans for each financial year, which provides an overview of what we have been working on and delivering at Jobs and Skills Australia (our 2023-24 work plan is also </w:t>
      </w:r>
      <w:r w:rsidR="00D85B40">
        <w:t xml:space="preserve">provided later in this </w:t>
      </w:r>
      <w:r w:rsidRPr="00D870C7">
        <w:t xml:space="preserve">Appendix) </w:t>
      </w:r>
    </w:p>
    <w:p w14:paraId="2A8ED954" w14:textId="77777777" w:rsidR="00D870C7" w:rsidRPr="00D870C7" w:rsidRDefault="008D798D" w:rsidP="00B41584">
      <w:pPr>
        <w:numPr>
          <w:ilvl w:val="2"/>
          <w:numId w:val="11"/>
        </w:numPr>
        <w:tabs>
          <w:tab w:val="num" w:pos="2160"/>
        </w:tabs>
      </w:pPr>
      <w:hyperlink r:id="rId34" w:history="1">
        <w:r w:rsidR="00D870C7" w:rsidRPr="00D870C7">
          <w:rPr>
            <w:rStyle w:val="Hyperlink"/>
          </w:rPr>
          <w:t>Our labour market and skills publications and analysis</w:t>
        </w:r>
      </w:hyperlink>
    </w:p>
    <w:p w14:paraId="453443B5" w14:textId="77777777" w:rsidR="00D870C7" w:rsidRPr="00D870C7" w:rsidRDefault="00D870C7" w:rsidP="00B41584">
      <w:pPr>
        <w:numPr>
          <w:ilvl w:val="3"/>
          <w:numId w:val="11"/>
        </w:numPr>
        <w:tabs>
          <w:tab w:val="num" w:pos="2880"/>
        </w:tabs>
      </w:pPr>
      <w:r w:rsidRPr="00D870C7">
        <w:t xml:space="preserve">a wide of range of our recent research publications may help your </w:t>
      </w:r>
      <w:proofErr w:type="gramStart"/>
      <w:r w:rsidRPr="00D870C7">
        <w:t>submission</w:t>
      </w:r>
      <w:proofErr w:type="gramEnd"/>
    </w:p>
    <w:p w14:paraId="01164894" w14:textId="77777777" w:rsidR="00D870C7" w:rsidRPr="00D870C7" w:rsidRDefault="008D798D" w:rsidP="00B41584">
      <w:pPr>
        <w:numPr>
          <w:ilvl w:val="2"/>
          <w:numId w:val="11"/>
        </w:numPr>
        <w:tabs>
          <w:tab w:val="num" w:pos="2160"/>
        </w:tabs>
      </w:pPr>
      <w:hyperlink r:id="rId35" w:history="1">
        <w:r w:rsidR="00D870C7" w:rsidRPr="00D870C7">
          <w:rPr>
            <w:rStyle w:val="Hyperlink"/>
          </w:rPr>
          <w:t>Annual work plan development process: consultation paper</w:t>
        </w:r>
      </w:hyperlink>
    </w:p>
    <w:p w14:paraId="4EEB16BA" w14:textId="77777777" w:rsidR="00D870C7" w:rsidRPr="00D870C7" w:rsidRDefault="00D870C7" w:rsidP="00B41584">
      <w:pPr>
        <w:numPr>
          <w:ilvl w:val="3"/>
          <w:numId w:val="11"/>
        </w:numPr>
        <w:tabs>
          <w:tab w:val="num" w:pos="2880"/>
        </w:tabs>
      </w:pPr>
      <w:r w:rsidRPr="00D870C7">
        <w:t xml:space="preserve">which provides details on how we’ve been thinking about our work plan development </w:t>
      </w:r>
      <w:proofErr w:type="gramStart"/>
      <w:r w:rsidRPr="00D870C7">
        <w:t>approach</w:t>
      </w:r>
      <w:proofErr w:type="gramEnd"/>
    </w:p>
    <w:p w14:paraId="2BD3C9EB" w14:textId="77777777" w:rsidR="00D870C7" w:rsidRPr="00D870C7" w:rsidRDefault="00D870C7" w:rsidP="00D870C7">
      <w:r w:rsidRPr="00D870C7">
        <w:t xml:space="preserve">For additional context you may also wish to refer to our </w:t>
      </w:r>
      <w:hyperlink r:id="rId36" w:history="1">
        <w:r w:rsidRPr="00D870C7">
          <w:rPr>
            <w:rStyle w:val="Hyperlink"/>
          </w:rPr>
          <w:t>Interim Strategic Plan</w:t>
        </w:r>
      </w:hyperlink>
      <w:r w:rsidRPr="00D870C7">
        <w:t xml:space="preserve"> and corporate reporting (our annual report appears in DEWR’s </w:t>
      </w:r>
      <w:hyperlink r:id="rId37" w:history="1">
        <w:r w:rsidRPr="00D870C7">
          <w:rPr>
            <w:rStyle w:val="Hyperlink"/>
          </w:rPr>
          <w:t>Annual Report</w:t>
        </w:r>
      </w:hyperlink>
      <w:r w:rsidRPr="00D870C7">
        <w:t>).</w:t>
      </w:r>
    </w:p>
    <w:p w14:paraId="7B907A12" w14:textId="77777777" w:rsidR="00D870C7" w:rsidRDefault="00D870C7" w:rsidP="00D870C7"/>
    <w:p w14:paraId="696FE274" w14:textId="77777777" w:rsidR="00D870C7" w:rsidRDefault="00D870C7" w:rsidP="00D870C7"/>
    <w:p w14:paraId="76934276" w14:textId="77777777" w:rsidR="00D870C7" w:rsidRDefault="00D870C7" w:rsidP="00D870C7"/>
    <w:p w14:paraId="0E68F8AD" w14:textId="77777777" w:rsidR="00D870C7" w:rsidRDefault="00D870C7" w:rsidP="00D870C7"/>
    <w:p w14:paraId="0DC29E8A" w14:textId="77777777" w:rsidR="00D870C7" w:rsidRDefault="00D870C7" w:rsidP="00D870C7"/>
    <w:p w14:paraId="4AFBA7E0" w14:textId="77777777" w:rsidR="00D870C7" w:rsidRDefault="00D870C7" w:rsidP="00D870C7"/>
    <w:p w14:paraId="229B034F" w14:textId="77777777" w:rsidR="00D870C7" w:rsidRDefault="00D870C7" w:rsidP="00D870C7"/>
    <w:p w14:paraId="73AAB2E5" w14:textId="77777777" w:rsidR="00D870C7" w:rsidRDefault="00D870C7" w:rsidP="00D870C7"/>
    <w:p w14:paraId="21ABD284" w14:textId="265CEFAB" w:rsidR="00D870C7" w:rsidRDefault="00AD2382" w:rsidP="00D870C7">
      <w:pPr>
        <w:rPr>
          <w:rStyle w:val="Strong"/>
        </w:rPr>
      </w:pPr>
      <w:r w:rsidRPr="00AD2382">
        <w:rPr>
          <w:rStyle w:val="Strong"/>
        </w:rPr>
        <w:t>Jobs and Skills Australia’s 2023-24 work plan</w:t>
      </w:r>
    </w:p>
    <w:p w14:paraId="5438897E" w14:textId="77777777" w:rsidR="00F40EA6" w:rsidRPr="00F40EA6" w:rsidRDefault="00F40EA6" w:rsidP="00F40EA6">
      <w:r w:rsidRPr="00F40EA6">
        <w:t xml:space="preserve">The Jobs and Skills Australia work plan focusses on providing high-quality independent advice to underpin Australia’s response to current, emerging and future workforce, </w:t>
      </w:r>
      <w:proofErr w:type="gramStart"/>
      <w:r w:rsidRPr="00F40EA6">
        <w:t>skills</w:t>
      </w:r>
      <w:proofErr w:type="gramEnd"/>
      <w:r w:rsidRPr="00F40EA6">
        <w:t xml:space="preserve"> and training needs.</w:t>
      </w:r>
    </w:p>
    <w:p w14:paraId="17FF9080" w14:textId="77777777" w:rsidR="00F40EA6" w:rsidRDefault="00F40EA6" w:rsidP="00F40EA6">
      <w:r w:rsidRPr="00F40EA6">
        <w:t>Each annual work plan will set out the key outcomes and priorities for the financial year. In 2023-24 these are:</w:t>
      </w:r>
    </w:p>
    <w:tbl>
      <w:tblPr>
        <w:tblW w:w="5000" w:type="pct"/>
        <w:tblCellMar>
          <w:left w:w="0" w:type="dxa"/>
          <w:right w:w="0" w:type="dxa"/>
        </w:tblCellMar>
        <w:tblLook w:val="0420" w:firstRow="1" w:lastRow="0" w:firstColumn="0" w:lastColumn="0" w:noHBand="0" w:noVBand="1"/>
      </w:tblPr>
      <w:tblGrid>
        <w:gridCol w:w="9059"/>
        <w:gridCol w:w="4899"/>
      </w:tblGrid>
      <w:tr w:rsidR="00C22D91" w:rsidRPr="00C22D91" w14:paraId="75E46977" w14:textId="77777777" w:rsidTr="00C22D91">
        <w:trPr>
          <w:trHeight w:val="618"/>
        </w:trPr>
        <w:tc>
          <w:tcPr>
            <w:tcW w:w="5000" w:type="pct"/>
            <w:gridSpan w:val="2"/>
            <w:tcBorders>
              <w:top w:val="single" w:sz="8" w:space="0" w:color="BFBFBF"/>
              <w:left w:val="nil"/>
              <w:bottom w:val="nil"/>
              <w:right w:val="nil"/>
            </w:tcBorders>
            <w:shd w:val="clear" w:color="auto" w:fill="441170"/>
            <w:tcMar>
              <w:top w:w="15" w:type="dxa"/>
              <w:left w:w="25" w:type="dxa"/>
              <w:bottom w:w="0" w:type="dxa"/>
              <w:right w:w="25" w:type="dxa"/>
            </w:tcMar>
            <w:vAlign w:val="center"/>
            <w:hideMark/>
          </w:tcPr>
          <w:p w14:paraId="4C65BBDA" w14:textId="77777777" w:rsidR="00C22D91" w:rsidRPr="00C22D91" w:rsidRDefault="00C22D91" w:rsidP="00C22D91">
            <w:r w:rsidRPr="00C22D91">
              <w:rPr>
                <w:b/>
                <w:bCs/>
              </w:rPr>
              <w:t>Annual Jobs and Skills Report</w:t>
            </w:r>
            <w:r w:rsidRPr="00C22D91">
              <w:rPr>
                <w:b/>
                <w:bCs/>
              </w:rPr>
              <w:br/>
            </w:r>
            <w:r w:rsidRPr="00C22D91">
              <w:rPr>
                <w:i/>
                <w:iCs/>
              </w:rPr>
              <w:t xml:space="preserve">Analysis and advice on the short, </w:t>
            </w:r>
            <w:proofErr w:type="gramStart"/>
            <w:r w:rsidRPr="00C22D91">
              <w:rPr>
                <w:i/>
                <w:iCs/>
              </w:rPr>
              <w:t>medium</w:t>
            </w:r>
            <w:proofErr w:type="gramEnd"/>
            <w:r w:rsidRPr="00C22D91">
              <w:rPr>
                <w:i/>
                <w:iCs/>
              </w:rPr>
              <w:t xml:space="preserve"> and long-term skills needs of the Australian economy and how they could be met</w:t>
            </w:r>
          </w:p>
        </w:tc>
      </w:tr>
      <w:tr w:rsidR="00C22D91" w:rsidRPr="00C22D91" w14:paraId="5CB03B0E" w14:textId="77777777" w:rsidTr="00C22D91">
        <w:trPr>
          <w:trHeight w:val="990"/>
        </w:trPr>
        <w:tc>
          <w:tcPr>
            <w:tcW w:w="3245" w:type="pct"/>
            <w:tcBorders>
              <w:top w:val="nil"/>
              <w:left w:val="nil"/>
              <w:bottom w:val="single" w:sz="8" w:space="0" w:color="6929C4"/>
              <w:right w:val="nil"/>
            </w:tcBorders>
            <w:shd w:val="clear" w:color="auto" w:fill="auto"/>
            <w:tcMar>
              <w:top w:w="15" w:type="dxa"/>
              <w:left w:w="25" w:type="dxa"/>
              <w:bottom w:w="0" w:type="dxa"/>
              <w:right w:w="25" w:type="dxa"/>
            </w:tcMar>
            <w:vAlign w:val="center"/>
            <w:hideMark/>
          </w:tcPr>
          <w:p w14:paraId="56AF012D" w14:textId="77777777" w:rsidR="00C22D91" w:rsidRPr="00C22D91" w:rsidRDefault="00C22D91" w:rsidP="00C22D91">
            <w:r w:rsidRPr="00C22D91">
              <w:rPr>
                <w:lang w:val="en-GB"/>
              </w:rPr>
              <w:t xml:space="preserve">The Annual </w:t>
            </w:r>
            <w:r w:rsidRPr="00C22D91">
              <w:rPr>
                <w:b/>
                <w:bCs/>
                <w:lang w:val="en-GB"/>
              </w:rPr>
              <w:t xml:space="preserve">Jobs and Skills Report </w:t>
            </w:r>
            <w:r w:rsidRPr="00C22D91">
              <w:rPr>
                <w:lang w:val="en-GB"/>
              </w:rPr>
              <w:t>will bring together our analysis and advice on Australia’s jobs and skills needs</w:t>
            </w:r>
          </w:p>
        </w:tc>
        <w:tc>
          <w:tcPr>
            <w:tcW w:w="1755" w:type="pct"/>
            <w:tcBorders>
              <w:top w:val="nil"/>
              <w:left w:val="nil"/>
              <w:bottom w:val="single" w:sz="8" w:space="0" w:color="6929C4"/>
              <w:right w:val="nil"/>
            </w:tcBorders>
            <w:shd w:val="clear" w:color="auto" w:fill="F2F2F2"/>
            <w:tcMar>
              <w:top w:w="15" w:type="dxa"/>
              <w:left w:w="25" w:type="dxa"/>
              <w:bottom w:w="0" w:type="dxa"/>
              <w:right w:w="25" w:type="dxa"/>
            </w:tcMar>
            <w:vAlign w:val="center"/>
            <w:hideMark/>
          </w:tcPr>
          <w:p w14:paraId="12CCFA6F" w14:textId="77777777" w:rsidR="00C22D91" w:rsidRPr="00C22D91" w:rsidRDefault="00C22D91" w:rsidP="00C22D91">
            <w:r w:rsidRPr="00C22D91">
              <w:t>Published by October 2023 </w:t>
            </w:r>
          </w:p>
        </w:tc>
      </w:tr>
      <w:tr w:rsidR="00C22D91" w:rsidRPr="00C22D91" w14:paraId="112973BC" w14:textId="77777777" w:rsidTr="00C22D91">
        <w:trPr>
          <w:trHeight w:val="618"/>
        </w:trPr>
        <w:tc>
          <w:tcPr>
            <w:tcW w:w="5000" w:type="pct"/>
            <w:gridSpan w:val="2"/>
            <w:tcBorders>
              <w:top w:val="single" w:sz="8" w:space="0" w:color="6929C4"/>
              <w:left w:val="nil"/>
              <w:bottom w:val="single" w:sz="8" w:space="0" w:color="6929C4"/>
              <w:right w:val="nil"/>
            </w:tcBorders>
            <w:shd w:val="clear" w:color="auto" w:fill="6929C4"/>
            <w:tcMar>
              <w:top w:w="15" w:type="dxa"/>
              <w:left w:w="25" w:type="dxa"/>
              <w:bottom w:w="0" w:type="dxa"/>
              <w:right w:w="25" w:type="dxa"/>
            </w:tcMar>
            <w:vAlign w:val="center"/>
            <w:hideMark/>
          </w:tcPr>
          <w:p w14:paraId="6FD673E8" w14:textId="77777777" w:rsidR="00C22D91" w:rsidRPr="00C22D91" w:rsidRDefault="00C22D91" w:rsidP="00C22D91">
            <w:r w:rsidRPr="00904221">
              <w:rPr>
                <w:b/>
                <w:bCs/>
                <w:color w:val="FFFFFF" w:themeColor="background1"/>
              </w:rPr>
              <w:t>Strategic advice and deliverables</w:t>
            </w:r>
            <w:r w:rsidRPr="00904221">
              <w:rPr>
                <w:b/>
                <w:bCs/>
                <w:color w:val="FFFFFF" w:themeColor="background1"/>
              </w:rPr>
              <w:br/>
            </w:r>
            <w:r w:rsidRPr="00904221">
              <w:rPr>
                <w:i/>
                <w:iCs/>
                <w:color w:val="FFFFFF" w:themeColor="background1"/>
              </w:rPr>
              <w:t>Strategic advice on the national skills system, including our major in-depth studies and input into policy processes</w:t>
            </w:r>
          </w:p>
        </w:tc>
      </w:tr>
      <w:tr w:rsidR="00C22D91" w:rsidRPr="00C22D91" w14:paraId="2F3758AD" w14:textId="77777777" w:rsidTr="00C22D91">
        <w:trPr>
          <w:trHeight w:val="637"/>
        </w:trPr>
        <w:tc>
          <w:tcPr>
            <w:tcW w:w="3245" w:type="pct"/>
            <w:tcBorders>
              <w:top w:val="single" w:sz="8" w:space="0" w:color="6929C4"/>
              <w:left w:val="nil"/>
              <w:bottom w:val="nil"/>
              <w:right w:val="nil"/>
            </w:tcBorders>
            <w:shd w:val="clear" w:color="auto" w:fill="auto"/>
            <w:tcMar>
              <w:top w:w="15" w:type="dxa"/>
              <w:left w:w="25" w:type="dxa"/>
              <w:bottom w:w="0" w:type="dxa"/>
              <w:right w:w="25" w:type="dxa"/>
            </w:tcMar>
            <w:vAlign w:val="center"/>
            <w:hideMark/>
          </w:tcPr>
          <w:p w14:paraId="7E49AEDD" w14:textId="77777777" w:rsidR="00C22D91" w:rsidRPr="00C22D91" w:rsidRDefault="00C22D91" w:rsidP="00C22D91">
            <w:r w:rsidRPr="00C22D91">
              <w:rPr>
                <w:lang w:val="en-GB"/>
              </w:rPr>
              <w:t xml:space="preserve">Undertaking </w:t>
            </w:r>
            <w:r w:rsidRPr="00C22D91">
              <w:rPr>
                <w:b/>
                <w:bCs/>
                <w:lang w:val="en-GB"/>
              </w:rPr>
              <w:t>capacity studies</w:t>
            </w:r>
            <w:r w:rsidRPr="00C22D91">
              <w:rPr>
                <w:lang w:val="en-GB"/>
              </w:rPr>
              <w:t xml:space="preserve"> of national significance for the labour market and the national skills system, including a focus on regional, </w:t>
            </w:r>
            <w:proofErr w:type="gramStart"/>
            <w:r w:rsidRPr="00C22D91">
              <w:rPr>
                <w:lang w:val="en-GB"/>
              </w:rPr>
              <w:t>rural</w:t>
            </w:r>
            <w:proofErr w:type="gramEnd"/>
            <w:r w:rsidRPr="00C22D91">
              <w:rPr>
                <w:lang w:val="en-GB"/>
              </w:rPr>
              <w:t xml:space="preserve"> and remote aspects, and cohort-specific issues:</w:t>
            </w:r>
          </w:p>
        </w:tc>
        <w:tc>
          <w:tcPr>
            <w:tcW w:w="1755" w:type="pct"/>
            <w:tcBorders>
              <w:top w:val="single" w:sz="8" w:space="0" w:color="6929C4"/>
              <w:left w:val="nil"/>
              <w:bottom w:val="nil"/>
              <w:right w:val="nil"/>
            </w:tcBorders>
            <w:shd w:val="clear" w:color="auto" w:fill="F2F2F2"/>
            <w:tcMar>
              <w:top w:w="15" w:type="dxa"/>
              <w:left w:w="25" w:type="dxa"/>
              <w:bottom w:w="0" w:type="dxa"/>
              <w:right w:w="25" w:type="dxa"/>
            </w:tcMar>
            <w:vAlign w:val="center"/>
            <w:hideMark/>
          </w:tcPr>
          <w:p w14:paraId="6BC63DA2" w14:textId="77777777" w:rsidR="00C22D91" w:rsidRPr="00C22D91" w:rsidRDefault="00C22D91" w:rsidP="00C22D91">
            <w:r w:rsidRPr="00C22D91">
              <w:t> </w:t>
            </w:r>
          </w:p>
        </w:tc>
      </w:tr>
      <w:tr w:rsidR="00C22D91" w:rsidRPr="00C22D91" w14:paraId="7E9C06A6" w14:textId="77777777" w:rsidTr="00C22D91">
        <w:trPr>
          <w:trHeight w:val="722"/>
        </w:trPr>
        <w:tc>
          <w:tcPr>
            <w:tcW w:w="3245" w:type="pct"/>
            <w:tcBorders>
              <w:top w:val="nil"/>
              <w:left w:val="nil"/>
              <w:bottom w:val="nil"/>
              <w:right w:val="nil"/>
            </w:tcBorders>
            <w:shd w:val="clear" w:color="auto" w:fill="auto"/>
            <w:tcMar>
              <w:top w:w="15" w:type="dxa"/>
              <w:left w:w="25" w:type="dxa"/>
              <w:bottom w:w="0" w:type="dxa"/>
              <w:right w:w="25" w:type="dxa"/>
            </w:tcMar>
            <w:vAlign w:val="center"/>
            <w:hideMark/>
          </w:tcPr>
          <w:p w14:paraId="7951C32E" w14:textId="77777777" w:rsidR="00C22D91" w:rsidRPr="00C22D91" w:rsidRDefault="00C22D91" w:rsidP="00B41584">
            <w:pPr>
              <w:numPr>
                <w:ilvl w:val="0"/>
                <w:numId w:val="12"/>
              </w:numPr>
            </w:pPr>
            <w:r w:rsidRPr="00C22D91">
              <w:rPr>
                <w:lang w:val="en-GB"/>
              </w:rPr>
              <w:t xml:space="preserve">the </w:t>
            </w:r>
            <w:hyperlink r:id="rId38" w:history="1">
              <w:r w:rsidRPr="00C22D91">
                <w:rPr>
                  <w:rStyle w:val="Hyperlink"/>
                  <w:lang w:val="en-GB"/>
                </w:rPr>
                <w:t>National Study of Adult Literacy, Numeracy and Digital Skills</w:t>
              </w:r>
            </w:hyperlink>
            <w:r w:rsidRPr="00C22D91">
              <w:rPr>
                <w:lang w:val="en-GB"/>
              </w:rPr>
              <w:t xml:space="preserve"> to assess the current foundation skills across Australia</w:t>
            </w:r>
          </w:p>
        </w:tc>
        <w:tc>
          <w:tcPr>
            <w:tcW w:w="1755" w:type="pct"/>
            <w:tcBorders>
              <w:top w:val="nil"/>
              <w:left w:val="nil"/>
              <w:bottom w:val="nil"/>
              <w:right w:val="nil"/>
            </w:tcBorders>
            <w:shd w:val="clear" w:color="auto" w:fill="F2F2F2"/>
            <w:tcMar>
              <w:top w:w="15" w:type="dxa"/>
              <w:left w:w="25" w:type="dxa"/>
              <w:bottom w:w="0" w:type="dxa"/>
              <w:right w:w="25" w:type="dxa"/>
            </w:tcMar>
            <w:vAlign w:val="center"/>
            <w:hideMark/>
          </w:tcPr>
          <w:p w14:paraId="50B9AFD9" w14:textId="77777777" w:rsidR="00C22D91" w:rsidRPr="00C22D91" w:rsidRDefault="00C22D91" w:rsidP="00C22D91">
            <w:r w:rsidRPr="00C22D91">
              <w:t xml:space="preserve">Study commenced as part of 2022-23 work plan and will continue in 2023-24, with initial findings by end 2024  </w:t>
            </w:r>
          </w:p>
        </w:tc>
      </w:tr>
      <w:tr w:rsidR="00C22D91" w:rsidRPr="00C22D91" w14:paraId="0048CC7B" w14:textId="77777777" w:rsidTr="00C22D91">
        <w:trPr>
          <w:trHeight w:val="618"/>
        </w:trPr>
        <w:tc>
          <w:tcPr>
            <w:tcW w:w="3245" w:type="pct"/>
            <w:tcBorders>
              <w:top w:val="nil"/>
              <w:left w:val="nil"/>
              <w:bottom w:val="nil"/>
              <w:right w:val="nil"/>
            </w:tcBorders>
            <w:shd w:val="clear" w:color="auto" w:fill="auto"/>
            <w:tcMar>
              <w:top w:w="15" w:type="dxa"/>
              <w:left w:w="25" w:type="dxa"/>
              <w:bottom w:w="0" w:type="dxa"/>
              <w:right w:w="25" w:type="dxa"/>
            </w:tcMar>
            <w:vAlign w:val="center"/>
            <w:hideMark/>
          </w:tcPr>
          <w:p w14:paraId="42B800F2" w14:textId="77777777" w:rsidR="00C22D91" w:rsidRPr="00C22D91" w:rsidRDefault="00C22D91" w:rsidP="00B41584">
            <w:pPr>
              <w:numPr>
                <w:ilvl w:val="0"/>
                <w:numId w:val="13"/>
              </w:numPr>
            </w:pPr>
            <w:r w:rsidRPr="00C22D91">
              <w:rPr>
                <w:lang w:val="en-GB"/>
              </w:rPr>
              <w:t xml:space="preserve">the </w:t>
            </w:r>
            <w:hyperlink r:id="rId39" w:history="1">
              <w:r w:rsidRPr="00C22D91">
                <w:rPr>
                  <w:rStyle w:val="Hyperlink"/>
                  <w:lang w:val="en-GB"/>
                </w:rPr>
                <w:t>Clean Energy Capacity Study</w:t>
              </w:r>
            </w:hyperlink>
            <w:r w:rsidRPr="00C22D91">
              <w:rPr>
                <w:lang w:val="en-GB"/>
              </w:rPr>
              <w:t xml:space="preserve"> to examine the workforce that Australia needs to transition to a clean energy economy</w:t>
            </w:r>
          </w:p>
        </w:tc>
        <w:tc>
          <w:tcPr>
            <w:tcW w:w="1755" w:type="pct"/>
            <w:tcBorders>
              <w:top w:val="nil"/>
              <w:left w:val="nil"/>
              <w:bottom w:val="nil"/>
              <w:right w:val="nil"/>
            </w:tcBorders>
            <w:shd w:val="clear" w:color="auto" w:fill="F2F2F2"/>
            <w:tcMar>
              <w:top w:w="15" w:type="dxa"/>
              <w:left w:w="25" w:type="dxa"/>
              <w:bottom w:w="0" w:type="dxa"/>
              <w:right w:w="25" w:type="dxa"/>
            </w:tcMar>
            <w:vAlign w:val="center"/>
            <w:hideMark/>
          </w:tcPr>
          <w:p w14:paraId="28091A75" w14:textId="77777777" w:rsidR="00C22D91" w:rsidRPr="00C22D91" w:rsidRDefault="00C22D91" w:rsidP="00C22D91">
            <w:r w:rsidRPr="00C22D91">
              <w:t>Ongoing into first quarter of 2023-24, with a final report by September 2023</w:t>
            </w:r>
          </w:p>
        </w:tc>
      </w:tr>
      <w:tr w:rsidR="00C22D91" w:rsidRPr="00C22D91" w14:paraId="07B94A68" w14:textId="77777777" w:rsidTr="00C22D91">
        <w:trPr>
          <w:trHeight w:val="465"/>
        </w:trPr>
        <w:tc>
          <w:tcPr>
            <w:tcW w:w="3245" w:type="pct"/>
            <w:tcBorders>
              <w:top w:val="nil"/>
              <w:left w:val="nil"/>
              <w:bottom w:val="nil"/>
              <w:right w:val="nil"/>
            </w:tcBorders>
            <w:shd w:val="clear" w:color="auto" w:fill="auto"/>
            <w:tcMar>
              <w:top w:w="15" w:type="dxa"/>
              <w:left w:w="25" w:type="dxa"/>
              <w:bottom w:w="0" w:type="dxa"/>
              <w:right w:w="25" w:type="dxa"/>
            </w:tcMar>
            <w:vAlign w:val="center"/>
            <w:hideMark/>
          </w:tcPr>
          <w:p w14:paraId="03D93339" w14:textId="77777777" w:rsidR="00C22D91" w:rsidRPr="00C22D91" w:rsidRDefault="00C22D91" w:rsidP="00B41584">
            <w:pPr>
              <w:numPr>
                <w:ilvl w:val="0"/>
                <w:numId w:val="14"/>
              </w:numPr>
            </w:pPr>
            <w:r w:rsidRPr="00C22D91">
              <w:rPr>
                <w:u w:val="single"/>
                <w:lang w:val="en-GB"/>
              </w:rPr>
              <w:t>an</w:t>
            </w:r>
            <w:r w:rsidRPr="00C22D91">
              <w:rPr>
                <w:b/>
                <w:bCs/>
                <w:u w:val="single"/>
                <w:lang w:val="en-GB"/>
              </w:rPr>
              <w:t xml:space="preserve"> </w:t>
            </w:r>
            <w:r w:rsidRPr="00C22D91">
              <w:rPr>
                <w:u w:val="single"/>
                <w:lang w:val="en-GB"/>
              </w:rPr>
              <w:t>early childhood education and care (ECEC) workforce capacity study</w:t>
            </w:r>
          </w:p>
        </w:tc>
        <w:tc>
          <w:tcPr>
            <w:tcW w:w="1755" w:type="pct"/>
            <w:tcBorders>
              <w:top w:val="nil"/>
              <w:left w:val="nil"/>
              <w:bottom w:val="nil"/>
              <w:right w:val="nil"/>
            </w:tcBorders>
            <w:shd w:val="clear" w:color="auto" w:fill="F2F2F2"/>
            <w:tcMar>
              <w:top w:w="15" w:type="dxa"/>
              <w:left w:w="25" w:type="dxa"/>
              <w:bottom w:w="0" w:type="dxa"/>
              <w:right w:w="25" w:type="dxa"/>
            </w:tcMar>
            <w:vAlign w:val="center"/>
            <w:hideMark/>
          </w:tcPr>
          <w:p w14:paraId="3E8ECF73" w14:textId="77777777" w:rsidR="00C22D91" w:rsidRPr="00C22D91" w:rsidRDefault="00C22D91" w:rsidP="00C22D91">
            <w:r w:rsidRPr="00C22D91">
              <w:t>July 2023 – March 2024</w:t>
            </w:r>
          </w:p>
        </w:tc>
      </w:tr>
      <w:tr w:rsidR="00C22D91" w:rsidRPr="00C22D91" w14:paraId="46891AD7" w14:textId="77777777" w:rsidTr="00C22D91">
        <w:trPr>
          <w:trHeight w:val="465"/>
        </w:trPr>
        <w:tc>
          <w:tcPr>
            <w:tcW w:w="3245" w:type="pct"/>
            <w:tcBorders>
              <w:top w:val="nil"/>
              <w:left w:val="nil"/>
              <w:bottom w:val="single" w:sz="8" w:space="0" w:color="6929C4"/>
              <w:right w:val="nil"/>
            </w:tcBorders>
            <w:shd w:val="clear" w:color="auto" w:fill="auto"/>
            <w:tcMar>
              <w:top w:w="15" w:type="dxa"/>
              <w:left w:w="25" w:type="dxa"/>
              <w:bottom w:w="0" w:type="dxa"/>
              <w:right w:w="25" w:type="dxa"/>
            </w:tcMar>
            <w:vAlign w:val="center"/>
            <w:hideMark/>
          </w:tcPr>
          <w:p w14:paraId="6A681A05" w14:textId="77777777" w:rsidR="00C22D91" w:rsidRPr="00C22D91" w:rsidRDefault="00C22D91" w:rsidP="00B41584">
            <w:pPr>
              <w:numPr>
                <w:ilvl w:val="0"/>
                <w:numId w:val="15"/>
              </w:numPr>
            </w:pPr>
            <w:r w:rsidRPr="00C22D91">
              <w:rPr>
                <w:lang w:val="en-GB"/>
              </w:rPr>
              <w:t>food supply chain capacity study.</w:t>
            </w:r>
          </w:p>
        </w:tc>
        <w:tc>
          <w:tcPr>
            <w:tcW w:w="1755" w:type="pct"/>
            <w:tcBorders>
              <w:top w:val="nil"/>
              <w:left w:val="nil"/>
              <w:bottom w:val="single" w:sz="8" w:space="0" w:color="6929C4"/>
              <w:right w:val="nil"/>
            </w:tcBorders>
            <w:shd w:val="clear" w:color="auto" w:fill="F2F2F2"/>
            <w:tcMar>
              <w:top w:w="15" w:type="dxa"/>
              <w:left w:w="25" w:type="dxa"/>
              <w:bottom w:w="0" w:type="dxa"/>
              <w:right w:w="25" w:type="dxa"/>
            </w:tcMar>
            <w:vAlign w:val="center"/>
            <w:hideMark/>
          </w:tcPr>
          <w:p w14:paraId="36BB3265" w14:textId="77777777" w:rsidR="00C22D91" w:rsidRPr="00C22D91" w:rsidRDefault="00C22D91" w:rsidP="00C22D91">
            <w:r w:rsidRPr="00C22D91">
              <w:t>January 2024 – June 2024</w:t>
            </w:r>
          </w:p>
        </w:tc>
      </w:tr>
    </w:tbl>
    <w:p w14:paraId="3ED59882" w14:textId="77777777" w:rsidR="00F40EA6" w:rsidRPr="00F40EA6" w:rsidRDefault="00F40EA6" w:rsidP="00F40EA6"/>
    <w:p w14:paraId="4E41380A" w14:textId="77777777" w:rsidR="00AD2382" w:rsidRPr="00AD2382" w:rsidRDefault="00AD2382" w:rsidP="00D870C7">
      <w:pPr>
        <w:rPr>
          <w:rStyle w:val="Strong"/>
        </w:rPr>
      </w:pPr>
    </w:p>
    <w:p w14:paraId="41B04C87" w14:textId="77777777" w:rsidR="00D870C7" w:rsidRPr="00D870C7" w:rsidRDefault="00D870C7" w:rsidP="00D870C7"/>
    <w:p w14:paraId="1353AAE3" w14:textId="77777777" w:rsidR="001B075F" w:rsidRPr="001B075F" w:rsidRDefault="001B075F" w:rsidP="001B075F"/>
    <w:p w14:paraId="6A2430AD" w14:textId="0EF562F0" w:rsidR="00075E00" w:rsidRPr="00075E00" w:rsidRDefault="00075E00" w:rsidP="00371A12"/>
    <w:tbl>
      <w:tblPr>
        <w:tblW w:w="5000" w:type="pct"/>
        <w:tblCellMar>
          <w:left w:w="0" w:type="dxa"/>
          <w:right w:w="0" w:type="dxa"/>
        </w:tblCellMar>
        <w:tblLook w:val="0420" w:firstRow="1" w:lastRow="0" w:firstColumn="0" w:lastColumn="0" w:noHBand="0" w:noVBand="1"/>
      </w:tblPr>
      <w:tblGrid>
        <w:gridCol w:w="9310"/>
        <w:gridCol w:w="4648"/>
      </w:tblGrid>
      <w:tr w:rsidR="00BC6518" w:rsidRPr="00BC6518" w14:paraId="3017B733" w14:textId="77777777" w:rsidTr="00BC6518">
        <w:trPr>
          <w:trHeight w:val="559"/>
        </w:trPr>
        <w:tc>
          <w:tcPr>
            <w:tcW w:w="5000" w:type="pct"/>
            <w:gridSpan w:val="2"/>
            <w:tcBorders>
              <w:top w:val="single" w:sz="8" w:space="0" w:color="6929C4"/>
              <w:left w:val="nil"/>
              <w:bottom w:val="single" w:sz="8" w:space="0" w:color="6929C4"/>
              <w:right w:val="nil"/>
            </w:tcBorders>
            <w:shd w:val="clear" w:color="auto" w:fill="6929C4"/>
            <w:tcMar>
              <w:top w:w="15" w:type="dxa"/>
              <w:left w:w="25" w:type="dxa"/>
              <w:bottom w:w="0" w:type="dxa"/>
              <w:right w:w="25" w:type="dxa"/>
            </w:tcMar>
            <w:vAlign w:val="center"/>
            <w:hideMark/>
          </w:tcPr>
          <w:p w14:paraId="138D558D" w14:textId="77777777" w:rsidR="00BC6518" w:rsidRPr="00BC6518" w:rsidRDefault="00BC6518" w:rsidP="00BC6518">
            <w:r w:rsidRPr="00904221">
              <w:rPr>
                <w:b/>
                <w:bCs/>
                <w:color w:val="FFFFFF" w:themeColor="background1"/>
              </w:rPr>
              <w:t>Strategic advice and deliverables</w:t>
            </w:r>
            <w:r w:rsidRPr="00904221">
              <w:rPr>
                <w:b/>
                <w:bCs/>
                <w:color w:val="FFFFFF" w:themeColor="background1"/>
              </w:rPr>
              <w:br/>
            </w:r>
            <w:r w:rsidRPr="00904221">
              <w:rPr>
                <w:i/>
                <w:iCs/>
                <w:color w:val="FFFFFF" w:themeColor="background1"/>
              </w:rPr>
              <w:t>Strategic advice on the national skills system, including our major in-depth studies and input into policy processes</w:t>
            </w:r>
          </w:p>
        </w:tc>
      </w:tr>
      <w:tr w:rsidR="00BC6518" w:rsidRPr="00BC6518" w14:paraId="4A3B7E37" w14:textId="77777777" w:rsidTr="00BC6518">
        <w:trPr>
          <w:trHeight w:val="769"/>
        </w:trPr>
        <w:tc>
          <w:tcPr>
            <w:tcW w:w="3335" w:type="pct"/>
            <w:tcBorders>
              <w:top w:val="single" w:sz="8" w:space="0" w:color="6929C4"/>
              <w:left w:val="nil"/>
              <w:bottom w:val="nil"/>
              <w:right w:val="nil"/>
            </w:tcBorders>
            <w:shd w:val="clear" w:color="auto" w:fill="auto"/>
            <w:tcMar>
              <w:top w:w="15" w:type="dxa"/>
              <w:left w:w="25" w:type="dxa"/>
              <w:bottom w:w="0" w:type="dxa"/>
              <w:right w:w="25" w:type="dxa"/>
            </w:tcMar>
            <w:vAlign w:val="center"/>
            <w:hideMark/>
          </w:tcPr>
          <w:p w14:paraId="18DBE31E" w14:textId="77777777" w:rsidR="00BC6518" w:rsidRPr="00BC6518" w:rsidRDefault="00BC6518" w:rsidP="00BC6518">
            <w:r w:rsidRPr="00BC6518">
              <w:rPr>
                <w:lang w:val="en-GB"/>
              </w:rPr>
              <w:t xml:space="preserve">Delivering studies on priority </w:t>
            </w:r>
            <w:r w:rsidRPr="00BC6518">
              <w:rPr>
                <w:b/>
                <w:bCs/>
                <w:lang w:val="en-GB"/>
              </w:rPr>
              <w:t>cohorts</w:t>
            </w:r>
            <w:r w:rsidRPr="00BC6518">
              <w:rPr>
                <w:lang w:val="en-GB"/>
              </w:rPr>
              <w:t xml:space="preserve"> including in key industries and including a focus on regional, </w:t>
            </w:r>
            <w:proofErr w:type="gramStart"/>
            <w:r w:rsidRPr="00BC6518">
              <w:rPr>
                <w:lang w:val="en-GB"/>
              </w:rPr>
              <w:t>rural</w:t>
            </w:r>
            <w:proofErr w:type="gramEnd"/>
            <w:r w:rsidRPr="00BC6518">
              <w:rPr>
                <w:lang w:val="en-GB"/>
              </w:rPr>
              <w:t xml:space="preserve"> and remote aspects, and cohort-specific issues:</w:t>
            </w:r>
          </w:p>
        </w:tc>
        <w:tc>
          <w:tcPr>
            <w:tcW w:w="1665" w:type="pct"/>
            <w:tcBorders>
              <w:top w:val="single" w:sz="8" w:space="0" w:color="000000"/>
              <w:left w:val="nil"/>
              <w:bottom w:val="nil"/>
              <w:right w:val="nil"/>
            </w:tcBorders>
            <w:shd w:val="clear" w:color="auto" w:fill="F2F2F2"/>
            <w:tcMar>
              <w:top w:w="15" w:type="dxa"/>
              <w:left w:w="25" w:type="dxa"/>
              <w:bottom w:w="0" w:type="dxa"/>
              <w:right w:w="25" w:type="dxa"/>
            </w:tcMar>
            <w:vAlign w:val="center"/>
            <w:hideMark/>
          </w:tcPr>
          <w:p w14:paraId="46A4A33B" w14:textId="77777777" w:rsidR="00BC6518" w:rsidRPr="00BC6518" w:rsidRDefault="00BC6518" w:rsidP="00BC6518">
            <w:r w:rsidRPr="00BC6518">
              <w:t> </w:t>
            </w:r>
          </w:p>
          <w:p w14:paraId="3516E427" w14:textId="77777777" w:rsidR="00BC6518" w:rsidRPr="00BC6518" w:rsidRDefault="00BC6518" w:rsidP="00BC6518">
            <w:r w:rsidRPr="00BC6518">
              <w:t> </w:t>
            </w:r>
          </w:p>
        </w:tc>
      </w:tr>
      <w:tr w:rsidR="00BC6518" w:rsidRPr="00BC6518" w14:paraId="7EADD48C" w14:textId="77777777" w:rsidTr="00BC6518">
        <w:trPr>
          <w:trHeight w:val="279"/>
        </w:trPr>
        <w:tc>
          <w:tcPr>
            <w:tcW w:w="3335" w:type="pct"/>
            <w:tcBorders>
              <w:top w:val="nil"/>
              <w:left w:val="nil"/>
              <w:bottom w:val="nil"/>
              <w:right w:val="nil"/>
            </w:tcBorders>
            <w:shd w:val="clear" w:color="auto" w:fill="auto"/>
            <w:tcMar>
              <w:top w:w="15" w:type="dxa"/>
              <w:left w:w="25" w:type="dxa"/>
              <w:bottom w:w="0" w:type="dxa"/>
              <w:right w:w="25" w:type="dxa"/>
            </w:tcMar>
            <w:vAlign w:val="center"/>
            <w:hideMark/>
          </w:tcPr>
          <w:p w14:paraId="6765D9D9" w14:textId="77777777" w:rsidR="00BC6518" w:rsidRPr="00BC6518" w:rsidRDefault="00BC6518" w:rsidP="00B41584">
            <w:pPr>
              <w:numPr>
                <w:ilvl w:val="0"/>
                <w:numId w:val="16"/>
              </w:numPr>
            </w:pPr>
            <w:r w:rsidRPr="00BC6518">
              <w:rPr>
                <w:lang w:val="en-GB"/>
              </w:rPr>
              <w:t>Vocational education and training (VET) workforce</w:t>
            </w:r>
          </w:p>
        </w:tc>
        <w:tc>
          <w:tcPr>
            <w:tcW w:w="1665" w:type="pct"/>
            <w:tcBorders>
              <w:top w:val="nil"/>
              <w:left w:val="nil"/>
              <w:bottom w:val="nil"/>
              <w:right w:val="nil"/>
            </w:tcBorders>
            <w:shd w:val="clear" w:color="auto" w:fill="F2F2F2"/>
            <w:tcMar>
              <w:top w:w="15" w:type="dxa"/>
              <w:left w:w="25" w:type="dxa"/>
              <w:bottom w:w="0" w:type="dxa"/>
              <w:right w:w="25" w:type="dxa"/>
            </w:tcMar>
            <w:vAlign w:val="center"/>
            <w:hideMark/>
          </w:tcPr>
          <w:p w14:paraId="496339D1" w14:textId="77777777" w:rsidR="00BC6518" w:rsidRPr="00BC6518" w:rsidRDefault="00BC6518" w:rsidP="00BC6518">
            <w:r w:rsidRPr="00BC6518">
              <w:t xml:space="preserve">July 2023 – December 2023 </w:t>
            </w:r>
          </w:p>
        </w:tc>
      </w:tr>
      <w:tr w:rsidR="00BC6518" w:rsidRPr="00BC6518" w14:paraId="7F238E52" w14:textId="77777777" w:rsidTr="00BC6518">
        <w:trPr>
          <w:trHeight w:val="421"/>
        </w:trPr>
        <w:tc>
          <w:tcPr>
            <w:tcW w:w="3335" w:type="pct"/>
            <w:tcBorders>
              <w:top w:val="nil"/>
              <w:left w:val="nil"/>
              <w:bottom w:val="single" w:sz="8" w:space="0" w:color="6929C4"/>
              <w:right w:val="nil"/>
            </w:tcBorders>
            <w:shd w:val="clear" w:color="auto" w:fill="auto"/>
            <w:tcMar>
              <w:top w:w="15" w:type="dxa"/>
              <w:left w:w="25" w:type="dxa"/>
              <w:bottom w:w="0" w:type="dxa"/>
              <w:right w:w="25" w:type="dxa"/>
            </w:tcMar>
            <w:vAlign w:val="center"/>
            <w:hideMark/>
          </w:tcPr>
          <w:p w14:paraId="6DC005F4" w14:textId="77777777" w:rsidR="00BC6518" w:rsidRPr="00BC6518" w:rsidRDefault="00BC6518" w:rsidP="00B41584">
            <w:pPr>
              <w:numPr>
                <w:ilvl w:val="0"/>
                <w:numId w:val="17"/>
              </w:numPr>
            </w:pPr>
            <w:r w:rsidRPr="00BC6518">
              <w:t>International student pathways and outcomes.</w:t>
            </w:r>
          </w:p>
        </w:tc>
        <w:tc>
          <w:tcPr>
            <w:tcW w:w="1665" w:type="pct"/>
            <w:tcBorders>
              <w:top w:val="nil"/>
              <w:left w:val="nil"/>
              <w:bottom w:val="single" w:sz="8" w:space="0" w:color="6929C4"/>
              <w:right w:val="nil"/>
            </w:tcBorders>
            <w:shd w:val="clear" w:color="auto" w:fill="F2F2F2"/>
            <w:tcMar>
              <w:top w:w="15" w:type="dxa"/>
              <w:left w:w="25" w:type="dxa"/>
              <w:bottom w:w="0" w:type="dxa"/>
              <w:right w:w="25" w:type="dxa"/>
            </w:tcMar>
            <w:vAlign w:val="center"/>
            <w:hideMark/>
          </w:tcPr>
          <w:p w14:paraId="7AB14EA8" w14:textId="77777777" w:rsidR="00BC6518" w:rsidRPr="00BC6518" w:rsidRDefault="00BC6518" w:rsidP="00BC6518">
            <w:r w:rsidRPr="00BC6518">
              <w:t>October 2023 – June 2024</w:t>
            </w:r>
          </w:p>
        </w:tc>
      </w:tr>
      <w:tr w:rsidR="00BC6518" w:rsidRPr="00BC6518" w14:paraId="6141538B" w14:textId="77777777" w:rsidTr="00BC6518">
        <w:trPr>
          <w:trHeight w:val="481"/>
        </w:trPr>
        <w:tc>
          <w:tcPr>
            <w:tcW w:w="3335" w:type="pct"/>
            <w:tcBorders>
              <w:top w:val="single" w:sz="8" w:space="0" w:color="6929C4"/>
              <w:left w:val="nil"/>
              <w:bottom w:val="nil"/>
              <w:right w:val="nil"/>
            </w:tcBorders>
            <w:shd w:val="clear" w:color="auto" w:fill="auto"/>
            <w:tcMar>
              <w:top w:w="15" w:type="dxa"/>
              <w:left w:w="25" w:type="dxa"/>
              <w:bottom w:w="0" w:type="dxa"/>
              <w:right w:w="25" w:type="dxa"/>
            </w:tcMar>
            <w:vAlign w:val="center"/>
            <w:hideMark/>
          </w:tcPr>
          <w:p w14:paraId="1217D368" w14:textId="77777777" w:rsidR="00BC6518" w:rsidRPr="00BC6518" w:rsidRDefault="00BC6518" w:rsidP="00BC6518">
            <w:r w:rsidRPr="00BC6518">
              <w:rPr>
                <w:lang w:val="en-GB"/>
              </w:rPr>
              <w:t xml:space="preserve">Making significant contributions to shape </w:t>
            </w:r>
            <w:r w:rsidRPr="00BC6518">
              <w:rPr>
                <w:b/>
                <w:bCs/>
                <w:lang w:val="en-GB"/>
              </w:rPr>
              <w:t>national projects</w:t>
            </w:r>
            <w:r w:rsidRPr="00BC6518">
              <w:rPr>
                <w:lang w:val="en-GB"/>
              </w:rPr>
              <w:t>.</w:t>
            </w:r>
            <w:r w:rsidRPr="00BC6518">
              <w:rPr>
                <w:b/>
                <w:bCs/>
                <w:lang w:val="en-GB"/>
              </w:rPr>
              <w:t xml:space="preserve"> </w:t>
            </w:r>
            <w:r w:rsidRPr="00BC6518">
              <w:rPr>
                <w:lang w:val="en-GB"/>
              </w:rPr>
              <w:t>This includes:</w:t>
            </w:r>
          </w:p>
        </w:tc>
        <w:tc>
          <w:tcPr>
            <w:tcW w:w="1665" w:type="pct"/>
            <w:tcBorders>
              <w:top w:val="single" w:sz="8" w:space="0" w:color="6929C4"/>
              <w:left w:val="nil"/>
              <w:bottom w:val="nil"/>
              <w:right w:val="nil"/>
            </w:tcBorders>
            <w:shd w:val="clear" w:color="auto" w:fill="F2F2F2"/>
            <w:tcMar>
              <w:top w:w="15" w:type="dxa"/>
              <w:left w:w="25" w:type="dxa"/>
              <w:bottom w:w="0" w:type="dxa"/>
              <w:right w:w="25" w:type="dxa"/>
            </w:tcMar>
            <w:vAlign w:val="center"/>
            <w:hideMark/>
          </w:tcPr>
          <w:p w14:paraId="3715FABF" w14:textId="77777777" w:rsidR="00BC6518" w:rsidRPr="00BC6518" w:rsidRDefault="00BC6518" w:rsidP="00BC6518">
            <w:r w:rsidRPr="00BC6518">
              <w:t>Ongoing through 2023-24 and beyond</w:t>
            </w:r>
          </w:p>
        </w:tc>
      </w:tr>
      <w:tr w:rsidR="00BC6518" w:rsidRPr="00BC6518" w14:paraId="661DCA3D" w14:textId="77777777" w:rsidTr="00BC6518">
        <w:trPr>
          <w:trHeight w:val="323"/>
        </w:trPr>
        <w:tc>
          <w:tcPr>
            <w:tcW w:w="3335" w:type="pct"/>
            <w:tcBorders>
              <w:top w:val="nil"/>
              <w:left w:val="nil"/>
              <w:bottom w:val="nil"/>
              <w:right w:val="nil"/>
            </w:tcBorders>
            <w:shd w:val="clear" w:color="auto" w:fill="auto"/>
            <w:tcMar>
              <w:top w:w="15" w:type="dxa"/>
              <w:left w:w="25" w:type="dxa"/>
              <w:bottom w:w="0" w:type="dxa"/>
              <w:right w:w="25" w:type="dxa"/>
            </w:tcMar>
            <w:vAlign w:val="center"/>
            <w:hideMark/>
          </w:tcPr>
          <w:p w14:paraId="222ED364" w14:textId="77777777" w:rsidR="00BC6518" w:rsidRPr="00BC6518" w:rsidRDefault="00BC6518" w:rsidP="00B41584">
            <w:pPr>
              <w:numPr>
                <w:ilvl w:val="0"/>
                <w:numId w:val="18"/>
              </w:numPr>
            </w:pPr>
            <w:r w:rsidRPr="00BC6518">
              <w:t xml:space="preserve">responding to any </w:t>
            </w:r>
            <w:r w:rsidRPr="00BC6518">
              <w:rPr>
                <w:b/>
                <w:bCs/>
              </w:rPr>
              <w:t>new priorities</w:t>
            </w:r>
            <w:r w:rsidRPr="00BC6518">
              <w:t xml:space="preserve"> in the 2023</w:t>
            </w:r>
            <w:r w:rsidRPr="00BC6518">
              <w:noBreakHyphen/>
              <w:t>24 Budget and the Mid-Year Economic and Fiscal Outlook</w:t>
            </w:r>
          </w:p>
        </w:tc>
        <w:tc>
          <w:tcPr>
            <w:tcW w:w="1665" w:type="pct"/>
            <w:tcBorders>
              <w:top w:val="nil"/>
              <w:left w:val="nil"/>
              <w:bottom w:val="nil"/>
              <w:right w:val="nil"/>
            </w:tcBorders>
            <w:shd w:val="clear" w:color="auto" w:fill="F2F2F2"/>
            <w:tcMar>
              <w:top w:w="15" w:type="dxa"/>
              <w:left w:w="25" w:type="dxa"/>
              <w:bottom w:w="0" w:type="dxa"/>
              <w:right w:w="25" w:type="dxa"/>
            </w:tcMar>
            <w:vAlign w:val="center"/>
            <w:hideMark/>
          </w:tcPr>
          <w:p w14:paraId="79705946" w14:textId="77777777" w:rsidR="00BC6518" w:rsidRPr="00BC6518" w:rsidRDefault="00BC6518" w:rsidP="00BC6518">
            <w:r w:rsidRPr="00BC6518">
              <w:t>Details to be determined</w:t>
            </w:r>
          </w:p>
        </w:tc>
      </w:tr>
      <w:tr w:rsidR="00BC6518" w:rsidRPr="00BC6518" w14:paraId="51BA3BF2" w14:textId="77777777" w:rsidTr="00BC6518">
        <w:trPr>
          <w:trHeight w:val="634"/>
        </w:trPr>
        <w:tc>
          <w:tcPr>
            <w:tcW w:w="3335" w:type="pct"/>
            <w:tcBorders>
              <w:top w:val="nil"/>
              <w:left w:val="nil"/>
              <w:bottom w:val="nil"/>
              <w:right w:val="nil"/>
            </w:tcBorders>
            <w:shd w:val="clear" w:color="auto" w:fill="auto"/>
            <w:tcMar>
              <w:top w:w="15" w:type="dxa"/>
              <w:left w:w="25" w:type="dxa"/>
              <w:bottom w:w="0" w:type="dxa"/>
              <w:right w:w="25" w:type="dxa"/>
            </w:tcMar>
            <w:vAlign w:val="center"/>
            <w:hideMark/>
          </w:tcPr>
          <w:p w14:paraId="1FE47116" w14:textId="77777777" w:rsidR="00BC6518" w:rsidRPr="00BC6518" w:rsidRDefault="00BC6518" w:rsidP="00B41584">
            <w:pPr>
              <w:numPr>
                <w:ilvl w:val="0"/>
                <w:numId w:val="19"/>
              </w:numPr>
            </w:pPr>
            <w:r w:rsidRPr="00BC6518">
              <w:t xml:space="preserve">supporting the </w:t>
            </w:r>
            <w:hyperlink r:id="rId40" w:history="1">
              <w:r w:rsidRPr="00BC6518">
                <w:rPr>
                  <w:rStyle w:val="Hyperlink"/>
                </w:rPr>
                <w:t>National Skills Agreement</w:t>
              </w:r>
            </w:hyperlink>
            <w:r w:rsidRPr="00BC6518">
              <w:t xml:space="preserve"> process; with an option to co-design a performance framework for the VET system to support the National Skills Agreement</w:t>
            </w:r>
          </w:p>
        </w:tc>
        <w:tc>
          <w:tcPr>
            <w:tcW w:w="1665" w:type="pct"/>
            <w:tcBorders>
              <w:top w:val="nil"/>
              <w:left w:val="nil"/>
              <w:bottom w:val="nil"/>
              <w:right w:val="nil"/>
            </w:tcBorders>
            <w:shd w:val="clear" w:color="auto" w:fill="F2F2F2"/>
            <w:tcMar>
              <w:top w:w="15" w:type="dxa"/>
              <w:left w:w="25" w:type="dxa"/>
              <w:bottom w:w="0" w:type="dxa"/>
              <w:right w:w="25" w:type="dxa"/>
            </w:tcMar>
            <w:vAlign w:val="center"/>
            <w:hideMark/>
          </w:tcPr>
          <w:p w14:paraId="19D31430" w14:textId="77777777" w:rsidR="00BC6518" w:rsidRPr="00BC6518" w:rsidRDefault="00BC6518" w:rsidP="00BC6518">
            <w:r w:rsidRPr="00BC6518">
              <w:t>Commenced as part of 2022-23 work plan and ongoing through 2023-24</w:t>
            </w:r>
          </w:p>
        </w:tc>
      </w:tr>
      <w:tr w:rsidR="00BC6518" w:rsidRPr="00BC6518" w14:paraId="555C6BBF" w14:textId="77777777" w:rsidTr="00BC6518">
        <w:trPr>
          <w:trHeight w:val="669"/>
        </w:trPr>
        <w:tc>
          <w:tcPr>
            <w:tcW w:w="3335" w:type="pct"/>
            <w:tcBorders>
              <w:top w:val="nil"/>
              <w:left w:val="nil"/>
              <w:bottom w:val="single" w:sz="8" w:space="0" w:color="6929C4"/>
              <w:right w:val="nil"/>
            </w:tcBorders>
            <w:shd w:val="clear" w:color="auto" w:fill="auto"/>
            <w:tcMar>
              <w:top w:w="15" w:type="dxa"/>
              <w:left w:w="25" w:type="dxa"/>
              <w:bottom w:w="0" w:type="dxa"/>
              <w:right w:w="25" w:type="dxa"/>
            </w:tcMar>
            <w:vAlign w:val="center"/>
            <w:hideMark/>
          </w:tcPr>
          <w:p w14:paraId="709A89D4" w14:textId="77777777" w:rsidR="00BC6518" w:rsidRPr="00BC6518" w:rsidRDefault="00BC6518" w:rsidP="00B41584">
            <w:pPr>
              <w:numPr>
                <w:ilvl w:val="0"/>
                <w:numId w:val="20"/>
              </w:numPr>
            </w:pPr>
            <w:r w:rsidRPr="00BC6518">
              <w:rPr>
                <w:lang w:val="en-GB"/>
              </w:rPr>
              <w:t xml:space="preserve">follow on work from the </w:t>
            </w:r>
            <w:hyperlink r:id="rId41" w:history="1">
              <w:r w:rsidRPr="00BC6518">
                <w:rPr>
                  <w:rStyle w:val="Hyperlink"/>
                  <w:lang w:val="en-GB"/>
                </w:rPr>
                <w:t>Employment White Paper</w:t>
              </w:r>
            </w:hyperlink>
            <w:r w:rsidRPr="00BC6518">
              <w:rPr>
                <w:lang w:val="en-GB"/>
              </w:rPr>
              <w:t xml:space="preserve">, </w:t>
            </w:r>
            <w:hyperlink r:id="rId42" w:history="1">
              <w:r w:rsidRPr="00BC6518">
                <w:rPr>
                  <w:rStyle w:val="Hyperlink"/>
                  <w:lang w:val="en-GB"/>
                </w:rPr>
                <w:t xml:space="preserve">Review of the </w:t>
              </w:r>
            </w:hyperlink>
            <w:hyperlink r:id="rId43" w:history="1">
              <w:r w:rsidRPr="00BC6518">
                <w:rPr>
                  <w:rStyle w:val="Hyperlink"/>
                </w:rPr>
                <w:t>Migration System</w:t>
              </w:r>
            </w:hyperlink>
            <w:r w:rsidRPr="00BC6518">
              <w:t xml:space="preserve"> and </w:t>
            </w:r>
            <w:hyperlink r:id="rId44" w:history="1">
              <w:r w:rsidRPr="00BC6518">
                <w:rPr>
                  <w:rStyle w:val="Hyperlink"/>
                </w:rPr>
                <w:t>Universities Accord</w:t>
              </w:r>
            </w:hyperlink>
            <w:r w:rsidRPr="00BC6518">
              <w:t xml:space="preserve"> processes.</w:t>
            </w:r>
          </w:p>
        </w:tc>
        <w:tc>
          <w:tcPr>
            <w:tcW w:w="1665" w:type="pct"/>
            <w:tcBorders>
              <w:top w:val="nil"/>
              <w:left w:val="nil"/>
              <w:bottom w:val="single" w:sz="8" w:space="0" w:color="6929C4"/>
              <w:right w:val="nil"/>
            </w:tcBorders>
            <w:shd w:val="clear" w:color="auto" w:fill="F2F2F2"/>
            <w:tcMar>
              <w:top w:w="15" w:type="dxa"/>
              <w:left w:w="25" w:type="dxa"/>
              <w:bottom w:w="0" w:type="dxa"/>
              <w:right w:w="25" w:type="dxa"/>
            </w:tcMar>
            <w:vAlign w:val="center"/>
            <w:hideMark/>
          </w:tcPr>
          <w:p w14:paraId="73A67ED3" w14:textId="77777777" w:rsidR="00BC6518" w:rsidRPr="00BC6518" w:rsidRDefault="00BC6518" w:rsidP="00BC6518">
            <w:r w:rsidRPr="00BC6518">
              <w:t>Details to be determined</w:t>
            </w:r>
          </w:p>
        </w:tc>
      </w:tr>
      <w:tr w:rsidR="00BC6518" w:rsidRPr="00BC6518" w14:paraId="31FA886D" w14:textId="77777777" w:rsidTr="00BC6518">
        <w:trPr>
          <w:trHeight w:val="876"/>
        </w:trPr>
        <w:tc>
          <w:tcPr>
            <w:tcW w:w="3335" w:type="pct"/>
            <w:tcBorders>
              <w:top w:val="single" w:sz="8" w:space="0" w:color="6929C4"/>
              <w:left w:val="nil"/>
              <w:bottom w:val="nil"/>
              <w:right w:val="nil"/>
            </w:tcBorders>
            <w:shd w:val="clear" w:color="auto" w:fill="auto"/>
            <w:tcMar>
              <w:top w:w="15" w:type="dxa"/>
              <w:left w:w="25" w:type="dxa"/>
              <w:bottom w:w="0" w:type="dxa"/>
              <w:right w:w="25" w:type="dxa"/>
            </w:tcMar>
            <w:vAlign w:val="center"/>
            <w:hideMark/>
          </w:tcPr>
          <w:p w14:paraId="559E6B68" w14:textId="77777777" w:rsidR="00BC6518" w:rsidRPr="00BC6518" w:rsidRDefault="00BC6518" w:rsidP="00BC6518">
            <w:r w:rsidRPr="00BC6518">
              <w:t xml:space="preserve">Strengthening our </w:t>
            </w:r>
            <w:r w:rsidRPr="00BC6518">
              <w:rPr>
                <w:b/>
                <w:bCs/>
              </w:rPr>
              <w:t>partnerships with Jobs and Skills</w:t>
            </w:r>
            <w:r w:rsidRPr="00BC6518">
              <w:t xml:space="preserve"> </w:t>
            </w:r>
            <w:r w:rsidRPr="00BC6518">
              <w:rPr>
                <w:b/>
                <w:bCs/>
              </w:rPr>
              <w:t>Councils (JSCs)</w:t>
            </w:r>
            <w:r w:rsidRPr="00BC6518">
              <w:t xml:space="preserve"> and collaboration with the </w:t>
            </w:r>
            <w:r w:rsidRPr="00BC6518">
              <w:rPr>
                <w:b/>
                <w:bCs/>
              </w:rPr>
              <w:t>states and territories</w:t>
            </w:r>
            <w:r w:rsidRPr="00BC6518">
              <w:t xml:space="preserve">, including by: </w:t>
            </w:r>
          </w:p>
        </w:tc>
        <w:tc>
          <w:tcPr>
            <w:tcW w:w="1665" w:type="pct"/>
            <w:vMerge w:val="restart"/>
            <w:tcBorders>
              <w:top w:val="single" w:sz="8" w:space="0" w:color="6929C4"/>
              <w:left w:val="nil"/>
              <w:bottom w:val="single" w:sz="8" w:space="0" w:color="6929C4"/>
              <w:right w:val="nil"/>
            </w:tcBorders>
            <w:shd w:val="clear" w:color="auto" w:fill="F2F2F2"/>
            <w:tcMar>
              <w:top w:w="15" w:type="dxa"/>
              <w:left w:w="25" w:type="dxa"/>
              <w:bottom w:w="0" w:type="dxa"/>
              <w:right w:w="25" w:type="dxa"/>
            </w:tcMar>
            <w:hideMark/>
          </w:tcPr>
          <w:p w14:paraId="398B59A3" w14:textId="77777777" w:rsidR="00BC6518" w:rsidRPr="00BC6518" w:rsidRDefault="00BC6518" w:rsidP="00BC6518">
            <w:r w:rsidRPr="00BC6518">
              <w:t>Ongoing through 2023-24 and beyond</w:t>
            </w:r>
          </w:p>
        </w:tc>
      </w:tr>
      <w:tr w:rsidR="00BC6518" w:rsidRPr="00BC6518" w14:paraId="016D22D4" w14:textId="77777777" w:rsidTr="00BC6518">
        <w:trPr>
          <w:trHeight w:val="759"/>
        </w:trPr>
        <w:tc>
          <w:tcPr>
            <w:tcW w:w="3335" w:type="pct"/>
            <w:tcBorders>
              <w:top w:val="nil"/>
              <w:left w:val="nil"/>
              <w:bottom w:val="nil"/>
              <w:right w:val="nil"/>
            </w:tcBorders>
            <w:shd w:val="clear" w:color="auto" w:fill="auto"/>
            <w:tcMar>
              <w:top w:w="15" w:type="dxa"/>
              <w:left w:w="25" w:type="dxa"/>
              <w:bottom w:w="0" w:type="dxa"/>
              <w:right w:w="25" w:type="dxa"/>
            </w:tcMar>
            <w:vAlign w:val="center"/>
            <w:hideMark/>
          </w:tcPr>
          <w:p w14:paraId="735078A3" w14:textId="77777777" w:rsidR="00BC6518" w:rsidRPr="00BC6518" w:rsidRDefault="00BC6518" w:rsidP="00B41584">
            <w:pPr>
              <w:numPr>
                <w:ilvl w:val="0"/>
                <w:numId w:val="21"/>
              </w:numPr>
            </w:pPr>
            <w:r w:rsidRPr="00BC6518">
              <w:t>providing a platform to share workforce planning and training data with Jobs and Skills Councils and settling a regular cadence of engagement between JSA and JSCs</w:t>
            </w:r>
          </w:p>
        </w:tc>
        <w:tc>
          <w:tcPr>
            <w:tcW w:w="1665" w:type="pct"/>
            <w:vMerge/>
            <w:tcBorders>
              <w:top w:val="single" w:sz="8" w:space="0" w:color="6929C4"/>
              <w:left w:val="nil"/>
              <w:bottom w:val="single" w:sz="8" w:space="0" w:color="6929C4"/>
              <w:right w:val="nil"/>
            </w:tcBorders>
            <w:vAlign w:val="center"/>
            <w:hideMark/>
          </w:tcPr>
          <w:p w14:paraId="71310A82" w14:textId="77777777" w:rsidR="00BC6518" w:rsidRPr="00BC6518" w:rsidRDefault="00BC6518" w:rsidP="00BC6518"/>
        </w:tc>
      </w:tr>
      <w:tr w:rsidR="00BC6518" w:rsidRPr="00BC6518" w14:paraId="61B3C2B3" w14:textId="77777777" w:rsidTr="00BC6518">
        <w:trPr>
          <w:trHeight w:val="660"/>
        </w:trPr>
        <w:tc>
          <w:tcPr>
            <w:tcW w:w="3335" w:type="pct"/>
            <w:tcBorders>
              <w:top w:val="nil"/>
              <w:left w:val="nil"/>
              <w:bottom w:val="nil"/>
              <w:right w:val="nil"/>
            </w:tcBorders>
            <w:shd w:val="clear" w:color="auto" w:fill="auto"/>
            <w:tcMar>
              <w:top w:w="15" w:type="dxa"/>
              <w:left w:w="25" w:type="dxa"/>
              <w:bottom w:w="0" w:type="dxa"/>
              <w:right w:w="25" w:type="dxa"/>
            </w:tcMar>
            <w:vAlign w:val="center"/>
            <w:hideMark/>
          </w:tcPr>
          <w:p w14:paraId="52DDCD65" w14:textId="77777777" w:rsidR="00BC6518" w:rsidRPr="00BC6518" w:rsidRDefault="00BC6518" w:rsidP="00B41584">
            <w:pPr>
              <w:numPr>
                <w:ilvl w:val="0"/>
                <w:numId w:val="21"/>
              </w:numPr>
            </w:pPr>
            <w:r w:rsidRPr="00BC6518">
              <w:t>pursuing opportunities to better integrate our data into state and territory analysis and products, including providing a platform for data sharing with states and territories</w:t>
            </w:r>
          </w:p>
        </w:tc>
        <w:tc>
          <w:tcPr>
            <w:tcW w:w="1665" w:type="pct"/>
            <w:vMerge/>
            <w:tcBorders>
              <w:top w:val="single" w:sz="8" w:space="0" w:color="6929C4"/>
              <w:left w:val="nil"/>
              <w:bottom w:val="single" w:sz="8" w:space="0" w:color="6929C4"/>
              <w:right w:val="nil"/>
            </w:tcBorders>
            <w:vAlign w:val="center"/>
            <w:hideMark/>
          </w:tcPr>
          <w:p w14:paraId="221D863E" w14:textId="77777777" w:rsidR="00BC6518" w:rsidRPr="00BC6518" w:rsidRDefault="00BC6518" w:rsidP="00BC6518"/>
        </w:tc>
      </w:tr>
      <w:tr w:rsidR="00BC6518" w:rsidRPr="00BC6518" w14:paraId="4862850A" w14:textId="77777777" w:rsidTr="00BC6518">
        <w:trPr>
          <w:trHeight w:val="540"/>
        </w:trPr>
        <w:tc>
          <w:tcPr>
            <w:tcW w:w="3335" w:type="pct"/>
            <w:tcBorders>
              <w:top w:val="nil"/>
              <w:left w:val="nil"/>
              <w:bottom w:val="nil"/>
              <w:right w:val="nil"/>
            </w:tcBorders>
            <w:shd w:val="clear" w:color="auto" w:fill="auto"/>
            <w:tcMar>
              <w:top w:w="15" w:type="dxa"/>
              <w:left w:w="25" w:type="dxa"/>
              <w:bottom w:w="0" w:type="dxa"/>
              <w:right w:w="25" w:type="dxa"/>
            </w:tcMar>
            <w:vAlign w:val="center"/>
            <w:hideMark/>
          </w:tcPr>
          <w:p w14:paraId="4841467C" w14:textId="77777777" w:rsidR="00BC6518" w:rsidRPr="00BC6518" w:rsidRDefault="00BC6518" w:rsidP="00B41584">
            <w:pPr>
              <w:numPr>
                <w:ilvl w:val="0"/>
                <w:numId w:val="21"/>
              </w:numPr>
            </w:pPr>
            <w:r w:rsidRPr="00BC6518">
              <w:t>better integrating state and territory information into our products such as the Skills Priority List</w:t>
            </w:r>
          </w:p>
        </w:tc>
        <w:tc>
          <w:tcPr>
            <w:tcW w:w="1665" w:type="pct"/>
            <w:vMerge/>
            <w:tcBorders>
              <w:top w:val="single" w:sz="8" w:space="0" w:color="6929C4"/>
              <w:left w:val="nil"/>
              <w:bottom w:val="single" w:sz="8" w:space="0" w:color="6929C4"/>
              <w:right w:val="nil"/>
            </w:tcBorders>
            <w:vAlign w:val="center"/>
            <w:hideMark/>
          </w:tcPr>
          <w:p w14:paraId="0B39EDC0" w14:textId="77777777" w:rsidR="00BC6518" w:rsidRPr="00BC6518" w:rsidRDefault="00BC6518" w:rsidP="00BC6518"/>
        </w:tc>
      </w:tr>
      <w:tr w:rsidR="00BC6518" w:rsidRPr="00BC6518" w14:paraId="3BAE430C" w14:textId="77777777" w:rsidTr="00BC6518">
        <w:trPr>
          <w:trHeight w:val="497"/>
        </w:trPr>
        <w:tc>
          <w:tcPr>
            <w:tcW w:w="3335" w:type="pct"/>
            <w:tcBorders>
              <w:top w:val="nil"/>
              <w:left w:val="nil"/>
              <w:bottom w:val="nil"/>
              <w:right w:val="nil"/>
            </w:tcBorders>
            <w:shd w:val="clear" w:color="auto" w:fill="auto"/>
            <w:tcMar>
              <w:top w:w="15" w:type="dxa"/>
              <w:left w:w="25" w:type="dxa"/>
              <w:bottom w:w="0" w:type="dxa"/>
              <w:right w:w="25" w:type="dxa"/>
            </w:tcMar>
            <w:vAlign w:val="center"/>
            <w:hideMark/>
          </w:tcPr>
          <w:p w14:paraId="0696A382" w14:textId="77777777" w:rsidR="00BC6518" w:rsidRPr="00BC6518" w:rsidRDefault="00BC6518" w:rsidP="00B41584">
            <w:pPr>
              <w:numPr>
                <w:ilvl w:val="0"/>
                <w:numId w:val="21"/>
              </w:numPr>
            </w:pPr>
            <w:r w:rsidRPr="00BC6518">
              <w:lastRenderedPageBreak/>
              <w:t>a joint project with the Finance, Technology and Business Jobs and Skills Council to define digital skills and pilot measuring them in the workplace</w:t>
            </w:r>
          </w:p>
        </w:tc>
        <w:tc>
          <w:tcPr>
            <w:tcW w:w="1665" w:type="pct"/>
            <w:vMerge/>
            <w:tcBorders>
              <w:top w:val="single" w:sz="8" w:space="0" w:color="6929C4"/>
              <w:left w:val="nil"/>
              <w:bottom w:val="single" w:sz="8" w:space="0" w:color="6929C4"/>
              <w:right w:val="nil"/>
            </w:tcBorders>
            <w:vAlign w:val="center"/>
            <w:hideMark/>
          </w:tcPr>
          <w:p w14:paraId="5C0B61A8" w14:textId="77777777" w:rsidR="00BC6518" w:rsidRPr="00BC6518" w:rsidRDefault="00BC6518" w:rsidP="00BC6518"/>
        </w:tc>
      </w:tr>
      <w:tr w:rsidR="00BC6518" w:rsidRPr="00BC6518" w14:paraId="662054B9" w14:textId="77777777" w:rsidTr="00BC6518">
        <w:trPr>
          <w:trHeight w:val="542"/>
        </w:trPr>
        <w:tc>
          <w:tcPr>
            <w:tcW w:w="3335" w:type="pct"/>
            <w:tcBorders>
              <w:top w:val="nil"/>
              <w:left w:val="nil"/>
              <w:bottom w:val="nil"/>
              <w:right w:val="nil"/>
            </w:tcBorders>
            <w:shd w:val="clear" w:color="auto" w:fill="auto"/>
            <w:tcMar>
              <w:top w:w="15" w:type="dxa"/>
              <w:left w:w="25" w:type="dxa"/>
              <w:bottom w:w="0" w:type="dxa"/>
              <w:right w:w="25" w:type="dxa"/>
            </w:tcMar>
            <w:vAlign w:val="center"/>
            <w:hideMark/>
          </w:tcPr>
          <w:p w14:paraId="274EF51C" w14:textId="77777777" w:rsidR="00BC6518" w:rsidRPr="00BC6518" w:rsidRDefault="00BC6518" w:rsidP="00B41584">
            <w:pPr>
              <w:numPr>
                <w:ilvl w:val="0"/>
                <w:numId w:val="21"/>
              </w:numPr>
            </w:pPr>
            <w:r w:rsidRPr="00BC6518">
              <w:t>a joint project with the Northern Territory Government on measuring foundation skills in First Nations communities</w:t>
            </w:r>
          </w:p>
        </w:tc>
        <w:tc>
          <w:tcPr>
            <w:tcW w:w="1665" w:type="pct"/>
            <w:vMerge/>
            <w:tcBorders>
              <w:top w:val="single" w:sz="8" w:space="0" w:color="6929C4"/>
              <w:left w:val="nil"/>
              <w:bottom w:val="single" w:sz="8" w:space="0" w:color="6929C4"/>
              <w:right w:val="nil"/>
            </w:tcBorders>
            <w:vAlign w:val="center"/>
            <w:hideMark/>
          </w:tcPr>
          <w:p w14:paraId="1B1DED2B" w14:textId="77777777" w:rsidR="00BC6518" w:rsidRPr="00BC6518" w:rsidRDefault="00BC6518" w:rsidP="00BC6518"/>
        </w:tc>
      </w:tr>
      <w:tr w:rsidR="00BC6518" w:rsidRPr="00BC6518" w14:paraId="43F39753" w14:textId="77777777" w:rsidTr="00BC6518">
        <w:trPr>
          <w:trHeight w:val="473"/>
        </w:trPr>
        <w:tc>
          <w:tcPr>
            <w:tcW w:w="3335" w:type="pct"/>
            <w:tcBorders>
              <w:top w:val="nil"/>
              <w:left w:val="nil"/>
              <w:bottom w:val="single" w:sz="8" w:space="0" w:color="6929C4"/>
              <w:right w:val="nil"/>
            </w:tcBorders>
            <w:shd w:val="clear" w:color="auto" w:fill="auto"/>
            <w:tcMar>
              <w:top w:w="15" w:type="dxa"/>
              <w:left w:w="25" w:type="dxa"/>
              <w:bottom w:w="0" w:type="dxa"/>
              <w:right w:w="25" w:type="dxa"/>
            </w:tcMar>
            <w:vAlign w:val="center"/>
            <w:hideMark/>
          </w:tcPr>
          <w:p w14:paraId="015F2FB4" w14:textId="77777777" w:rsidR="00BC6518" w:rsidRPr="00BC6518" w:rsidRDefault="00BC6518" w:rsidP="00B41584">
            <w:pPr>
              <w:numPr>
                <w:ilvl w:val="0"/>
                <w:numId w:val="21"/>
              </w:numPr>
            </w:pPr>
            <w:r w:rsidRPr="00BC6518">
              <w:t>a project with the Victorian Skills Authority using a skills approach to analyse VET to employment pathways.</w:t>
            </w:r>
          </w:p>
        </w:tc>
        <w:tc>
          <w:tcPr>
            <w:tcW w:w="1665" w:type="pct"/>
            <w:vMerge/>
            <w:tcBorders>
              <w:top w:val="single" w:sz="8" w:space="0" w:color="6929C4"/>
              <w:left w:val="nil"/>
              <w:bottom w:val="single" w:sz="8" w:space="0" w:color="6929C4"/>
              <w:right w:val="nil"/>
            </w:tcBorders>
            <w:vAlign w:val="center"/>
            <w:hideMark/>
          </w:tcPr>
          <w:p w14:paraId="3BB5AE7C" w14:textId="77777777" w:rsidR="00BC6518" w:rsidRPr="00BC6518" w:rsidRDefault="00BC6518" w:rsidP="00BC6518"/>
        </w:tc>
      </w:tr>
    </w:tbl>
    <w:p w14:paraId="0BE8AC7E" w14:textId="77777777" w:rsidR="00075E00" w:rsidRPr="00E121E8" w:rsidRDefault="00075E00" w:rsidP="00E121E8"/>
    <w:tbl>
      <w:tblPr>
        <w:tblW w:w="4949" w:type="pct"/>
        <w:tblInd w:w="142" w:type="dxa"/>
        <w:tblCellMar>
          <w:left w:w="0" w:type="dxa"/>
          <w:right w:w="0" w:type="dxa"/>
        </w:tblCellMar>
        <w:tblLook w:val="0420" w:firstRow="1" w:lastRow="0" w:firstColumn="0" w:lastColumn="0" w:noHBand="0" w:noVBand="1"/>
      </w:tblPr>
      <w:tblGrid>
        <w:gridCol w:w="9290"/>
        <w:gridCol w:w="1694"/>
        <w:gridCol w:w="2832"/>
      </w:tblGrid>
      <w:tr w:rsidR="000518BC" w:rsidRPr="000518BC" w14:paraId="312D733A" w14:textId="77777777" w:rsidTr="000518BC">
        <w:trPr>
          <w:trHeight w:val="641"/>
        </w:trPr>
        <w:tc>
          <w:tcPr>
            <w:tcW w:w="5000" w:type="pct"/>
            <w:gridSpan w:val="3"/>
            <w:tcBorders>
              <w:top w:val="single" w:sz="8" w:space="0" w:color="6929C4"/>
              <w:left w:val="nil"/>
              <w:bottom w:val="nil"/>
              <w:right w:val="nil"/>
            </w:tcBorders>
            <w:shd w:val="clear" w:color="auto" w:fill="A478E3"/>
            <w:tcMar>
              <w:top w:w="15" w:type="dxa"/>
              <w:left w:w="25" w:type="dxa"/>
              <w:bottom w:w="0" w:type="dxa"/>
              <w:right w:w="25" w:type="dxa"/>
            </w:tcMar>
            <w:vAlign w:val="center"/>
            <w:hideMark/>
          </w:tcPr>
          <w:p w14:paraId="010B7FAB" w14:textId="77777777" w:rsidR="000518BC" w:rsidRPr="000518BC" w:rsidRDefault="000518BC" w:rsidP="000518BC">
            <w:pPr>
              <w:rPr>
                <w:b/>
                <w:bCs/>
              </w:rPr>
            </w:pPr>
            <w:r w:rsidRPr="00904221">
              <w:rPr>
                <w:b/>
                <w:bCs/>
                <w:color w:val="FFFFFF" w:themeColor="background1"/>
              </w:rPr>
              <w:t>Labour market and skills analysis and products</w:t>
            </w:r>
            <w:r w:rsidRPr="00904221">
              <w:rPr>
                <w:b/>
                <w:bCs/>
                <w:color w:val="FFFFFF" w:themeColor="background1"/>
              </w:rPr>
              <w:br/>
            </w:r>
            <w:r w:rsidRPr="00904221">
              <w:rPr>
                <w:i/>
                <w:iCs/>
                <w:color w:val="FFFFFF" w:themeColor="background1"/>
              </w:rPr>
              <w:t>Ongoing and regular publications, including analysis of labour markets, skills needs and skills shortages</w:t>
            </w:r>
            <w:r w:rsidRPr="00904221">
              <w:rPr>
                <w:b/>
                <w:bCs/>
                <w:color w:val="FFFFFF" w:themeColor="background1"/>
              </w:rPr>
              <w:t xml:space="preserve"> </w:t>
            </w:r>
          </w:p>
        </w:tc>
      </w:tr>
      <w:tr w:rsidR="000518BC" w:rsidRPr="000518BC" w14:paraId="2A223794" w14:textId="77777777" w:rsidTr="000518BC">
        <w:trPr>
          <w:trHeight w:val="1247"/>
        </w:trPr>
        <w:tc>
          <w:tcPr>
            <w:tcW w:w="3362" w:type="pct"/>
            <w:tcBorders>
              <w:top w:val="nil"/>
              <w:left w:val="nil"/>
              <w:bottom w:val="single" w:sz="8" w:space="0" w:color="6929C4"/>
              <w:right w:val="nil"/>
            </w:tcBorders>
            <w:shd w:val="clear" w:color="auto" w:fill="auto"/>
            <w:tcMar>
              <w:top w:w="15" w:type="dxa"/>
              <w:left w:w="25" w:type="dxa"/>
              <w:bottom w:w="0" w:type="dxa"/>
              <w:right w:w="25" w:type="dxa"/>
            </w:tcMar>
            <w:vAlign w:val="center"/>
            <w:hideMark/>
          </w:tcPr>
          <w:p w14:paraId="37AA4313" w14:textId="77777777" w:rsidR="000518BC" w:rsidRPr="000518BC" w:rsidRDefault="000518BC" w:rsidP="000518BC">
            <w:r w:rsidRPr="000518BC">
              <w:rPr>
                <w:lang w:val="en-GB"/>
              </w:rPr>
              <w:t xml:space="preserve">Refining approaches to delivery of legislative functions and developing </w:t>
            </w:r>
            <w:r w:rsidRPr="000518BC">
              <w:t xml:space="preserve">approaches </w:t>
            </w:r>
            <w:r w:rsidRPr="000518BC">
              <w:rPr>
                <w:b/>
                <w:bCs/>
              </w:rPr>
              <w:t xml:space="preserve">for new functions in the </w:t>
            </w:r>
            <w:r w:rsidRPr="000518BC">
              <w:rPr>
                <w:b/>
                <w:bCs/>
                <w:i/>
                <w:iCs/>
              </w:rPr>
              <w:t>Jobs and Skills Australia Amendment Act 2023</w:t>
            </w:r>
            <w:r w:rsidRPr="000518BC">
              <w:t xml:space="preserve"> – including on the impact of work arrangements and insecure work, and labour market imbalances.</w:t>
            </w:r>
          </w:p>
        </w:tc>
        <w:tc>
          <w:tcPr>
            <w:tcW w:w="1638" w:type="pct"/>
            <w:gridSpan w:val="2"/>
            <w:tcBorders>
              <w:top w:val="nil"/>
              <w:left w:val="nil"/>
              <w:bottom w:val="single" w:sz="8" w:space="0" w:color="6929C4"/>
              <w:right w:val="nil"/>
            </w:tcBorders>
            <w:shd w:val="clear" w:color="auto" w:fill="F2F2F2"/>
            <w:tcMar>
              <w:top w:w="15" w:type="dxa"/>
              <w:left w:w="25" w:type="dxa"/>
              <w:bottom w:w="0" w:type="dxa"/>
              <w:right w:w="25" w:type="dxa"/>
            </w:tcMar>
            <w:vAlign w:val="center"/>
            <w:hideMark/>
          </w:tcPr>
          <w:p w14:paraId="19DC0E6D" w14:textId="77777777" w:rsidR="000518BC" w:rsidRPr="000518BC" w:rsidRDefault="000518BC" w:rsidP="000518BC">
            <w:r w:rsidRPr="000518BC">
              <w:t>Ongoing through 2023-24 and beyond</w:t>
            </w:r>
          </w:p>
        </w:tc>
      </w:tr>
      <w:tr w:rsidR="000518BC" w:rsidRPr="000518BC" w14:paraId="6C036BDE" w14:textId="77777777" w:rsidTr="000518BC">
        <w:trPr>
          <w:trHeight w:val="930"/>
        </w:trPr>
        <w:tc>
          <w:tcPr>
            <w:tcW w:w="3362" w:type="pct"/>
            <w:tcBorders>
              <w:top w:val="single" w:sz="8" w:space="0" w:color="6929C4"/>
              <w:left w:val="nil"/>
              <w:bottom w:val="nil"/>
              <w:right w:val="nil"/>
            </w:tcBorders>
            <w:shd w:val="clear" w:color="auto" w:fill="auto"/>
            <w:tcMar>
              <w:top w:w="15" w:type="dxa"/>
              <w:left w:w="25" w:type="dxa"/>
              <w:bottom w:w="0" w:type="dxa"/>
              <w:right w:w="25" w:type="dxa"/>
            </w:tcMar>
            <w:vAlign w:val="center"/>
            <w:hideMark/>
          </w:tcPr>
          <w:p w14:paraId="7DBAE348" w14:textId="77777777" w:rsidR="000518BC" w:rsidRPr="000518BC" w:rsidRDefault="000518BC" w:rsidP="000518BC">
            <w:r w:rsidRPr="000518BC">
              <w:rPr>
                <w:lang w:val="en-GB"/>
              </w:rPr>
              <w:t xml:space="preserve">Continuing to deliver </w:t>
            </w:r>
            <w:r w:rsidRPr="000518BC">
              <w:rPr>
                <w:b/>
                <w:bCs/>
                <w:lang w:val="en-GB"/>
              </w:rPr>
              <w:t>analysis of the labour market</w:t>
            </w:r>
            <w:r w:rsidRPr="000518BC">
              <w:rPr>
                <w:lang w:val="en-GB"/>
              </w:rPr>
              <w:t xml:space="preserve">, including the following </w:t>
            </w:r>
            <w:r w:rsidRPr="000518BC">
              <w:rPr>
                <w:b/>
                <w:bCs/>
                <w:lang w:val="en-GB"/>
              </w:rPr>
              <w:t>regular releases</w:t>
            </w:r>
            <w:r w:rsidRPr="000518BC">
              <w:rPr>
                <w:lang w:val="en-GB"/>
              </w:rPr>
              <w:t xml:space="preserve"> – including a focus on regional, </w:t>
            </w:r>
            <w:proofErr w:type="gramStart"/>
            <w:r w:rsidRPr="000518BC">
              <w:rPr>
                <w:lang w:val="en-GB"/>
              </w:rPr>
              <w:t>rural</w:t>
            </w:r>
            <w:proofErr w:type="gramEnd"/>
            <w:r w:rsidRPr="000518BC">
              <w:rPr>
                <w:lang w:val="en-GB"/>
              </w:rPr>
              <w:t xml:space="preserve"> and remote aspects, and cohort-specific issues: </w:t>
            </w:r>
          </w:p>
        </w:tc>
        <w:tc>
          <w:tcPr>
            <w:tcW w:w="613" w:type="pct"/>
            <w:tcBorders>
              <w:top w:val="single" w:sz="8" w:space="0" w:color="6929C4"/>
              <w:left w:val="nil"/>
              <w:bottom w:val="nil"/>
              <w:right w:val="nil"/>
            </w:tcBorders>
            <w:shd w:val="clear" w:color="auto" w:fill="F2F2F2"/>
            <w:tcMar>
              <w:top w:w="15" w:type="dxa"/>
              <w:left w:w="25" w:type="dxa"/>
              <w:bottom w:w="0" w:type="dxa"/>
              <w:right w:w="25" w:type="dxa"/>
            </w:tcMar>
            <w:vAlign w:val="center"/>
            <w:hideMark/>
          </w:tcPr>
          <w:p w14:paraId="05AE3C0B" w14:textId="77777777" w:rsidR="000518BC" w:rsidRPr="000518BC" w:rsidRDefault="000518BC" w:rsidP="000518BC">
            <w:r w:rsidRPr="000518BC">
              <w:t>Frequency</w:t>
            </w:r>
          </w:p>
        </w:tc>
        <w:tc>
          <w:tcPr>
            <w:tcW w:w="1025" w:type="pct"/>
            <w:tcBorders>
              <w:top w:val="single" w:sz="8" w:space="0" w:color="6929C4"/>
              <w:left w:val="nil"/>
              <w:bottom w:val="nil"/>
              <w:right w:val="nil"/>
            </w:tcBorders>
            <w:shd w:val="clear" w:color="auto" w:fill="F2F2F2"/>
            <w:tcMar>
              <w:top w:w="15" w:type="dxa"/>
              <w:left w:w="25" w:type="dxa"/>
              <w:bottom w:w="0" w:type="dxa"/>
              <w:right w:w="25" w:type="dxa"/>
            </w:tcMar>
            <w:vAlign w:val="center"/>
            <w:hideMark/>
          </w:tcPr>
          <w:p w14:paraId="08422148" w14:textId="77777777" w:rsidR="000518BC" w:rsidRPr="000518BC" w:rsidRDefault="000518BC" w:rsidP="000518BC">
            <w:r w:rsidRPr="000518BC">
              <w:t>Publication timing</w:t>
            </w:r>
          </w:p>
        </w:tc>
      </w:tr>
      <w:tr w:rsidR="000518BC" w:rsidRPr="000518BC" w14:paraId="5F434928" w14:textId="77777777" w:rsidTr="000518BC">
        <w:trPr>
          <w:trHeight w:val="371"/>
        </w:trPr>
        <w:tc>
          <w:tcPr>
            <w:tcW w:w="3362" w:type="pct"/>
            <w:tcBorders>
              <w:top w:val="nil"/>
              <w:left w:val="nil"/>
              <w:bottom w:val="nil"/>
              <w:right w:val="nil"/>
            </w:tcBorders>
            <w:shd w:val="clear" w:color="auto" w:fill="auto"/>
            <w:tcMar>
              <w:top w:w="15" w:type="dxa"/>
              <w:left w:w="25" w:type="dxa"/>
              <w:bottom w:w="0" w:type="dxa"/>
              <w:right w:w="25" w:type="dxa"/>
            </w:tcMar>
            <w:vAlign w:val="center"/>
            <w:hideMark/>
          </w:tcPr>
          <w:p w14:paraId="5A4E2400" w14:textId="77777777" w:rsidR="000518BC" w:rsidRPr="000518BC" w:rsidRDefault="000518BC" w:rsidP="00B41584">
            <w:pPr>
              <w:numPr>
                <w:ilvl w:val="0"/>
                <w:numId w:val="22"/>
              </w:numPr>
            </w:pPr>
            <w:r w:rsidRPr="000518BC">
              <w:t>Nowcast of Employment by Region and Occupation</w:t>
            </w:r>
          </w:p>
        </w:tc>
        <w:tc>
          <w:tcPr>
            <w:tcW w:w="613" w:type="pct"/>
            <w:tcBorders>
              <w:top w:val="nil"/>
              <w:left w:val="nil"/>
              <w:bottom w:val="nil"/>
              <w:right w:val="nil"/>
            </w:tcBorders>
            <w:shd w:val="clear" w:color="auto" w:fill="F2F2F2"/>
            <w:tcMar>
              <w:top w:w="15" w:type="dxa"/>
              <w:left w:w="25" w:type="dxa"/>
              <w:bottom w:w="0" w:type="dxa"/>
              <w:right w:w="25" w:type="dxa"/>
            </w:tcMar>
            <w:vAlign w:val="center"/>
            <w:hideMark/>
          </w:tcPr>
          <w:p w14:paraId="02C7F3B0" w14:textId="77777777" w:rsidR="000518BC" w:rsidRPr="000518BC" w:rsidRDefault="000518BC" w:rsidP="000518BC">
            <w:r w:rsidRPr="000518BC">
              <w:t>Monthly</w:t>
            </w:r>
          </w:p>
        </w:tc>
        <w:tc>
          <w:tcPr>
            <w:tcW w:w="1025" w:type="pct"/>
            <w:tcBorders>
              <w:top w:val="nil"/>
              <w:left w:val="nil"/>
              <w:bottom w:val="nil"/>
              <w:right w:val="nil"/>
            </w:tcBorders>
            <w:shd w:val="clear" w:color="auto" w:fill="F2F2F2"/>
            <w:tcMar>
              <w:top w:w="15" w:type="dxa"/>
              <w:left w:w="25" w:type="dxa"/>
              <w:bottom w:w="0" w:type="dxa"/>
              <w:right w:w="25" w:type="dxa"/>
            </w:tcMar>
            <w:vAlign w:val="center"/>
            <w:hideMark/>
          </w:tcPr>
          <w:p w14:paraId="4BDC58B1" w14:textId="77777777" w:rsidR="000518BC" w:rsidRPr="000518BC" w:rsidRDefault="000518BC" w:rsidP="000518BC">
            <w:r w:rsidRPr="000518BC">
              <w:t>~Week 1 of each month</w:t>
            </w:r>
          </w:p>
        </w:tc>
      </w:tr>
      <w:tr w:rsidR="000518BC" w:rsidRPr="000518BC" w14:paraId="3C21AC8A" w14:textId="77777777" w:rsidTr="000518BC">
        <w:trPr>
          <w:trHeight w:val="371"/>
        </w:trPr>
        <w:tc>
          <w:tcPr>
            <w:tcW w:w="3362" w:type="pct"/>
            <w:tcBorders>
              <w:top w:val="nil"/>
              <w:left w:val="nil"/>
              <w:bottom w:val="nil"/>
              <w:right w:val="nil"/>
            </w:tcBorders>
            <w:shd w:val="clear" w:color="auto" w:fill="auto"/>
            <w:tcMar>
              <w:top w:w="15" w:type="dxa"/>
              <w:left w:w="25" w:type="dxa"/>
              <w:bottom w:w="0" w:type="dxa"/>
              <w:right w:w="25" w:type="dxa"/>
            </w:tcMar>
            <w:vAlign w:val="center"/>
            <w:hideMark/>
          </w:tcPr>
          <w:p w14:paraId="335A5F9F" w14:textId="77777777" w:rsidR="000518BC" w:rsidRPr="000518BC" w:rsidRDefault="000518BC" w:rsidP="00B41584">
            <w:pPr>
              <w:numPr>
                <w:ilvl w:val="0"/>
                <w:numId w:val="23"/>
              </w:numPr>
            </w:pPr>
            <w:r w:rsidRPr="000518BC">
              <w:t>Labour Market Dashboards</w:t>
            </w:r>
          </w:p>
        </w:tc>
        <w:tc>
          <w:tcPr>
            <w:tcW w:w="613" w:type="pct"/>
            <w:tcBorders>
              <w:top w:val="nil"/>
              <w:left w:val="nil"/>
              <w:bottom w:val="nil"/>
              <w:right w:val="nil"/>
            </w:tcBorders>
            <w:shd w:val="clear" w:color="auto" w:fill="F2F2F2"/>
            <w:tcMar>
              <w:top w:w="15" w:type="dxa"/>
              <w:left w:w="25" w:type="dxa"/>
              <w:bottom w:w="0" w:type="dxa"/>
              <w:right w:w="25" w:type="dxa"/>
            </w:tcMar>
            <w:vAlign w:val="center"/>
            <w:hideMark/>
          </w:tcPr>
          <w:p w14:paraId="2D13134E" w14:textId="77777777" w:rsidR="000518BC" w:rsidRPr="000518BC" w:rsidRDefault="000518BC" w:rsidP="000518BC">
            <w:r w:rsidRPr="000518BC">
              <w:t>Monthly</w:t>
            </w:r>
          </w:p>
        </w:tc>
        <w:tc>
          <w:tcPr>
            <w:tcW w:w="1025" w:type="pct"/>
            <w:tcBorders>
              <w:top w:val="nil"/>
              <w:left w:val="nil"/>
              <w:bottom w:val="nil"/>
              <w:right w:val="nil"/>
            </w:tcBorders>
            <w:shd w:val="clear" w:color="auto" w:fill="F2F2F2"/>
            <w:tcMar>
              <w:top w:w="15" w:type="dxa"/>
              <w:left w:w="25" w:type="dxa"/>
              <w:bottom w:w="0" w:type="dxa"/>
              <w:right w:w="25" w:type="dxa"/>
            </w:tcMar>
            <w:vAlign w:val="center"/>
            <w:hideMark/>
          </w:tcPr>
          <w:p w14:paraId="4FD8682F" w14:textId="77777777" w:rsidR="000518BC" w:rsidRPr="000518BC" w:rsidRDefault="000518BC" w:rsidP="000518BC">
            <w:r w:rsidRPr="000518BC">
              <w:t>~Week 2-3 of each month</w:t>
            </w:r>
          </w:p>
        </w:tc>
      </w:tr>
      <w:tr w:rsidR="000518BC" w:rsidRPr="000518BC" w14:paraId="25806AE5" w14:textId="77777777" w:rsidTr="000518BC">
        <w:trPr>
          <w:trHeight w:val="450"/>
        </w:trPr>
        <w:tc>
          <w:tcPr>
            <w:tcW w:w="3362" w:type="pct"/>
            <w:tcBorders>
              <w:top w:val="nil"/>
              <w:left w:val="nil"/>
              <w:bottom w:val="nil"/>
              <w:right w:val="nil"/>
            </w:tcBorders>
            <w:shd w:val="clear" w:color="auto" w:fill="auto"/>
            <w:tcMar>
              <w:top w:w="15" w:type="dxa"/>
              <w:left w:w="25" w:type="dxa"/>
              <w:bottom w:w="0" w:type="dxa"/>
              <w:right w:w="25" w:type="dxa"/>
            </w:tcMar>
            <w:vAlign w:val="center"/>
            <w:hideMark/>
          </w:tcPr>
          <w:p w14:paraId="72E4FF53" w14:textId="77777777" w:rsidR="000518BC" w:rsidRPr="000518BC" w:rsidRDefault="000518BC" w:rsidP="00B41584">
            <w:pPr>
              <w:numPr>
                <w:ilvl w:val="0"/>
                <w:numId w:val="24"/>
              </w:numPr>
            </w:pPr>
            <w:r w:rsidRPr="000518BC">
              <w:t>Recruitment Insights Report</w:t>
            </w:r>
          </w:p>
        </w:tc>
        <w:tc>
          <w:tcPr>
            <w:tcW w:w="613" w:type="pct"/>
            <w:tcBorders>
              <w:top w:val="nil"/>
              <w:left w:val="nil"/>
              <w:bottom w:val="nil"/>
              <w:right w:val="nil"/>
            </w:tcBorders>
            <w:shd w:val="clear" w:color="auto" w:fill="F2F2F2"/>
            <w:tcMar>
              <w:top w:w="15" w:type="dxa"/>
              <w:left w:w="25" w:type="dxa"/>
              <w:bottom w:w="0" w:type="dxa"/>
              <w:right w:w="25" w:type="dxa"/>
            </w:tcMar>
            <w:vAlign w:val="center"/>
            <w:hideMark/>
          </w:tcPr>
          <w:p w14:paraId="56240125" w14:textId="77777777" w:rsidR="000518BC" w:rsidRPr="000518BC" w:rsidRDefault="000518BC" w:rsidP="000518BC">
            <w:r w:rsidRPr="000518BC">
              <w:t>Monthly</w:t>
            </w:r>
          </w:p>
        </w:tc>
        <w:tc>
          <w:tcPr>
            <w:tcW w:w="1025" w:type="pct"/>
            <w:tcBorders>
              <w:top w:val="nil"/>
              <w:left w:val="nil"/>
              <w:bottom w:val="nil"/>
              <w:right w:val="nil"/>
            </w:tcBorders>
            <w:shd w:val="clear" w:color="auto" w:fill="F2F2F2"/>
            <w:tcMar>
              <w:top w:w="15" w:type="dxa"/>
              <w:left w:w="25" w:type="dxa"/>
              <w:bottom w:w="0" w:type="dxa"/>
              <w:right w:w="25" w:type="dxa"/>
            </w:tcMar>
            <w:vAlign w:val="center"/>
            <w:hideMark/>
          </w:tcPr>
          <w:p w14:paraId="3E4CDB28" w14:textId="77777777" w:rsidR="000518BC" w:rsidRPr="000518BC" w:rsidRDefault="000518BC" w:rsidP="000518BC">
            <w:r w:rsidRPr="000518BC">
              <w:t>~Week 3 of each month</w:t>
            </w:r>
          </w:p>
        </w:tc>
      </w:tr>
      <w:tr w:rsidR="000518BC" w:rsidRPr="000518BC" w14:paraId="22A7769A" w14:textId="77777777" w:rsidTr="000518BC">
        <w:trPr>
          <w:trHeight w:val="371"/>
        </w:trPr>
        <w:tc>
          <w:tcPr>
            <w:tcW w:w="3362" w:type="pct"/>
            <w:tcBorders>
              <w:top w:val="nil"/>
              <w:left w:val="nil"/>
              <w:bottom w:val="nil"/>
              <w:right w:val="nil"/>
            </w:tcBorders>
            <w:shd w:val="clear" w:color="auto" w:fill="auto"/>
            <w:tcMar>
              <w:top w:w="15" w:type="dxa"/>
              <w:left w:w="25" w:type="dxa"/>
              <w:bottom w:w="0" w:type="dxa"/>
              <w:right w:w="25" w:type="dxa"/>
            </w:tcMar>
            <w:vAlign w:val="center"/>
            <w:hideMark/>
          </w:tcPr>
          <w:p w14:paraId="4A91931B" w14:textId="77777777" w:rsidR="000518BC" w:rsidRPr="000518BC" w:rsidRDefault="000518BC" w:rsidP="00B41584">
            <w:pPr>
              <w:numPr>
                <w:ilvl w:val="0"/>
                <w:numId w:val="25"/>
              </w:numPr>
            </w:pPr>
            <w:r w:rsidRPr="000518BC">
              <w:t>Internet Vacancy Index</w:t>
            </w:r>
          </w:p>
        </w:tc>
        <w:tc>
          <w:tcPr>
            <w:tcW w:w="613" w:type="pct"/>
            <w:tcBorders>
              <w:top w:val="nil"/>
              <w:left w:val="nil"/>
              <w:bottom w:val="nil"/>
              <w:right w:val="nil"/>
            </w:tcBorders>
            <w:shd w:val="clear" w:color="auto" w:fill="F2F2F2"/>
            <w:tcMar>
              <w:top w:w="15" w:type="dxa"/>
              <w:left w:w="25" w:type="dxa"/>
              <w:bottom w:w="0" w:type="dxa"/>
              <w:right w:w="25" w:type="dxa"/>
            </w:tcMar>
            <w:vAlign w:val="center"/>
            <w:hideMark/>
          </w:tcPr>
          <w:p w14:paraId="4DC54A53" w14:textId="77777777" w:rsidR="000518BC" w:rsidRPr="000518BC" w:rsidRDefault="000518BC" w:rsidP="000518BC">
            <w:r w:rsidRPr="000518BC">
              <w:t>Monthly</w:t>
            </w:r>
          </w:p>
        </w:tc>
        <w:tc>
          <w:tcPr>
            <w:tcW w:w="1025" w:type="pct"/>
            <w:tcBorders>
              <w:top w:val="nil"/>
              <w:left w:val="nil"/>
              <w:bottom w:val="nil"/>
              <w:right w:val="nil"/>
            </w:tcBorders>
            <w:shd w:val="clear" w:color="auto" w:fill="F2F2F2"/>
            <w:tcMar>
              <w:top w:w="15" w:type="dxa"/>
              <w:left w:w="25" w:type="dxa"/>
              <w:bottom w:w="0" w:type="dxa"/>
              <w:right w:w="25" w:type="dxa"/>
            </w:tcMar>
            <w:vAlign w:val="center"/>
            <w:hideMark/>
          </w:tcPr>
          <w:p w14:paraId="24C131FD" w14:textId="77777777" w:rsidR="000518BC" w:rsidRPr="000518BC" w:rsidRDefault="000518BC" w:rsidP="000518BC">
            <w:r w:rsidRPr="000518BC">
              <w:t>~Week 3-4 of each month</w:t>
            </w:r>
          </w:p>
        </w:tc>
      </w:tr>
      <w:tr w:rsidR="000518BC" w:rsidRPr="000518BC" w14:paraId="45191FAB" w14:textId="77777777" w:rsidTr="000518BC">
        <w:trPr>
          <w:trHeight w:val="617"/>
        </w:trPr>
        <w:tc>
          <w:tcPr>
            <w:tcW w:w="3362" w:type="pct"/>
            <w:tcBorders>
              <w:top w:val="nil"/>
              <w:left w:val="nil"/>
              <w:bottom w:val="nil"/>
              <w:right w:val="nil"/>
            </w:tcBorders>
            <w:shd w:val="clear" w:color="auto" w:fill="auto"/>
            <w:tcMar>
              <w:top w:w="15" w:type="dxa"/>
              <w:left w:w="25" w:type="dxa"/>
              <w:bottom w:w="0" w:type="dxa"/>
              <w:right w:w="25" w:type="dxa"/>
            </w:tcMar>
            <w:vAlign w:val="center"/>
            <w:hideMark/>
          </w:tcPr>
          <w:p w14:paraId="0D7DB48F" w14:textId="77777777" w:rsidR="000518BC" w:rsidRPr="000518BC" w:rsidRDefault="000518BC" w:rsidP="00B41584">
            <w:pPr>
              <w:numPr>
                <w:ilvl w:val="0"/>
                <w:numId w:val="26"/>
              </w:numPr>
            </w:pPr>
            <w:r w:rsidRPr="000518BC">
              <w:t>Small Area Labour Markets</w:t>
            </w:r>
          </w:p>
        </w:tc>
        <w:tc>
          <w:tcPr>
            <w:tcW w:w="613" w:type="pct"/>
            <w:tcBorders>
              <w:top w:val="nil"/>
              <w:left w:val="nil"/>
              <w:bottom w:val="nil"/>
              <w:right w:val="nil"/>
            </w:tcBorders>
            <w:shd w:val="clear" w:color="auto" w:fill="F2F2F2"/>
            <w:tcMar>
              <w:top w:w="15" w:type="dxa"/>
              <w:left w:w="25" w:type="dxa"/>
              <w:bottom w:w="0" w:type="dxa"/>
              <w:right w:w="25" w:type="dxa"/>
            </w:tcMar>
            <w:vAlign w:val="center"/>
            <w:hideMark/>
          </w:tcPr>
          <w:p w14:paraId="2A8497C9" w14:textId="77777777" w:rsidR="000518BC" w:rsidRPr="000518BC" w:rsidRDefault="000518BC" w:rsidP="000518BC">
            <w:r w:rsidRPr="000518BC">
              <w:t>Quarterly</w:t>
            </w:r>
          </w:p>
        </w:tc>
        <w:tc>
          <w:tcPr>
            <w:tcW w:w="1025" w:type="pct"/>
            <w:tcBorders>
              <w:top w:val="nil"/>
              <w:left w:val="nil"/>
              <w:bottom w:val="nil"/>
              <w:right w:val="nil"/>
            </w:tcBorders>
            <w:shd w:val="clear" w:color="auto" w:fill="F2F2F2"/>
            <w:tcMar>
              <w:top w:w="15" w:type="dxa"/>
              <w:left w:w="25" w:type="dxa"/>
              <w:bottom w:w="0" w:type="dxa"/>
              <w:right w:w="25" w:type="dxa"/>
            </w:tcMar>
            <w:vAlign w:val="center"/>
            <w:hideMark/>
          </w:tcPr>
          <w:p w14:paraId="3BBFB896" w14:textId="77777777" w:rsidR="000518BC" w:rsidRPr="000518BC" w:rsidRDefault="000518BC" w:rsidP="000518BC">
            <w:r w:rsidRPr="000518BC">
              <w:t>September, December, March, June</w:t>
            </w:r>
          </w:p>
        </w:tc>
      </w:tr>
      <w:tr w:rsidR="000518BC" w:rsidRPr="000518BC" w14:paraId="77A985BB" w14:textId="77777777" w:rsidTr="000518BC">
        <w:trPr>
          <w:trHeight w:val="371"/>
        </w:trPr>
        <w:tc>
          <w:tcPr>
            <w:tcW w:w="3362" w:type="pct"/>
            <w:tcBorders>
              <w:top w:val="nil"/>
              <w:left w:val="nil"/>
              <w:bottom w:val="nil"/>
              <w:right w:val="nil"/>
            </w:tcBorders>
            <w:shd w:val="clear" w:color="auto" w:fill="auto"/>
            <w:tcMar>
              <w:top w:w="15" w:type="dxa"/>
              <w:left w:w="25" w:type="dxa"/>
              <w:bottom w:w="0" w:type="dxa"/>
              <w:right w:w="25" w:type="dxa"/>
            </w:tcMar>
            <w:vAlign w:val="center"/>
            <w:hideMark/>
          </w:tcPr>
          <w:p w14:paraId="6FE0C067" w14:textId="77777777" w:rsidR="000518BC" w:rsidRPr="000518BC" w:rsidRDefault="000518BC" w:rsidP="00B41584">
            <w:pPr>
              <w:numPr>
                <w:ilvl w:val="0"/>
                <w:numId w:val="27"/>
              </w:numPr>
            </w:pPr>
            <w:r w:rsidRPr="000518BC">
              <w:t>Australian Labour Market for Migrants</w:t>
            </w:r>
          </w:p>
        </w:tc>
        <w:tc>
          <w:tcPr>
            <w:tcW w:w="613" w:type="pct"/>
            <w:tcBorders>
              <w:top w:val="nil"/>
              <w:left w:val="nil"/>
              <w:bottom w:val="nil"/>
              <w:right w:val="nil"/>
            </w:tcBorders>
            <w:shd w:val="clear" w:color="auto" w:fill="F2F2F2"/>
            <w:tcMar>
              <w:top w:w="15" w:type="dxa"/>
              <w:left w:w="25" w:type="dxa"/>
              <w:bottom w:w="0" w:type="dxa"/>
              <w:right w:w="25" w:type="dxa"/>
            </w:tcMar>
            <w:vAlign w:val="center"/>
            <w:hideMark/>
          </w:tcPr>
          <w:p w14:paraId="1C423518" w14:textId="77777777" w:rsidR="000518BC" w:rsidRPr="000518BC" w:rsidRDefault="000518BC" w:rsidP="000518BC">
            <w:r w:rsidRPr="000518BC">
              <w:t>Quarterly</w:t>
            </w:r>
          </w:p>
        </w:tc>
        <w:tc>
          <w:tcPr>
            <w:tcW w:w="1025" w:type="pct"/>
            <w:tcBorders>
              <w:top w:val="nil"/>
              <w:left w:val="nil"/>
              <w:bottom w:val="nil"/>
              <w:right w:val="nil"/>
            </w:tcBorders>
            <w:shd w:val="clear" w:color="auto" w:fill="F2F2F2"/>
            <w:tcMar>
              <w:top w:w="15" w:type="dxa"/>
              <w:left w:w="25" w:type="dxa"/>
              <w:bottom w:w="0" w:type="dxa"/>
              <w:right w:w="25" w:type="dxa"/>
            </w:tcMar>
            <w:vAlign w:val="center"/>
            <w:hideMark/>
          </w:tcPr>
          <w:p w14:paraId="32FB8EFE" w14:textId="77777777" w:rsidR="000518BC" w:rsidRPr="000518BC" w:rsidRDefault="000518BC" w:rsidP="000518BC">
            <w:r w:rsidRPr="000518BC">
              <w:t>July, October, January, April</w:t>
            </w:r>
          </w:p>
        </w:tc>
      </w:tr>
      <w:tr w:rsidR="000518BC" w:rsidRPr="000518BC" w14:paraId="2DC713F1" w14:textId="77777777" w:rsidTr="000518BC">
        <w:trPr>
          <w:trHeight w:val="479"/>
        </w:trPr>
        <w:tc>
          <w:tcPr>
            <w:tcW w:w="3362" w:type="pct"/>
            <w:tcBorders>
              <w:top w:val="nil"/>
              <w:left w:val="nil"/>
              <w:bottom w:val="single" w:sz="8" w:space="0" w:color="6929C4"/>
              <w:right w:val="nil"/>
            </w:tcBorders>
            <w:shd w:val="clear" w:color="auto" w:fill="auto"/>
            <w:tcMar>
              <w:top w:w="15" w:type="dxa"/>
              <w:left w:w="25" w:type="dxa"/>
              <w:bottom w:w="0" w:type="dxa"/>
              <w:right w:w="25" w:type="dxa"/>
            </w:tcMar>
            <w:vAlign w:val="center"/>
            <w:hideMark/>
          </w:tcPr>
          <w:p w14:paraId="3D7C4082" w14:textId="77777777" w:rsidR="000518BC" w:rsidRPr="000518BC" w:rsidRDefault="000518BC" w:rsidP="00B41584">
            <w:pPr>
              <w:numPr>
                <w:ilvl w:val="0"/>
                <w:numId w:val="28"/>
              </w:numPr>
            </w:pPr>
            <w:r w:rsidRPr="000518BC">
              <w:t>Skills Shortage Quarterly.</w:t>
            </w:r>
          </w:p>
        </w:tc>
        <w:tc>
          <w:tcPr>
            <w:tcW w:w="613" w:type="pct"/>
            <w:tcBorders>
              <w:top w:val="nil"/>
              <w:left w:val="nil"/>
              <w:bottom w:val="single" w:sz="8" w:space="0" w:color="6929C4"/>
              <w:right w:val="nil"/>
            </w:tcBorders>
            <w:shd w:val="clear" w:color="auto" w:fill="F2F2F2"/>
            <w:tcMar>
              <w:top w:w="15" w:type="dxa"/>
              <w:left w:w="25" w:type="dxa"/>
              <w:bottom w:w="0" w:type="dxa"/>
              <w:right w:w="25" w:type="dxa"/>
            </w:tcMar>
            <w:vAlign w:val="center"/>
            <w:hideMark/>
          </w:tcPr>
          <w:p w14:paraId="62C39284" w14:textId="77777777" w:rsidR="000518BC" w:rsidRPr="000518BC" w:rsidRDefault="000518BC" w:rsidP="000518BC">
            <w:r w:rsidRPr="000518BC">
              <w:t>Quarterly</w:t>
            </w:r>
          </w:p>
        </w:tc>
        <w:tc>
          <w:tcPr>
            <w:tcW w:w="1025" w:type="pct"/>
            <w:tcBorders>
              <w:top w:val="nil"/>
              <w:left w:val="nil"/>
              <w:bottom w:val="single" w:sz="8" w:space="0" w:color="6929C4"/>
              <w:right w:val="nil"/>
            </w:tcBorders>
            <w:shd w:val="clear" w:color="auto" w:fill="F2F2F2"/>
            <w:tcMar>
              <w:top w:w="15" w:type="dxa"/>
              <w:left w:w="25" w:type="dxa"/>
              <w:bottom w:w="0" w:type="dxa"/>
              <w:right w:w="25" w:type="dxa"/>
            </w:tcMar>
            <w:vAlign w:val="center"/>
            <w:hideMark/>
          </w:tcPr>
          <w:p w14:paraId="03D8C340" w14:textId="77777777" w:rsidR="000518BC" w:rsidRPr="000518BC" w:rsidRDefault="000518BC" w:rsidP="000518BC">
            <w:r w:rsidRPr="000518BC">
              <w:t>August, November, February, May</w:t>
            </w:r>
          </w:p>
        </w:tc>
      </w:tr>
      <w:tr w:rsidR="000518BC" w:rsidRPr="000518BC" w14:paraId="5F1DE1A7" w14:textId="77777777" w:rsidTr="000518BC">
        <w:trPr>
          <w:trHeight w:val="587"/>
        </w:trPr>
        <w:tc>
          <w:tcPr>
            <w:tcW w:w="3362" w:type="pct"/>
            <w:tcBorders>
              <w:top w:val="single" w:sz="8" w:space="0" w:color="6929C4"/>
              <w:left w:val="nil"/>
              <w:bottom w:val="nil"/>
              <w:right w:val="nil"/>
            </w:tcBorders>
            <w:shd w:val="clear" w:color="auto" w:fill="auto"/>
            <w:tcMar>
              <w:top w:w="15" w:type="dxa"/>
              <w:left w:w="25" w:type="dxa"/>
              <w:bottom w:w="0" w:type="dxa"/>
              <w:right w:w="25" w:type="dxa"/>
            </w:tcMar>
            <w:vAlign w:val="center"/>
            <w:hideMark/>
          </w:tcPr>
          <w:p w14:paraId="4954C60A" w14:textId="77777777" w:rsidR="000518BC" w:rsidRPr="000518BC" w:rsidRDefault="000518BC" w:rsidP="000518BC">
            <w:r w:rsidRPr="000518BC">
              <w:lastRenderedPageBreak/>
              <w:t xml:space="preserve">Progressing detailed analysis of </w:t>
            </w:r>
            <w:r w:rsidRPr="000518BC">
              <w:rPr>
                <w:b/>
                <w:bCs/>
              </w:rPr>
              <w:t>skills and skills needs</w:t>
            </w:r>
            <w:r w:rsidRPr="000518BC">
              <w:t xml:space="preserve">, including through the: </w:t>
            </w:r>
          </w:p>
        </w:tc>
        <w:tc>
          <w:tcPr>
            <w:tcW w:w="613" w:type="pct"/>
            <w:tcBorders>
              <w:top w:val="single" w:sz="8" w:space="0" w:color="6929C4"/>
              <w:left w:val="nil"/>
              <w:bottom w:val="nil"/>
              <w:right w:val="nil"/>
            </w:tcBorders>
            <w:shd w:val="clear" w:color="auto" w:fill="F2F2F2"/>
            <w:tcMar>
              <w:top w:w="15" w:type="dxa"/>
              <w:left w:w="25" w:type="dxa"/>
              <w:bottom w:w="0" w:type="dxa"/>
              <w:right w:w="25" w:type="dxa"/>
            </w:tcMar>
            <w:vAlign w:val="center"/>
            <w:hideMark/>
          </w:tcPr>
          <w:p w14:paraId="543E3E08" w14:textId="77777777" w:rsidR="000518BC" w:rsidRPr="000518BC" w:rsidRDefault="000518BC" w:rsidP="000518BC">
            <w:r w:rsidRPr="000518BC">
              <w:t>Frequency</w:t>
            </w:r>
          </w:p>
        </w:tc>
        <w:tc>
          <w:tcPr>
            <w:tcW w:w="1025" w:type="pct"/>
            <w:tcBorders>
              <w:top w:val="single" w:sz="8" w:space="0" w:color="6929C4"/>
              <w:left w:val="nil"/>
              <w:bottom w:val="nil"/>
              <w:right w:val="nil"/>
            </w:tcBorders>
            <w:shd w:val="clear" w:color="auto" w:fill="F2F2F2"/>
            <w:tcMar>
              <w:top w:w="15" w:type="dxa"/>
              <w:left w:w="25" w:type="dxa"/>
              <w:bottom w:w="0" w:type="dxa"/>
              <w:right w:w="25" w:type="dxa"/>
            </w:tcMar>
            <w:vAlign w:val="center"/>
            <w:hideMark/>
          </w:tcPr>
          <w:p w14:paraId="72DE8EEC" w14:textId="77777777" w:rsidR="000518BC" w:rsidRPr="000518BC" w:rsidRDefault="000518BC" w:rsidP="000518BC">
            <w:r w:rsidRPr="000518BC">
              <w:t>Publication timing</w:t>
            </w:r>
          </w:p>
        </w:tc>
      </w:tr>
      <w:tr w:rsidR="000518BC" w:rsidRPr="000518BC" w14:paraId="7CED0FCD" w14:textId="77777777" w:rsidTr="000518BC">
        <w:trPr>
          <w:trHeight w:val="371"/>
        </w:trPr>
        <w:tc>
          <w:tcPr>
            <w:tcW w:w="3362" w:type="pct"/>
            <w:tcBorders>
              <w:top w:val="nil"/>
              <w:left w:val="nil"/>
              <w:bottom w:val="nil"/>
              <w:right w:val="nil"/>
            </w:tcBorders>
            <w:shd w:val="clear" w:color="auto" w:fill="auto"/>
            <w:tcMar>
              <w:top w:w="15" w:type="dxa"/>
              <w:left w:w="25" w:type="dxa"/>
              <w:bottom w:w="0" w:type="dxa"/>
              <w:right w:w="25" w:type="dxa"/>
            </w:tcMar>
            <w:vAlign w:val="center"/>
            <w:hideMark/>
          </w:tcPr>
          <w:p w14:paraId="1866AF7E" w14:textId="77777777" w:rsidR="000518BC" w:rsidRPr="000518BC" w:rsidRDefault="000518BC" w:rsidP="00B41584">
            <w:pPr>
              <w:numPr>
                <w:ilvl w:val="0"/>
                <w:numId w:val="29"/>
              </w:numPr>
            </w:pPr>
            <w:r w:rsidRPr="000518BC">
              <w:t>Quarterly Labour Market Update</w:t>
            </w:r>
          </w:p>
        </w:tc>
        <w:tc>
          <w:tcPr>
            <w:tcW w:w="613" w:type="pct"/>
            <w:tcBorders>
              <w:top w:val="nil"/>
              <w:left w:val="nil"/>
              <w:bottom w:val="nil"/>
              <w:right w:val="nil"/>
            </w:tcBorders>
            <w:shd w:val="clear" w:color="auto" w:fill="F2F2F2"/>
            <w:tcMar>
              <w:top w:w="15" w:type="dxa"/>
              <w:left w:w="25" w:type="dxa"/>
              <w:bottom w:w="0" w:type="dxa"/>
              <w:right w:w="25" w:type="dxa"/>
            </w:tcMar>
            <w:vAlign w:val="center"/>
            <w:hideMark/>
          </w:tcPr>
          <w:p w14:paraId="366736DC" w14:textId="77777777" w:rsidR="000518BC" w:rsidRPr="000518BC" w:rsidRDefault="000518BC" w:rsidP="000518BC">
            <w:r w:rsidRPr="000518BC">
              <w:t>Quarterly</w:t>
            </w:r>
          </w:p>
        </w:tc>
        <w:tc>
          <w:tcPr>
            <w:tcW w:w="1025" w:type="pct"/>
            <w:tcBorders>
              <w:top w:val="nil"/>
              <w:left w:val="nil"/>
              <w:bottom w:val="nil"/>
              <w:right w:val="nil"/>
            </w:tcBorders>
            <w:shd w:val="clear" w:color="auto" w:fill="F2F2F2"/>
            <w:tcMar>
              <w:top w:w="15" w:type="dxa"/>
              <w:left w:w="25" w:type="dxa"/>
              <w:bottom w:w="0" w:type="dxa"/>
              <w:right w:w="25" w:type="dxa"/>
            </w:tcMar>
            <w:vAlign w:val="center"/>
            <w:hideMark/>
          </w:tcPr>
          <w:p w14:paraId="30B077B4" w14:textId="77777777" w:rsidR="000518BC" w:rsidRPr="000518BC" w:rsidRDefault="000518BC" w:rsidP="000518BC">
            <w:r w:rsidRPr="000518BC">
              <w:t>August, November, February, May</w:t>
            </w:r>
          </w:p>
        </w:tc>
      </w:tr>
      <w:tr w:rsidR="000518BC" w:rsidRPr="000518BC" w14:paraId="64EEBE81" w14:textId="77777777" w:rsidTr="000518BC">
        <w:trPr>
          <w:trHeight w:val="371"/>
        </w:trPr>
        <w:tc>
          <w:tcPr>
            <w:tcW w:w="3362" w:type="pct"/>
            <w:tcBorders>
              <w:top w:val="nil"/>
              <w:left w:val="nil"/>
              <w:bottom w:val="nil"/>
              <w:right w:val="nil"/>
            </w:tcBorders>
            <w:shd w:val="clear" w:color="auto" w:fill="auto"/>
            <w:tcMar>
              <w:top w:w="15" w:type="dxa"/>
              <w:left w:w="25" w:type="dxa"/>
              <w:bottom w:w="0" w:type="dxa"/>
              <w:right w:w="25" w:type="dxa"/>
            </w:tcMar>
            <w:vAlign w:val="center"/>
            <w:hideMark/>
          </w:tcPr>
          <w:p w14:paraId="2D841C64" w14:textId="77777777" w:rsidR="000518BC" w:rsidRPr="000518BC" w:rsidRDefault="000518BC" w:rsidP="00B41584">
            <w:pPr>
              <w:numPr>
                <w:ilvl w:val="0"/>
                <w:numId w:val="30"/>
              </w:numPr>
            </w:pPr>
            <w:r w:rsidRPr="000518BC">
              <w:t>Skills Priority List</w:t>
            </w:r>
          </w:p>
        </w:tc>
        <w:tc>
          <w:tcPr>
            <w:tcW w:w="613" w:type="pct"/>
            <w:tcBorders>
              <w:top w:val="nil"/>
              <w:left w:val="nil"/>
              <w:bottom w:val="nil"/>
              <w:right w:val="nil"/>
            </w:tcBorders>
            <w:shd w:val="clear" w:color="auto" w:fill="F2F2F2"/>
            <w:tcMar>
              <w:top w:w="15" w:type="dxa"/>
              <w:left w:w="25" w:type="dxa"/>
              <w:bottom w:w="0" w:type="dxa"/>
              <w:right w:w="25" w:type="dxa"/>
            </w:tcMar>
            <w:vAlign w:val="center"/>
            <w:hideMark/>
          </w:tcPr>
          <w:p w14:paraId="4041F7FA" w14:textId="77777777" w:rsidR="000518BC" w:rsidRPr="000518BC" w:rsidRDefault="000518BC" w:rsidP="000518BC">
            <w:r w:rsidRPr="000518BC">
              <w:t>Yearly</w:t>
            </w:r>
          </w:p>
        </w:tc>
        <w:tc>
          <w:tcPr>
            <w:tcW w:w="1025" w:type="pct"/>
            <w:tcBorders>
              <w:top w:val="nil"/>
              <w:left w:val="nil"/>
              <w:bottom w:val="nil"/>
              <w:right w:val="nil"/>
            </w:tcBorders>
            <w:shd w:val="clear" w:color="auto" w:fill="F2F2F2"/>
            <w:tcMar>
              <w:top w:w="15" w:type="dxa"/>
              <w:left w:w="25" w:type="dxa"/>
              <w:bottom w:w="0" w:type="dxa"/>
              <w:right w:w="25" w:type="dxa"/>
            </w:tcMar>
            <w:vAlign w:val="center"/>
            <w:hideMark/>
          </w:tcPr>
          <w:p w14:paraId="3DD30EE2" w14:textId="77777777" w:rsidR="000518BC" w:rsidRPr="000518BC" w:rsidRDefault="000518BC" w:rsidP="000518BC">
            <w:r w:rsidRPr="000518BC">
              <w:t>September</w:t>
            </w:r>
          </w:p>
        </w:tc>
      </w:tr>
      <w:tr w:rsidR="000518BC" w:rsidRPr="000518BC" w14:paraId="15591972" w14:textId="77777777" w:rsidTr="000518BC">
        <w:trPr>
          <w:trHeight w:val="371"/>
        </w:trPr>
        <w:tc>
          <w:tcPr>
            <w:tcW w:w="3362" w:type="pct"/>
            <w:tcBorders>
              <w:top w:val="nil"/>
              <w:left w:val="nil"/>
              <w:bottom w:val="nil"/>
              <w:right w:val="nil"/>
            </w:tcBorders>
            <w:shd w:val="clear" w:color="auto" w:fill="auto"/>
            <w:tcMar>
              <w:top w:w="15" w:type="dxa"/>
              <w:left w:w="25" w:type="dxa"/>
              <w:bottom w:w="0" w:type="dxa"/>
              <w:right w:w="25" w:type="dxa"/>
            </w:tcMar>
            <w:vAlign w:val="center"/>
            <w:hideMark/>
          </w:tcPr>
          <w:p w14:paraId="360F42DD" w14:textId="77777777" w:rsidR="000518BC" w:rsidRPr="000518BC" w:rsidRDefault="000518BC" w:rsidP="00B41584">
            <w:pPr>
              <w:numPr>
                <w:ilvl w:val="0"/>
                <w:numId w:val="31"/>
              </w:numPr>
            </w:pPr>
            <w:r w:rsidRPr="000518BC">
              <w:t>5-yearly employment projections</w:t>
            </w:r>
          </w:p>
        </w:tc>
        <w:tc>
          <w:tcPr>
            <w:tcW w:w="613" w:type="pct"/>
            <w:tcBorders>
              <w:top w:val="nil"/>
              <w:left w:val="nil"/>
              <w:bottom w:val="nil"/>
              <w:right w:val="nil"/>
            </w:tcBorders>
            <w:shd w:val="clear" w:color="auto" w:fill="F2F2F2"/>
            <w:tcMar>
              <w:top w:w="15" w:type="dxa"/>
              <w:left w:w="25" w:type="dxa"/>
              <w:bottom w:w="0" w:type="dxa"/>
              <w:right w:w="25" w:type="dxa"/>
            </w:tcMar>
            <w:vAlign w:val="center"/>
            <w:hideMark/>
          </w:tcPr>
          <w:p w14:paraId="0284F6A0" w14:textId="77777777" w:rsidR="000518BC" w:rsidRPr="000518BC" w:rsidRDefault="000518BC" w:rsidP="000518BC">
            <w:r w:rsidRPr="000518BC">
              <w:t>Yearly</w:t>
            </w:r>
          </w:p>
        </w:tc>
        <w:tc>
          <w:tcPr>
            <w:tcW w:w="1025" w:type="pct"/>
            <w:tcBorders>
              <w:top w:val="nil"/>
              <w:left w:val="nil"/>
              <w:bottom w:val="nil"/>
              <w:right w:val="nil"/>
            </w:tcBorders>
            <w:shd w:val="clear" w:color="auto" w:fill="F2F2F2"/>
            <w:tcMar>
              <w:top w:w="15" w:type="dxa"/>
              <w:left w:w="25" w:type="dxa"/>
              <w:bottom w:w="0" w:type="dxa"/>
              <w:right w:w="25" w:type="dxa"/>
            </w:tcMar>
            <w:vAlign w:val="center"/>
            <w:hideMark/>
          </w:tcPr>
          <w:p w14:paraId="41F5FF8A" w14:textId="77777777" w:rsidR="000518BC" w:rsidRPr="000518BC" w:rsidRDefault="000518BC" w:rsidP="000518BC">
            <w:r w:rsidRPr="000518BC">
              <w:t>November/December</w:t>
            </w:r>
          </w:p>
        </w:tc>
      </w:tr>
      <w:tr w:rsidR="000518BC" w:rsidRPr="000518BC" w14:paraId="3C684773" w14:textId="77777777" w:rsidTr="000518BC">
        <w:trPr>
          <w:trHeight w:val="371"/>
        </w:trPr>
        <w:tc>
          <w:tcPr>
            <w:tcW w:w="3362" w:type="pct"/>
            <w:tcBorders>
              <w:top w:val="nil"/>
              <w:left w:val="nil"/>
              <w:bottom w:val="single" w:sz="8" w:space="0" w:color="6929C4"/>
              <w:right w:val="nil"/>
            </w:tcBorders>
            <w:shd w:val="clear" w:color="auto" w:fill="auto"/>
            <w:tcMar>
              <w:top w:w="15" w:type="dxa"/>
              <w:left w:w="25" w:type="dxa"/>
              <w:bottom w:w="0" w:type="dxa"/>
              <w:right w:w="25" w:type="dxa"/>
            </w:tcMar>
            <w:vAlign w:val="center"/>
            <w:hideMark/>
          </w:tcPr>
          <w:p w14:paraId="1631D966" w14:textId="77777777" w:rsidR="000518BC" w:rsidRPr="000518BC" w:rsidRDefault="000518BC" w:rsidP="00B41584">
            <w:pPr>
              <w:numPr>
                <w:ilvl w:val="0"/>
                <w:numId w:val="32"/>
              </w:numPr>
            </w:pPr>
            <w:r w:rsidRPr="000518BC">
              <w:t>National skills taxonomy project.</w:t>
            </w:r>
          </w:p>
        </w:tc>
        <w:tc>
          <w:tcPr>
            <w:tcW w:w="1638" w:type="pct"/>
            <w:gridSpan w:val="2"/>
            <w:tcBorders>
              <w:top w:val="nil"/>
              <w:left w:val="nil"/>
              <w:bottom w:val="single" w:sz="8" w:space="0" w:color="6929C4"/>
              <w:right w:val="nil"/>
            </w:tcBorders>
            <w:shd w:val="clear" w:color="auto" w:fill="F2F2F2"/>
            <w:tcMar>
              <w:top w:w="15" w:type="dxa"/>
              <w:left w:w="25" w:type="dxa"/>
              <w:bottom w:w="0" w:type="dxa"/>
              <w:right w:w="25" w:type="dxa"/>
            </w:tcMar>
            <w:vAlign w:val="center"/>
            <w:hideMark/>
          </w:tcPr>
          <w:p w14:paraId="116DCD43" w14:textId="77777777" w:rsidR="000518BC" w:rsidRPr="000518BC" w:rsidRDefault="000518BC" w:rsidP="000518BC">
            <w:r w:rsidRPr="000518BC">
              <w:t>Ongoing throughout 2023-24 and beyond</w:t>
            </w:r>
          </w:p>
        </w:tc>
      </w:tr>
    </w:tbl>
    <w:p w14:paraId="15B1FAB2" w14:textId="77777777" w:rsidR="003062DD" w:rsidRDefault="003062DD" w:rsidP="00380F6A">
      <w:pPr>
        <w:rPr>
          <w:rStyle w:val="Strong"/>
        </w:rPr>
      </w:pPr>
    </w:p>
    <w:p w14:paraId="6A5AE506" w14:textId="77777777" w:rsidR="00681413" w:rsidRDefault="00681413" w:rsidP="00D56CA6">
      <w:pPr>
        <w:pStyle w:val="ListParagraph"/>
        <w:rPr>
          <w:rStyle w:val="Strong"/>
        </w:rPr>
      </w:pPr>
    </w:p>
    <w:tbl>
      <w:tblPr>
        <w:tblW w:w="5000" w:type="pct"/>
        <w:tblCellMar>
          <w:left w:w="0" w:type="dxa"/>
          <w:right w:w="0" w:type="dxa"/>
        </w:tblCellMar>
        <w:tblLook w:val="0420" w:firstRow="1" w:lastRow="0" w:firstColumn="0" w:lastColumn="0" w:noHBand="0" w:noVBand="1"/>
      </w:tblPr>
      <w:tblGrid>
        <w:gridCol w:w="9464"/>
        <w:gridCol w:w="4494"/>
      </w:tblGrid>
      <w:tr w:rsidR="0026322A" w:rsidRPr="0026322A" w14:paraId="15009A5F" w14:textId="77777777" w:rsidTr="0026322A">
        <w:trPr>
          <w:trHeight w:val="570"/>
        </w:trPr>
        <w:tc>
          <w:tcPr>
            <w:tcW w:w="5000" w:type="pct"/>
            <w:gridSpan w:val="2"/>
            <w:tcBorders>
              <w:top w:val="single" w:sz="8" w:space="0" w:color="6929C4"/>
              <w:left w:val="nil"/>
              <w:bottom w:val="single" w:sz="8" w:space="0" w:color="BFBFBF"/>
              <w:right w:val="nil"/>
            </w:tcBorders>
            <w:shd w:val="clear" w:color="auto" w:fill="E1D2F6"/>
            <w:tcMar>
              <w:top w:w="15" w:type="dxa"/>
              <w:left w:w="25" w:type="dxa"/>
              <w:bottom w:w="0" w:type="dxa"/>
              <w:right w:w="25" w:type="dxa"/>
            </w:tcMar>
            <w:vAlign w:val="center"/>
            <w:hideMark/>
          </w:tcPr>
          <w:p w14:paraId="206670C3" w14:textId="77777777" w:rsidR="0026322A" w:rsidRPr="0026322A" w:rsidRDefault="0026322A" w:rsidP="0026322A">
            <w:pPr>
              <w:pStyle w:val="ListParagraph"/>
              <w:rPr>
                <w:b/>
                <w:bCs/>
              </w:rPr>
            </w:pPr>
            <w:r w:rsidRPr="0026322A">
              <w:rPr>
                <w:b/>
                <w:bCs/>
              </w:rPr>
              <w:t>Expanding the evidence base</w:t>
            </w:r>
            <w:r w:rsidRPr="0026322A">
              <w:rPr>
                <w:b/>
                <w:bCs/>
                <w:i/>
                <w:iCs/>
              </w:rPr>
              <w:br/>
            </w:r>
            <w:r w:rsidRPr="0026322A">
              <w:rPr>
                <w:i/>
                <w:iCs/>
              </w:rPr>
              <w:t>Ongoing research and development to enhance advice, drive continuous innovation and improvement, develop new intellectual property and address data gaps</w:t>
            </w:r>
          </w:p>
        </w:tc>
      </w:tr>
      <w:tr w:rsidR="0026322A" w:rsidRPr="0026322A" w14:paraId="06526BEA" w14:textId="77777777" w:rsidTr="0026322A">
        <w:trPr>
          <w:trHeight w:val="725"/>
        </w:trPr>
        <w:tc>
          <w:tcPr>
            <w:tcW w:w="3390" w:type="pct"/>
            <w:tcBorders>
              <w:top w:val="single" w:sz="8" w:space="0" w:color="BFBFBF"/>
              <w:left w:val="nil"/>
              <w:bottom w:val="nil"/>
              <w:right w:val="nil"/>
            </w:tcBorders>
            <w:shd w:val="clear" w:color="auto" w:fill="auto"/>
            <w:tcMar>
              <w:top w:w="15" w:type="dxa"/>
              <w:left w:w="25" w:type="dxa"/>
              <w:bottom w:w="0" w:type="dxa"/>
              <w:right w:w="25" w:type="dxa"/>
            </w:tcMar>
            <w:vAlign w:val="center"/>
            <w:hideMark/>
          </w:tcPr>
          <w:p w14:paraId="532EE476" w14:textId="77777777" w:rsidR="0026322A" w:rsidRPr="0026322A" w:rsidRDefault="0026322A" w:rsidP="0026322A">
            <w:pPr>
              <w:pStyle w:val="ListParagraph"/>
            </w:pPr>
            <w:r w:rsidRPr="0026322A">
              <w:rPr>
                <w:b/>
                <w:bCs/>
                <w:lang w:val="en-GB"/>
              </w:rPr>
              <w:t>Expanding our capability</w:t>
            </w:r>
            <w:r w:rsidRPr="0026322A">
              <w:rPr>
                <w:lang w:val="en-GB"/>
              </w:rPr>
              <w:t xml:space="preserve"> on the labour market and skills outlook across industries, occupations, regions, and cohorts. </w:t>
            </w:r>
            <w:r w:rsidRPr="0026322A">
              <w:t>Priorities also include development of:</w:t>
            </w:r>
          </w:p>
        </w:tc>
        <w:tc>
          <w:tcPr>
            <w:tcW w:w="1610" w:type="pct"/>
            <w:tcBorders>
              <w:top w:val="single" w:sz="8" w:space="0" w:color="BFBFBF"/>
              <w:left w:val="nil"/>
              <w:bottom w:val="nil"/>
              <w:right w:val="nil"/>
            </w:tcBorders>
            <w:shd w:val="clear" w:color="auto" w:fill="F2F2F2"/>
            <w:tcMar>
              <w:top w:w="15" w:type="dxa"/>
              <w:left w:w="25" w:type="dxa"/>
              <w:bottom w:w="0" w:type="dxa"/>
              <w:right w:w="25" w:type="dxa"/>
            </w:tcMar>
            <w:vAlign w:val="center"/>
            <w:hideMark/>
          </w:tcPr>
          <w:p w14:paraId="48FF5450" w14:textId="77777777" w:rsidR="0026322A" w:rsidRPr="0026322A" w:rsidRDefault="0026322A" w:rsidP="0026322A">
            <w:pPr>
              <w:pStyle w:val="ListParagraph"/>
            </w:pPr>
            <w:r w:rsidRPr="0026322A">
              <w:t>Ongoing through 2023-24 and beyond</w:t>
            </w:r>
          </w:p>
        </w:tc>
      </w:tr>
      <w:tr w:rsidR="0026322A" w:rsidRPr="0026322A" w14:paraId="79DD9823" w14:textId="77777777" w:rsidTr="0026322A">
        <w:trPr>
          <w:trHeight w:val="516"/>
        </w:trPr>
        <w:tc>
          <w:tcPr>
            <w:tcW w:w="3390" w:type="pct"/>
            <w:tcBorders>
              <w:top w:val="nil"/>
              <w:left w:val="nil"/>
              <w:bottom w:val="nil"/>
              <w:right w:val="nil"/>
            </w:tcBorders>
            <w:shd w:val="clear" w:color="auto" w:fill="auto"/>
            <w:tcMar>
              <w:top w:w="15" w:type="dxa"/>
              <w:left w:w="25" w:type="dxa"/>
              <w:bottom w:w="0" w:type="dxa"/>
              <w:right w:w="25" w:type="dxa"/>
            </w:tcMar>
            <w:vAlign w:val="center"/>
            <w:hideMark/>
          </w:tcPr>
          <w:p w14:paraId="2302A43C" w14:textId="77777777" w:rsidR="0026322A" w:rsidRPr="0026322A" w:rsidRDefault="0026322A" w:rsidP="00B41584">
            <w:pPr>
              <w:pStyle w:val="ListParagraph"/>
              <w:numPr>
                <w:ilvl w:val="0"/>
                <w:numId w:val="33"/>
              </w:numPr>
            </w:pPr>
            <w:r w:rsidRPr="0026322A">
              <w:t>a national skills supply and demand framework to assess the demand and supply of skills across the economy over time</w:t>
            </w:r>
          </w:p>
        </w:tc>
        <w:tc>
          <w:tcPr>
            <w:tcW w:w="1610" w:type="pct"/>
            <w:vMerge w:val="restart"/>
            <w:tcBorders>
              <w:top w:val="nil"/>
              <w:left w:val="nil"/>
              <w:bottom w:val="single" w:sz="8" w:space="0" w:color="6929C4"/>
              <w:right w:val="nil"/>
            </w:tcBorders>
            <w:shd w:val="clear" w:color="auto" w:fill="F2F2F2"/>
            <w:tcMar>
              <w:top w:w="15" w:type="dxa"/>
              <w:left w:w="25" w:type="dxa"/>
              <w:bottom w:w="0" w:type="dxa"/>
              <w:right w:w="25" w:type="dxa"/>
            </w:tcMar>
            <w:hideMark/>
          </w:tcPr>
          <w:p w14:paraId="37635C6D" w14:textId="77777777" w:rsidR="0026322A" w:rsidRPr="0026322A" w:rsidRDefault="0026322A" w:rsidP="0026322A">
            <w:pPr>
              <w:pStyle w:val="ListParagraph"/>
            </w:pPr>
            <w:r w:rsidRPr="0026322A">
              <w:t>Details to be determined – the specific projects in this area will be developed with partners and stakeholders; new areas for expanding the evidence may also be identified based on these consultations – to be implemented as our resourcing capacity allows</w:t>
            </w:r>
          </w:p>
        </w:tc>
      </w:tr>
      <w:tr w:rsidR="0026322A" w:rsidRPr="0026322A" w14:paraId="2528BB9C" w14:textId="77777777" w:rsidTr="0026322A">
        <w:trPr>
          <w:trHeight w:val="516"/>
        </w:trPr>
        <w:tc>
          <w:tcPr>
            <w:tcW w:w="3390" w:type="pct"/>
            <w:tcBorders>
              <w:top w:val="nil"/>
              <w:left w:val="nil"/>
              <w:bottom w:val="nil"/>
              <w:right w:val="nil"/>
            </w:tcBorders>
            <w:shd w:val="clear" w:color="auto" w:fill="auto"/>
            <w:tcMar>
              <w:top w:w="15" w:type="dxa"/>
              <w:left w:w="25" w:type="dxa"/>
              <w:bottom w:w="0" w:type="dxa"/>
              <w:right w:w="25" w:type="dxa"/>
            </w:tcMar>
            <w:vAlign w:val="center"/>
            <w:hideMark/>
          </w:tcPr>
          <w:p w14:paraId="45226F0D" w14:textId="77777777" w:rsidR="0026322A" w:rsidRPr="0026322A" w:rsidRDefault="0026322A" w:rsidP="00B41584">
            <w:pPr>
              <w:pStyle w:val="ListParagraph"/>
              <w:numPr>
                <w:ilvl w:val="0"/>
                <w:numId w:val="34"/>
              </w:numPr>
            </w:pPr>
            <w:r w:rsidRPr="0026322A">
              <w:t>search and matching model to understand how well the labour market is matching supply and demand</w:t>
            </w:r>
          </w:p>
        </w:tc>
        <w:tc>
          <w:tcPr>
            <w:tcW w:w="1610" w:type="pct"/>
            <w:vMerge/>
            <w:tcBorders>
              <w:top w:val="nil"/>
              <w:left w:val="nil"/>
              <w:bottom w:val="single" w:sz="8" w:space="0" w:color="6929C4"/>
              <w:right w:val="nil"/>
            </w:tcBorders>
            <w:vAlign w:val="center"/>
            <w:hideMark/>
          </w:tcPr>
          <w:p w14:paraId="550B14C5" w14:textId="77777777" w:rsidR="0026322A" w:rsidRPr="0026322A" w:rsidRDefault="0026322A" w:rsidP="0026322A">
            <w:pPr>
              <w:pStyle w:val="ListParagraph"/>
              <w:rPr>
                <w:b/>
                <w:bCs/>
              </w:rPr>
            </w:pPr>
          </w:p>
        </w:tc>
      </w:tr>
      <w:tr w:rsidR="0026322A" w:rsidRPr="0026322A" w14:paraId="07A2DE21" w14:textId="77777777" w:rsidTr="0026322A">
        <w:trPr>
          <w:trHeight w:val="607"/>
        </w:trPr>
        <w:tc>
          <w:tcPr>
            <w:tcW w:w="3390" w:type="pct"/>
            <w:tcBorders>
              <w:top w:val="nil"/>
              <w:left w:val="nil"/>
              <w:bottom w:val="nil"/>
              <w:right w:val="nil"/>
            </w:tcBorders>
            <w:shd w:val="clear" w:color="auto" w:fill="auto"/>
            <w:tcMar>
              <w:top w:w="15" w:type="dxa"/>
              <w:left w:w="25" w:type="dxa"/>
              <w:bottom w:w="0" w:type="dxa"/>
              <w:right w:w="25" w:type="dxa"/>
            </w:tcMar>
            <w:vAlign w:val="center"/>
            <w:hideMark/>
          </w:tcPr>
          <w:p w14:paraId="26B214AF" w14:textId="77777777" w:rsidR="0026322A" w:rsidRPr="0026322A" w:rsidRDefault="0026322A" w:rsidP="00B41584">
            <w:pPr>
              <w:pStyle w:val="ListParagraph"/>
              <w:numPr>
                <w:ilvl w:val="0"/>
                <w:numId w:val="34"/>
              </w:numPr>
            </w:pPr>
            <w:r w:rsidRPr="0026322A">
              <w:t xml:space="preserve">analysis of VET and Higher Education outcomes, </w:t>
            </w:r>
            <w:proofErr w:type="gramStart"/>
            <w:r w:rsidRPr="0026322A">
              <w:t>transitions</w:t>
            </w:r>
            <w:proofErr w:type="gramEnd"/>
            <w:r w:rsidRPr="0026322A">
              <w:t xml:space="preserve"> and career pathways (combining Jobs and Education Data Infrastructure model with real-world transitions from administrative data)  </w:t>
            </w:r>
          </w:p>
        </w:tc>
        <w:tc>
          <w:tcPr>
            <w:tcW w:w="1610" w:type="pct"/>
            <w:vMerge/>
            <w:tcBorders>
              <w:top w:val="nil"/>
              <w:left w:val="nil"/>
              <w:bottom w:val="single" w:sz="8" w:space="0" w:color="6929C4"/>
              <w:right w:val="nil"/>
            </w:tcBorders>
            <w:vAlign w:val="center"/>
            <w:hideMark/>
          </w:tcPr>
          <w:p w14:paraId="18D03C38" w14:textId="77777777" w:rsidR="0026322A" w:rsidRPr="0026322A" w:rsidRDefault="0026322A" w:rsidP="0026322A">
            <w:pPr>
              <w:pStyle w:val="ListParagraph"/>
              <w:rPr>
                <w:b/>
                <w:bCs/>
              </w:rPr>
            </w:pPr>
          </w:p>
        </w:tc>
      </w:tr>
      <w:tr w:rsidR="0026322A" w:rsidRPr="0026322A" w14:paraId="61C5EF4A" w14:textId="77777777" w:rsidTr="0026322A">
        <w:trPr>
          <w:trHeight w:val="556"/>
        </w:trPr>
        <w:tc>
          <w:tcPr>
            <w:tcW w:w="3390" w:type="pct"/>
            <w:tcBorders>
              <w:top w:val="nil"/>
              <w:left w:val="nil"/>
              <w:bottom w:val="nil"/>
              <w:right w:val="nil"/>
            </w:tcBorders>
            <w:shd w:val="clear" w:color="auto" w:fill="auto"/>
            <w:tcMar>
              <w:top w:w="15" w:type="dxa"/>
              <w:left w:w="25" w:type="dxa"/>
              <w:bottom w:w="0" w:type="dxa"/>
              <w:right w:w="25" w:type="dxa"/>
            </w:tcMar>
            <w:vAlign w:val="center"/>
            <w:hideMark/>
          </w:tcPr>
          <w:p w14:paraId="0E304ACB" w14:textId="77777777" w:rsidR="0026322A" w:rsidRPr="0026322A" w:rsidRDefault="0026322A" w:rsidP="00B41584">
            <w:pPr>
              <w:pStyle w:val="ListParagraph"/>
              <w:numPr>
                <w:ilvl w:val="0"/>
                <w:numId w:val="34"/>
              </w:numPr>
            </w:pPr>
            <w:r w:rsidRPr="0026322A">
              <w:t>development of further outputs based on the VET National Data Asset (for example, on student outcomes), and scoping a Higher Education Data Asset</w:t>
            </w:r>
          </w:p>
        </w:tc>
        <w:tc>
          <w:tcPr>
            <w:tcW w:w="1610" w:type="pct"/>
            <w:vMerge/>
            <w:tcBorders>
              <w:top w:val="nil"/>
              <w:left w:val="nil"/>
              <w:bottom w:val="single" w:sz="8" w:space="0" w:color="6929C4"/>
              <w:right w:val="nil"/>
            </w:tcBorders>
            <w:vAlign w:val="center"/>
            <w:hideMark/>
          </w:tcPr>
          <w:p w14:paraId="6DB20710" w14:textId="77777777" w:rsidR="0026322A" w:rsidRPr="0026322A" w:rsidRDefault="0026322A" w:rsidP="0026322A">
            <w:pPr>
              <w:pStyle w:val="ListParagraph"/>
              <w:rPr>
                <w:b/>
                <w:bCs/>
              </w:rPr>
            </w:pPr>
          </w:p>
        </w:tc>
      </w:tr>
      <w:tr w:rsidR="0026322A" w:rsidRPr="0026322A" w14:paraId="6DC6DC03" w14:textId="77777777" w:rsidTr="0026322A">
        <w:trPr>
          <w:trHeight w:val="516"/>
        </w:trPr>
        <w:tc>
          <w:tcPr>
            <w:tcW w:w="3390" w:type="pct"/>
            <w:tcBorders>
              <w:top w:val="nil"/>
              <w:left w:val="nil"/>
              <w:bottom w:val="nil"/>
              <w:right w:val="nil"/>
            </w:tcBorders>
            <w:shd w:val="clear" w:color="auto" w:fill="auto"/>
            <w:tcMar>
              <w:top w:w="15" w:type="dxa"/>
              <w:left w:w="25" w:type="dxa"/>
              <w:bottom w:w="0" w:type="dxa"/>
              <w:right w:w="25" w:type="dxa"/>
            </w:tcMar>
            <w:vAlign w:val="center"/>
            <w:hideMark/>
          </w:tcPr>
          <w:p w14:paraId="0179DB1B" w14:textId="77777777" w:rsidR="0026322A" w:rsidRPr="0026322A" w:rsidRDefault="0026322A" w:rsidP="00B41584">
            <w:pPr>
              <w:pStyle w:val="ListParagraph"/>
              <w:numPr>
                <w:ilvl w:val="0"/>
                <w:numId w:val="34"/>
              </w:numPr>
            </w:pPr>
            <w:r w:rsidRPr="0026322A">
              <w:t xml:space="preserve">utilising the Skills Tracker linked dataset to analyse labour market transitions for occupations, </w:t>
            </w:r>
            <w:proofErr w:type="gramStart"/>
            <w:r w:rsidRPr="0026322A">
              <w:t>regions</w:t>
            </w:r>
            <w:proofErr w:type="gramEnd"/>
            <w:r w:rsidRPr="0026322A">
              <w:t xml:space="preserve"> and cohorts</w:t>
            </w:r>
          </w:p>
        </w:tc>
        <w:tc>
          <w:tcPr>
            <w:tcW w:w="1610" w:type="pct"/>
            <w:vMerge/>
            <w:tcBorders>
              <w:top w:val="nil"/>
              <w:left w:val="nil"/>
              <w:bottom w:val="single" w:sz="8" w:space="0" w:color="6929C4"/>
              <w:right w:val="nil"/>
            </w:tcBorders>
            <w:vAlign w:val="center"/>
            <w:hideMark/>
          </w:tcPr>
          <w:p w14:paraId="3AD73988" w14:textId="77777777" w:rsidR="0026322A" w:rsidRPr="0026322A" w:rsidRDefault="0026322A" w:rsidP="0026322A">
            <w:pPr>
              <w:pStyle w:val="ListParagraph"/>
              <w:rPr>
                <w:b/>
                <w:bCs/>
              </w:rPr>
            </w:pPr>
          </w:p>
        </w:tc>
      </w:tr>
      <w:tr w:rsidR="0026322A" w:rsidRPr="0026322A" w14:paraId="4C49B73A" w14:textId="77777777" w:rsidTr="0026322A">
        <w:trPr>
          <w:trHeight w:val="268"/>
        </w:trPr>
        <w:tc>
          <w:tcPr>
            <w:tcW w:w="3390" w:type="pct"/>
            <w:tcBorders>
              <w:top w:val="nil"/>
              <w:left w:val="nil"/>
              <w:bottom w:val="nil"/>
              <w:right w:val="nil"/>
            </w:tcBorders>
            <w:shd w:val="clear" w:color="auto" w:fill="auto"/>
            <w:tcMar>
              <w:top w:w="15" w:type="dxa"/>
              <w:left w:w="25" w:type="dxa"/>
              <w:bottom w:w="0" w:type="dxa"/>
              <w:right w:w="25" w:type="dxa"/>
            </w:tcMar>
            <w:vAlign w:val="center"/>
            <w:hideMark/>
          </w:tcPr>
          <w:p w14:paraId="00F360F2" w14:textId="77777777" w:rsidR="0026322A" w:rsidRPr="0026322A" w:rsidRDefault="0026322A" w:rsidP="00B41584">
            <w:pPr>
              <w:pStyle w:val="ListParagraph"/>
              <w:numPr>
                <w:ilvl w:val="0"/>
                <w:numId w:val="34"/>
              </w:numPr>
            </w:pPr>
            <w:r w:rsidRPr="0026322A">
              <w:t>emerging occupations analysis, including analysis of real-time data on job advertisements</w:t>
            </w:r>
          </w:p>
        </w:tc>
        <w:tc>
          <w:tcPr>
            <w:tcW w:w="1610" w:type="pct"/>
            <w:vMerge/>
            <w:tcBorders>
              <w:top w:val="nil"/>
              <w:left w:val="nil"/>
              <w:bottom w:val="single" w:sz="8" w:space="0" w:color="6929C4"/>
              <w:right w:val="nil"/>
            </w:tcBorders>
            <w:vAlign w:val="center"/>
            <w:hideMark/>
          </w:tcPr>
          <w:p w14:paraId="13DACF27" w14:textId="77777777" w:rsidR="0026322A" w:rsidRPr="0026322A" w:rsidRDefault="0026322A" w:rsidP="0026322A">
            <w:pPr>
              <w:pStyle w:val="ListParagraph"/>
              <w:rPr>
                <w:b/>
                <w:bCs/>
              </w:rPr>
            </w:pPr>
          </w:p>
        </w:tc>
      </w:tr>
      <w:tr w:rsidR="0026322A" w:rsidRPr="0026322A" w14:paraId="2744C6E7" w14:textId="77777777" w:rsidTr="0026322A">
        <w:trPr>
          <w:trHeight w:val="485"/>
        </w:trPr>
        <w:tc>
          <w:tcPr>
            <w:tcW w:w="3390" w:type="pct"/>
            <w:tcBorders>
              <w:top w:val="nil"/>
              <w:left w:val="nil"/>
              <w:bottom w:val="nil"/>
              <w:right w:val="nil"/>
            </w:tcBorders>
            <w:shd w:val="clear" w:color="auto" w:fill="auto"/>
            <w:tcMar>
              <w:top w:w="15" w:type="dxa"/>
              <w:left w:w="25" w:type="dxa"/>
              <w:bottom w:w="0" w:type="dxa"/>
              <w:right w:w="25" w:type="dxa"/>
            </w:tcMar>
            <w:vAlign w:val="center"/>
            <w:hideMark/>
          </w:tcPr>
          <w:p w14:paraId="430709EB" w14:textId="77777777" w:rsidR="0026322A" w:rsidRPr="0026322A" w:rsidRDefault="0026322A" w:rsidP="00B41584">
            <w:pPr>
              <w:pStyle w:val="ListParagraph"/>
              <w:numPr>
                <w:ilvl w:val="0"/>
                <w:numId w:val="34"/>
              </w:numPr>
            </w:pPr>
            <w:r w:rsidRPr="0026322A">
              <w:t>cognitive skills research and analysis</w:t>
            </w:r>
          </w:p>
        </w:tc>
        <w:tc>
          <w:tcPr>
            <w:tcW w:w="1610" w:type="pct"/>
            <w:vMerge/>
            <w:tcBorders>
              <w:top w:val="nil"/>
              <w:left w:val="nil"/>
              <w:bottom w:val="single" w:sz="8" w:space="0" w:color="6929C4"/>
              <w:right w:val="nil"/>
            </w:tcBorders>
            <w:vAlign w:val="center"/>
            <w:hideMark/>
          </w:tcPr>
          <w:p w14:paraId="00145670" w14:textId="77777777" w:rsidR="0026322A" w:rsidRPr="0026322A" w:rsidRDefault="0026322A" w:rsidP="0026322A">
            <w:pPr>
              <w:pStyle w:val="ListParagraph"/>
              <w:rPr>
                <w:b/>
                <w:bCs/>
              </w:rPr>
            </w:pPr>
          </w:p>
        </w:tc>
      </w:tr>
      <w:tr w:rsidR="0026322A" w:rsidRPr="0026322A" w14:paraId="674C195A" w14:textId="77777777" w:rsidTr="0026322A">
        <w:trPr>
          <w:trHeight w:val="248"/>
        </w:trPr>
        <w:tc>
          <w:tcPr>
            <w:tcW w:w="3390" w:type="pct"/>
            <w:tcBorders>
              <w:top w:val="nil"/>
              <w:left w:val="nil"/>
              <w:bottom w:val="nil"/>
              <w:right w:val="nil"/>
            </w:tcBorders>
            <w:shd w:val="clear" w:color="auto" w:fill="auto"/>
            <w:tcMar>
              <w:top w:w="15" w:type="dxa"/>
              <w:left w:w="25" w:type="dxa"/>
              <w:bottom w:w="0" w:type="dxa"/>
              <w:right w:w="25" w:type="dxa"/>
            </w:tcMar>
            <w:vAlign w:val="center"/>
            <w:hideMark/>
          </w:tcPr>
          <w:p w14:paraId="148F58F3" w14:textId="77777777" w:rsidR="0026322A" w:rsidRPr="0026322A" w:rsidRDefault="0026322A" w:rsidP="00B41584">
            <w:pPr>
              <w:pStyle w:val="ListParagraph"/>
              <w:numPr>
                <w:ilvl w:val="0"/>
                <w:numId w:val="34"/>
              </w:numPr>
            </w:pPr>
            <w:r w:rsidRPr="0026322A">
              <w:lastRenderedPageBreak/>
              <w:t>integrated analysis of employment and related formal training by gender</w:t>
            </w:r>
          </w:p>
        </w:tc>
        <w:tc>
          <w:tcPr>
            <w:tcW w:w="1610" w:type="pct"/>
            <w:vMerge/>
            <w:tcBorders>
              <w:top w:val="nil"/>
              <w:left w:val="nil"/>
              <w:bottom w:val="single" w:sz="8" w:space="0" w:color="6929C4"/>
              <w:right w:val="nil"/>
            </w:tcBorders>
            <w:vAlign w:val="center"/>
            <w:hideMark/>
          </w:tcPr>
          <w:p w14:paraId="5A5418E6" w14:textId="77777777" w:rsidR="0026322A" w:rsidRPr="0026322A" w:rsidRDefault="0026322A" w:rsidP="0026322A">
            <w:pPr>
              <w:pStyle w:val="ListParagraph"/>
              <w:rPr>
                <w:b/>
                <w:bCs/>
              </w:rPr>
            </w:pPr>
          </w:p>
        </w:tc>
      </w:tr>
      <w:tr w:rsidR="0026322A" w:rsidRPr="0026322A" w14:paraId="7ABE0DE9" w14:textId="77777777" w:rsidTr="0026322A">
        <w:trPr>
          <w:trHeight w:val="516"/>
        </w:trPr>
        <w:tc>
          <w:tcPr>
            <w:tcW w:w="3390" w:type="pct"/>
            <w:tcBorders>
              <w:top w:val="nil"/>
              <w:left w:val="nil"/>
              <w:bottom w:val="nil"/>
              <w:right w:val="nil"/>
            </w:tcBorders>
            <w:shd w:val="clear" w:color="auto" w:fill="auto"/>
            <w:tcMar>
              <w:top w:w="15" w:type="dxa"/>
              <w:left w:w="25" w:type="dxa"/>
              <w:bottom w:w="0" w:type="dxa"/>
              <w:right w:w="25" w:type="dxa"/>
            </w:tcMar>
            <w:vAlign w:val="center"/>
            <w:hideMark/>
          </w:tcPr>
          <w:p w14:paraId="6D757DD0" w14:textId="77777777" w:rsidR="0026322A" w:rsidRPr="0026322A" w:rsidRDefault="0026322A" w:rsidP="00B41584">
            <w:pPr>
              <w:pStyle w:val="ListParagraph"/>
              <w:numPr>
                <w:ilvl w:val="0"/>
                <w:numId w:val="34"/>
              </w:numPr>
            </w:pPr>
            <w:r w:rsidRPr="0026322A">
              <w:t>developing and publishing a framework for assessing the relative strength of regional labour markets</w:t>
            </w:r>
          </w:p>
        </w:tc>
        <w:tc>
          <w:tcPr>
            <w:tcW w:w="1610" w:type="pct"/>
            <w:vMerge/>
            <w:tcBorders>
              <w:top w:val="nil"/>
              <w:left w:val="nil"/>
              <w:bottom w:val="single" w:sz="8" w:space="0" w:color="6929C4"/>
              <w:right w:val="nil"/>
            </w:tcBorders>
            <w:vAlign w:val="center"/>
            <w:hideMark/>
          </w:tcPr>
          <w:p w14:paraId="4F6898E3" w14:textId="77777777" w:rsidR="0026322A" w:rsidRPr="0026322A" w:rsidRDefault="0026322A" w:rsidP="0026322A">
            <w:pPr>
              <w:pStyle w:val="ListParagraph"/>
              <w:rPr>
                <w:b/>
                <w:bCs/>
              </w:rPr>
            </w:pPr>
          </w:p>
        </w:tc>
      </w:tr>
      <w:tr w:rsidR="0026322A" w:rsidRPr="0026322A" w14:paraId="563D4427" w14:textId="77777777" w:rsidTr="0026322A">
        <w:trPr>
          <w:trHeight w:val="410"/>
        </w:trPr>
        <w:tc>
          <w:tcPr>
            <w:tcW w:w="3390" w:type="pct"/>
            <w:tcBorders>
              <w:top w:val="nil"/>
              <w:left w:val="nil"/>
              <w:bottom w:val="single" w:sz="8" w:space="0" w:color="6929C4"/>
              <w:right w:val="nil"/>
            </w:tcBorders>
            <w:shd w:val="clear" w:color="auto" w:fill="auto"/>
            <w:tcMar>
              <w:top w:w="15" w:type="dxa"/>
              <w:left w:w="25" w:type="dxa"/>
              <w:bottom w:w="0" w:type="dxa"/>
              <w:right w:w="25" w:type="dxa"/>
            </w:tcMar>
            <w:vAlign w:val="center"/>
            <w:hideMark/>
          </w:tcPr>
          <w:p w14:paraId="68288E7D" w14:textId="77777777" w:rsidR="0026322A" w:rsidRPr="0026322A" w:rsidRDefault="0026322A" w:rsidP="00B41584">
            <w:pPr>
              <w:pStyle w:val="ListParagraph"/>
              <w:numPr>
                <w:ilvl w:val="0"/>
                <w:numId w:val="34"/>
              </w:numPr>
            </w:pPr>
            <w:r w:rsidRPr="0026322A">
              <w:t>more detailed region-specific analysis that integrates labour market outcomes, labour demand and income volatility.</w:t>
            </w:r>
          </w:p>
        </w:tc>
        <w:tc>
          <w:tcPr>
            <w:tcW w:w="1610" w:type="pct"/>
            <w:vMerge/>
            <w:tcBorders>
              <w:top w:val="nil"/>
              <w:left w:val="nil"/>
              <w:bottom w:val="single" w:sz="8" w:space="0" w:color="6929C4"/>
              <w:right w:val="nil"/>
            </w:tcBorders>
            <w:vAlign w:val="center"/>
            <w:hideMark/>
          </w:tcPr>
          <w:p w14:paraId="76EF5282" w14:textId="77777777" w:rsidR="0026322A" w:rsidRPr="0026322A" w:rsidRDefault="0026322A" w:rsidP="0026322A">
            <w:pPr>
              <w:pStyle w:val="ListParagraph"/>
              <w:rPr>
                <w:b/>
                <w:bCs/>
              </w:rPr>
            </w:pPr>
          </w:p>
        </w:tc>
      </w:tr>
      <w:tr w:rsidR="0026322A" w:rsidRPr="0026322A" w14:paraId="689CFDD7" w14:textId="77777777" w:rsidTr="0026322A">
        <w:trPr>
          <w:trHeight w:val="670"/>
        </w:trPr>
        <w:tc>
          <w:tcPr>
            <w:tcW w:w="5000" w:type="pct"/>
            <w:gridSpan w:val="2"/>
            <w:tcBorders>
              <w:top w:val="single" w:sz="8" w:space="0" w:color="6929C4"/>
              <w:left w:val="nil"/>
              <w:bottom w:val="nil"/>
              <w:right w:val="nil"/>
            </w:tcBorders>
            <w:shd w:val="clear" w:color="auto" w:fill="D9D9D9"/>
            <w:tcMar>
              <w:top w:w="15" w:type="dxa"/>
              <w:left w:w="25" w:type="dxa"/>
              <w:bottom w:w="0" w:type="dxa"/>
              <w:right w:w="25" w:type="dxa"/>
            </w:tcMar>
            <w:vAlign w:val="center"/>
            <w:hideMark/>
          </w:tcPr>
          <w:p w14:paraId="076C80FC" w14:textId="77777777" w:rsidR="0026322A" w:rsidRPr="0026322A" w:rsidRDefault="0026322A" w:rsidP="0026322A">
            <w:pPr>
              <w:pStyle w:val="ListParagraph"/>
              <w:rPr>
                <w:b/>
                <w:bCs/>
              </w:rPr>
            </w:pPr>
            <w:r w:rsidRPr="0026322A">
              <w:rPr>
                <w:b/>
                <w:bCs/>
              </w:rPr>
              <w:t>Enabling activities</w:t>
            </w:r>
            <w:r w:rsidRPr="0026322A">
              <w:rPr>
                <w:b/>
                <w:bCs/>
                <w:i/>
                <w:iCs/>
              </w:rPr>
              <w:br/>
            </w:r>
            <w:r w:rsidRPr="0026322A">
              <w:rPr>
                <w:i/>
                <w:iCs/>
              </w:rPr>
              <w:t>Enterprise systems and enabling activities to support strategic and effective operations</w:t>
            </w:r>
          </w:p>
        </w:tc>
      </w:tr>
      <w:tr w:rsidR="0026322A" w:rsidRPr="0026322A" w14:paraId="104D412C" w14:textId="77777777" w:rsidTr="0026322A">
        <w:trPr>
          <w:trHeight w:val="679"/>
        </w:trPr>
        <w:tc>
          <w:tcPr>
            <w:tcW w:w="3390" w:type="pct"/>
            <w:tcBorders>
              <w:top w:val="nil"/>
              <w:left w:val="nil"/>
              <w:bottom w:val="nil"/>
              <w:right w:val="nil"/>
            </w:tcBorders>
            <w:shd w:val="clear" w:color="auto" w:fill="auto"/>
            <w:tcMar>
              <w:top w:w="15" w:type="dxa"/>
              <w:left w:w="25" w:type="dxa"/>
              <w:bottom w:w="0" w:type="dxa"/>
              <w:right w:w="25" w:type="dxa"/>
            </w:tcMar>
            <w:vAlign w:val="center"/>
            <w:hideMark/>
          </w:tcPr>
          <w:p w14:paraId="69C30715" w14:textId="77777777" w:rsidR="0026322A" w:rsidRPr="0026322A" w:rsidRDefault="0026322A" w:rsidP="0026322A">
            <w:pPr>
              <w:pStyle w:val="ListParagraph"/>
            </w:pPr>
            <w:r w:rsidRPr="0026322A">
              <w:t xml:space="preserve">Operationalising the functions and responsibilities in the permanent legislative model following passage of the </w:t>
            </w:r>
            <w:r w:rsidRPr="0026322A">
              <w:rPr>
                <w:b/>
                <w:bCs/>
                <w:i/>
                <w:iCs/>
              </w:rPr>
              <w:t>Jobs and Skills Australia Amendment Act 2023</w:t>
            </w:r>
            <w:r w:rsidRPr="0026322A">
              <w:t xml:space="preserve">. </w:t>
            </w:r>
          </w:p>
        </w:tc>
        <w:tc>
          <w:tcPr>
            <w:tcW w:w="1610" w:type="pct"/>
            <w:tcBorders>
              <w:top w:val="nil"/>
              <w:left w:val="nil"/>
              <w:bottom w:val="nil"/>
              <w:right w:val="nil"/>
            </w:tcBorders>
            <w:shd w:val="clear" w:color="auto" w:fill="F2F2F2"/>
            <w:tcMar>
              <w:top w:w="15" w:type="dxa"/>
              <w:left w:w="25" w:type="dxa"/>
              <w:bottom w:w="0" w:type="dxa"/>
              <w:right w:w="25" w:type="dxa"/>
            </w:tcMar>
            <w:vAlign w:val="center"/>
            <w:hideMark/>
          </w:tcPr>
          <w:p w14:paraId="79F392A2" w14:textId="77777777" w:rsidR="0026322A" w:rsidRPr="0026322A" w:rsidRDefault="0026322A" w:rsidP="0026322A">
            <w:pPr>
              <w:pStyle w:val="ListParagraph"/>
            </w:pPr>
            <w:r w:rsidRPr="0026322A">
              <w:t xml:space="preserve">Ongoing through 2023-24 and beyond </w:t>
            </w:r>
          </w:p>
        </w:tc>
      </w:tr>
      <w:tr w:rsidR="0026322A" w:rsidRPr="0026322A" w14:paraId="38A0BFEE" w14:textId="77777777" w:rsidTr="0026322A">
        <w:trPr>
          <w:trHeight w:val="712"/>
        </w:trPr>
        <w:tc>
          <w:tcPr>
            <w:tcW w:w="3390" w:type="pct"/>
            <w:tcBorders>
              <w:top w:val="nil"/>
              <w:left w:val="nil"/>
              <w:bottom w:val="single" w:sz="8" w:space="0" w:color="6929C4"/>
              <w:right w:val="nil"/>
            </w:tcBorders>
            <w:shd w:val="clear" w:color="auto" w:fill="auto"/>
            <w:tcMar>
              <w:top w:w="15" w:type="dxa"/>
              <w:left w:w="25" w:type="dxa"/>
              <w:bottom w:w="0" w:type="dxa"/>
              <w:right w:w="25" w:type="dxa"/>
            </w:tcMar>
            <w:vAlign w:val="center"/>
            <w:hideMark/>
          </w:tcPr>
          <w:p w14:paraId="7EC9F33F" w14:textId="77777777" w:rsidR="0026322A" w:rsidRPr="0026322A" w:rsidRDefault="0026322A" w:rsidP="00B41584">
            <w:pPr>
              <w:pStyle w:val="ListParagraph"/>
              <w:numPr>
                <w:ilvl w:val="0"/>
                <w:numId w:val="35"/>
              </w:numPr>
            </w:pPr>
            <w:r w:rsidRPr="0026322A">
              <w:t>This</w:t>
            </w:r>
            <w:r w:rsidRPr="0026322A">
              <w:rPr>
                <w:lang w:val="en-GB"/>
              </w:rPr>
              <w:t xml:space="preserve"> includes investing in </w:t>
            </w:r>
            <w:r w:rsidRPr="0026322A">
              <w:rPr>
                <w:b/>
                <w:bCs/>
                <w:lang w:val="en-GB"/>
              </w:rPr>
              <w:t>deepening our engagement</w:t>
            </w:r>
            <w:r w:rsidRPr="0026322A">
              <w:rPr>
                <w:lang w:val="en-GB"/>
              </w:rPr>
              <w:t xml:space="preserve"> and outreach and o</w:t>
            </w:r>
            <w:proofErr w:type="spellStart"/>
            <w:r w:rsidRPr="0026322A">
              <w:t>nboarding</w:t>
            </w:r>
            <w:proofErr w:type="spellEnd"/>
            <w:r w:rsidRPr="0026322A">
              <w:t xml:space="preserve"> the proposed Ministerial Advisory Board.</w:t>
            </w:r>
          </w:p>
        </w:tc>
        <w:tc>
          <w:tcPr>
            <w:tcW w:w="1610" w:type="pct"/>
            <w:tcBorders>
              <w:top w:val="nil"/>
              <w:left w:val="nil"/>
              <w:bottom w:val="single" w:sz="8" w:space="0" w:color="6929C4"/>
              <w:right w:val="nil"/>
            </w:tcBorders>
            <w:shd w:val="clear" w:color="auto" w:fill="F2F2F2"/>
            <w:tcMar>
              <w:top w:w="15" w:type="dxa"/>
              <w:left w:w="25" w:type="dxa"/>
              <w:bottom w:w="0" w:type="dxa"/>
              <w:right w:w="25" w:type="dxa"/>
            </w:tcMar>
            <w:vAlign w:val="center"/>
            <w:hideMark/>
          </w:tcPr>
          <w:p w14:paraId="2485B5EB" w14:textId="77777777" w:rsidR="0026322A" w:rsidRPr="0026322A" w:rsidRDefault="0026322A" w:rsidP="0026322A">
            <w:pPr>
              <w:pStyle w:val="ListParagraph"/>
            </w:pPr>
            <w:r w:rsidRPr="0026322A">
              <w:t>Details to be determined</w:t>
            </w:r>
          </w:p>
        </w:tc>
      </w:tr>
      <w:tr w:rsidR="0026322A" w:rsidRPr="0026322A" w14:paraId="3B51152E" w14:textId="77777777" w:rsidTr="0026322A">
        <w:trPr>
          <w:trHeight w:val="751"/>
        </w:trPr>
        <w:tc>
          <w:tcPr>
            <w:tcW w:w="3390" w:type="pct"/>
            <w:tcBorders>
              <w:top w:val="single" w:sz="8" w:space="0" w:color="6929C4"/>
              <w:left w:val="nil"/>
              <w:bottom w:val="single" w:sz="8" w:space="0" w:color="6929C4"/>
              <w:right w:val="nil"/>
            </w:tcBorders>
            <w:shd w:val="clear" w:color="auto" w:fill="auto"/>
            <w:tcMar>
              <w:top w:w="15" w:type="dxa"/>
              <w:left w:w="25" w:type="dxa"/>
              <w:bottom w:w="0" w:type="dxa"/>
              <w:right w:w="25" w:type="dxa"/>
            </w:tcMar>
            <w:vAlign w:val="center"/>
            <w:hideMark/>
          </w:tcPr>
          <w:p w14:paraId="09EFD2D9" w14:textId="77777777" w:rsidR="0026322A" w:rsidRPr="0026322A" w:rsidRDefault="0026322A" w:rsidP="0026322A">
            <w:pPr>
              <w:pStyle w:val="ListParagraph"/>
            </w:pPr>
            <w:r w:rsidRPr="0026322A">
              <w:rPr>
                <w:lang w:val="en-GB"/>
              </w:rPr>
              <w:t xml:space="preserve">Ensure our </w:t>
            </w:r>
            <w:r w:rsidRPr="0026322A">
              <w:rPr>
                <w:b/>
                <w:bCs/>
                <w:lang w:val="en-GB"/>
              </w:rPr>
              <w:t>governance and data sharing</w:t>
            </w:r>
            <w:r w:rsidRPr="0026322A">
              <w:rPr>
                <w:lang w:val="en-GB"/>
              </w:rPr>
              <w:t xml:space="preserve"> are fit for purpose in a tripartite arrangement, including expansion of data access and digital products to reflect user requirements and legislative functions.</w:t>
            </w:r>
          </w:p>
        </w:tc>
        <w:tc>
          <w:tcPr>
            <w:tcW w:w="1610" w:type="pct"/>
            <w:tcBorders>
              <w:top w:val="single" w:sz="8" w:space="0" w:color="6929C4"/>
              <w:left w:val="nil"/>
              <w:bottom w:val="single" w:sz="8" w:space="0" w:color="6929C4"/>
              <w:right w:val="nil"/>
            </w:tcBorders>
            <w:shd w:val="clear" w:color="auto" w:fill="F2F2F2"/>
            <w:tcMar>
              <w:top w:w="15" w:type="dxa"/>
              <w:left w:w="25" w:type="dxa"/>
              <w:bottom w:w="0" w:type="dxa"/>
              <w:right w:w="25" w:type="dxa"/>
            </w:tcMar>
            <w:vAlign w:val="center"/>
            <w:hideMark/>
          </w:tcPr>
          <w:p w14:paraId="507889F3" w14:textId="77777777" w:rsidR="0026322A" w:rsidRPr="0026322A" w:rsidRDefault="0026322A" w:rsidP="0026322A">
            <w:pPr>
              <w:pStyle w:val="ListParagraph"/>
            </w:pPr>
            <w:r w:rsidRPr="0026322A">
              <w:t>Ongoing through 2023-24 and beyond</w:t>
            </w:r>
          </w:p>
        </w:tc>
      </w:tr>
    </w:tbl>
    <w:p w14:paraId="7661C048" w14:textId="77777777" w:rsidR="00681413" w:rsidRDefault="00681413" w:rsidP="00D56CA6">
      <w:pPr>
        <w:pStyle w:val="ListParagraph"/>
        <w:rPr>
          <w:rStyle w:val="Strong"/>
        </w:rPr>
      </w:pPr>
    </w:p>
    <w:p w14:paraId="65214C69" w14:textId="77777777" w:rsidR="00681413" w:rsidRDefault="00681413" w:rsidP="00D56CA6">
      <w:pPr>
        <w:pStyle w:val="ListParagraph"/>
        <w:rPr>
          <w:rStyle w:val="Strong"/>
        </w:rPr>
      </w:pPr>
    </w:p>
    <w:p w14:paraId="239AAD1A" w14:textId="77777777" w:rsidR="00681413" w:rsidRDefault="00681413" w:rsidP="00D56CA6">
      <w:pPr>
        <w:pStyle w:val="ListParagraph"/>
        <w:rPr>
          <w:rStyle w:val="Strong"/>
        </w:rPr>
      </w:pPr>
    </w:p>
    <w:p w14:paraId="57B58857" w14:textId="77777777" w:rsidR="00262D84" w:rsidRDefault="00262D84" w:rsidP="00D56CA6">
      <w:pPr>
        <w:pStyle w:val="ListParagraph"/>
        <w:rPr>
          <w:rStyle w:val="Strong"/>
        </w:rPr>
      </w:pPr>
    </w:p>
    <w:p w14:paraId="2729DA73" w14:textId="77777777" w:rsidR="00262D84" w:rsidRDefault="00262D84" w:rsidP="00D56CA6">
      <w:pPr>
        <w:pStyle w:val="ListParagraph"/>
        <w:rPr>
          <w:rStyle w:val="Strong"/>
        </w:rPr>
      </w:pPr>
    </w:p>
    <w:p w14:paraId="3415F714" w14:textId="77777777" w:rsidR="00262D84" w:rsidRDefault="00262D84" w:rsidP="00D56CA6">
      <w:pPr>
        <w:pStyle w:val="ListParagraph"/>
        <w:rPr>
          <w:rStyle w:val="Strong"/>
        </w:rPr>
      </w:pPr>
    </w:p>
    <w:p w14:paraId="2C050B20" w14:textId="77777777" w:rsidR="00262D84" w:rsidRDefault="00262D84" w:rsidP="00D56CA6">
      <w:pPr>
        <w:pStyle w:val="ListParagraph"/>
        <w:rPr>
          <w:rStyle w:val="Strong"/>
        </w:rPr>
      </w:pPr>
    </w:p>
    <w:p w14:paraId="0AAD56D7" w14:textId="77777777" w:rsidR="00262D84" w:rsidRDefault="00262D84" w:rsidP="00D56CA6">
      <w:pPr>
        <w:pStyle w:val="ListParagraph"/>
        <w:rPr>
          <w:rStyle w:val="Strong"/>
        </w:rPr>
      </w:pPr>
    </w:p>
    <w:p w14:paraId="2B06BE21" w14:textId="77777777" w:rsidR="00262D84" w:rsidRDefault="00262D84" w:rsidP="00D56CA6">
      <w:pPr>
        <w:pStyle w:val="ListParagraph"/>
        <w:rPr>
          <w:rStyle w:val="Strong"/>
        </w:rPr>
      </w:pPr>
    </w:p>
    <w:p w14:paraId="163D2762" w14:textId="77777777" w:rsidR="00262D84" w:rsidRDefault="00262D84" w:rsidP="00D56CA6">
      <w:pPr>
        <w:pStyle w:val="ListParagraph"/>
        <w:rPr>
          <w:rStyle w:val="Strong"/>
        </w:rPr>
      </w:pPr>
    </w:p>
    <w:p w14:paraId="3D2C7CC7" w14:textId="77777777" w:rsidR="00262D84" w:rsidRDefault="00262D84" w:rsidP="00D56CA6">
      <w:pPr>
        <w:pStyle w:val="ListParagraph"/>
        <w:rPr>
          <w:rStyle w:val="Strong"/>
        </w:rPr>
      </w:pPr>
    </w:p>
    <w:p w14:paraId="3265C418" w14:textId="77777777" w:rsidR="00262D84" w:rsidRDefault="00262D84" w:rsidP="00D56CA6">
      <w:pPr>
        <w:pStyle w:val="ListParagraph"/>
        <w:rPr>
          <w:rStyle w:val="Strong"/>
        </w:rPr>
      </w:pPr>
    </w:p>
    <w:p w14:paraId="4EF920C3" w14:textId="77777777" w:rsidR="00262D84" w:rsidRDefault="00262D84" w:rsidP="00D56CA6">
      <w:pPr>
        <w:pStyle w:val="ListParagraph"/>
        <w:rPr>
          <w:rStyle w:val="Strong"/>
        </w:rPr>
      </w:pPr>
    </w:p>
    <w:p w14:paraId="05AED663" w14:textId="77777777" w:rsidR="00262D84" w:rsidRDefault="00262D84" w:rsidP="00D56CA6">
      <w:pPr>
        <w:pStyle w:val="ListParagraph"/>
        <w:rPr>
          <w:rStyle w:val="Strong"/>
        </w:rPr>
      </w:pPr>
    </w:p>
    <w:p w14:paraId="3FFA7D3D" w14:textId="77777777" w:rsidR="00262D84" w:rsidRDefault="00262D84" w:rsidP="00D56CA6">
      <w:pPr>
        <w:pStyle w:val="ListParagraph"/>
        <w:rPr>
          <w:rStyle w:val="Strong"/>
        </w:rPr>
      </w:pPr>
    </w:p>
    <w:p w14:paraId="2273FF85" w14:textId="77777777" w:rsidR="00262D84" w:rsidRDefault="00262D84" w:rsidP="00D56CA6">
      <w:pPr>
        <w:pStyle w:val="ListParagraph"/>
        <w:rPr>
          <w:rStyle w:val="Strong"/>
        </w:rPr>
      </w:pPr>
    </w:p>
    <w:p w14:paraId="41475A24" w14:textId="77777777" w:rsidR="00262D84" w:rsidRDefault="00262D84" w:rsidP="00D56CA6">
      <w:pPr>
        <w:pStyle w:val="ListParagraph"/>
        <w:rPr>
          <w:rStyle w:val="Strong"/>
        </w:rPr>
      </w:pPr>
    </w:p>
    <w:p w14:paraId="387C9010" w14:textId="77777777" w:rsidR="00262D84" w:rsidRDefault="00262D84" w:rsidP="00D56CA6">
      <w:pPr>
        <w:pStyle w:val="ListParagraph"/>
        <w:rPr>
          <w:rStyle w:val="Strong"/>
        </w:rPr>
      </w:pPr>
    </w:p>
    <w:p w14:paraId="3EF760E9" w14:textId="3A629495" w:rsidR="00184073" w:rsidRDefault="00184073" w:rsidP="00D56CA6">
      <w:pPr>
        <w:pStyle w:val="ListParagraph"/>
        <w:rPr>
          <w:rStyle w:val="Strong"/>
        </w:rPr>
      </w:pPr>
      <w:r>
        <w:rPr>
          <w:noProof/>
        </w:rPr>
        <w:drawing>
          <wp:anchor distT="0" distB="0" distL="114300" distR="114300" simplePos="0" relativeHeight="251658242" behindDoc="0" locked="0" layoutInCell="1" allowOverlap="1" wp14:anchorId="72EAF1E4" wp14:editId="20F5167F">
            <wp:simplePos x="0" y="0"/>
            <wp:positionH relativeFrom="page">
              <wp:align>left</wp:align>
            </wp:positionH>
            <wp:positionV relativeFrom="paragraph">
              <wp:posOffset>-914400</wp:posOffset>
            </wp:positionV>
            <wp:extent cx="10686944" cy="1614170"/>
            <wp:effectExtent l="0" t="0" r="635" b="5080"/>
            <wp:wrapNone/>
            <wp:docPr id="638680588" name="Picture 6386805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7626"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86944" cy="1614170"/>
                    </a:xfrm>
                    <a:prstGeom prst="rect">
                      <a:avLst/>
                    </a:prstGeom>
                  </pic:spPr>
                </pic:pic>
              </a:graphicData>
            </a:graphic>
            <wp14:sizeRelH relativeFrom="page">
              <wp14:pctWidth>0</wp14:pctWidth>
            </wp14:sizeRelH>
            <wp14:sizeRelV relativeFrom="page">
              <wp14:pctHeight>0</wp14:pctHeight>
            </wp14:sizeRelV>
          </wp:anchor>
        </w:drawing>
      </w:r>
    </w:p>
    <w:p w14:paraId="0AD07D69" w14:textId="77777777" w:rsidR="00184073" w:rsidRDefault="00184073" w:rsidP="00D56CA6">
      <w:pPr>
        <w:pStyle w:val="ListParagraph"/>
        <w:rPr>
          <w:rStyle w:val="Strong"/>
        </w:rPr>
      </w:pPr>
    </w:p>
    <w:p w14:paraId="3DE784A0" w14:textId="77777777" w:rsidR="00184073" w:rsidRDefault="00184073" w:rsidP="00D56CA6">
      <w:pPr>
        <w:pStyle w:val="ListParagraph"/>
        <w:rPr>
          <w:rStyle w:val="Strong"/>
        </w:rPr>
      </w:pPr>
    </w:p>
    <w:p w14:paraId="5D775D49" w14:textId="77777777" w:rsidR="00184073" w:rsidRDefault="00184073" w:rsidP="00D56CA6">
      <w:pPr>
        <w:pStyle w:val="ListParagraph"/>
        <w:rPr>
          <w:rStyle w:val="Strong"/>
        </w:rPr>
      </w:pPr>
    </w:p>
    <w:p w14:paraId="400D921C" w14:textId="77777777" w:rsidR="00184073" w:rsidRDefault="00184073" w:rsidP="00D56CA6">
      <w:pPr>
        <w:pStyle w:val="ListParagraph"/>
        <w:rPr>
          <w:rStyle w:val="Strong"/>
        </w:rPr>
      </w:pPr>
    </w:p>
    <w:p w14:paraId="73B3AC93" w14:textId="77777777" w:rsidR="00184073" w:rsidRDefault="00184073" w:rsidP="00D56CA6">
      <w:pPr>
        <w:pStyle w:val="ListParagraph"/>
        <w:rPr>
          <w:rStyle w:val="Strong"/>
        </w:rPr>
      </w:pPr>
    </w:p>
    <w:p w14:paraId="56251854" w14:textId="77777777" w:rsidR="00184073" w:rsidRDefault="00184073" w:rsidP="00D56CA6">
      <w:pPr>
        <w:pStyle w:val="ListParagraph"/>
        <w:rPr>
          <w:rStyle w:val="Strong"/>
        </w:rPr>
      </w:pPr>
    </w:p>
    <w:p w14:paraId="73C7C418" w14:textId="5C51E420" w:rsidR="00262D84" w:rsidRDefault="00262D84" w:rsidP="00904221">
      <w:pPr>
        <w:rPr>
          <w:rStyle w:val="Strong"/>
        </w:rPr>
      </w:pPr>
      <w:r>
        <w:rPr>
          <w:rStyle w:val="Strong"/>
        </w:rPr>
        <w:t xml:space="preserve">Thank </w:t>
      </w:r>
      <w:proofErr w:type="gramStart"/>
      <w:r>
        <w:rPr>
          <w:rStyle w:val="Strong"/>
        </w:rPr>
        <w:t>you</w:t>
      </w:r>
      <w:proofErr w:type="gramEnd"/>
      <w:r>
        <w:rPr>
          <w:rStyle w:val="Strong"/>
        </w:rPr>
        <w:t xml:space="preserve"> </w:t>
      </w:r>
    </w:p>
    <w:p w14:paraId="20EA5DFF" w14:textId="77777777" w:rsidR="0049465A" w:rsidRDefault="0049465A" w:rsidP="00D56CA6">
      <w:pPr>
        <w:pStyle w:val="ListParagraph"/>
        <w:rPr>
          <w:rStyle w:val="Strong"/>
        </w:rPr>
      </w:pPr>
    </w:p>
    <w:p w14:paraId="72D151E4" w14:textId="50F5A6EF" w:rsidR="0049465A" w:rsidRPr="0049465A" w:rsidRDefault="0049465A" w:rsidP="00904221">
      <w:r w:rsidRPr="0049465A">
        <w:t xml:space="preserve">For further information contact: </w:t>
      </w:r>
      <w:hyperlink r:id="rId45" w:history="1">
        <w:r w:rsidRPr="0049465A">
          <w:rPr>
            <w:rStyle w:val="Hyperlink"/>
          </w:rPr>
          <w:t>connectwithus@jobsandskills.gov.au</w:t>
        </w:r>
      </w:hyperlink>
    </w:p>
    <w:p w14:paraId="532037C3" w14:textId="23EEE823" w:rsidR="00487E75" w:rsidRDefault="00487E75" w:rsidP="0049465A">
      <w:pPr>
        <w:pStyle w:val="ListParagraph"/>
      </w:pPr>
    </w:p>
    <w:p w14:paraId="633F97CE" w14:textId="515A636B" w:rsidR="0049465A" w:rsidRPr="0049465A" w:rsidRDefault="0049465A" w:rsidP="00904221">
      <w:r w:rsidRPr="0049465A">
        <w:t>Subscribe to our latest news on our website</w:t>
      </w:r>
      <w:r>
        <w:t xml:space="preserve"> </w:t>
      </w:r>
      <w:hyperlink r:id="rId46" w:history="1">
        <w:r w:rsidR="00EB74FD">
          <w:rPr>
            <w:rStyle w:val="Hyperlink"/>
          </w:rPr>
          <w:t>Jobs and Skills Australia</w:t>
        </w:r>
      </w:hyperlink>
      <w:r w:rsidR="00A371E3">
        <w:t xml:space="preserve"> </w:t>
      </w:r>
    </w:p>
    <w:p w14:paraId="331636C3" w14:textId="77777777" w:rsidR="0049465A" w:rsidRPr="0049465A" w:rsidRDefault="0049465A" w:rsidP="0049465A">
      <w:pPr>
        <w:pStyle w:val="ListParagraph"/>
      </w:pPr>
      <w:r w:rsidRPr="0049465A">
        <w:t>Follow us:</w:t>
      </w:r>
    </w:p>
    <w:p w14:paraId="19AF9CF8" w14:textId="13A4D13F" w:rsidR="0049465A" w:rsidRPr="0049465A" w:rsidRDefault="0049465A" w:rsidP="0049465A">
      <w:pPr>
        <w:pStyle w:val="ListParagraph"/>
      </w:pPr>
      <w:r w:rsidRPr="0049465A">
        <w:t xml:space="preserve">                 Linked in - </w:t>
      </w:r>
      <w:hyperlink r:id="rId47" w:history="1">
        <w:r w:rsidR="003B17A3">
          <w:rPr>
            <w:rStyle w:val="Hyperlink"/>
          </w:rPr>
          <w:t>Jobs and Skills Australia</w:t>
        </w:r>
      </w:hyperlink>
      <w:r w:rsidR="003B17A3">
        <w:t xml:space="preserve"> </w:t>
      </w:r>
    </w:p>
    <w:p w14:paraId="0125957D" w14:textId="7A0E787E" w:rsidR="0049465A" w:rsidRPr="0049465A" w:rsidRDefault="0049465A" w:rsidP="0049465A">
      <w:pPr>
        <w:pStyle w:val="ListParagraph"/>
      </w:pPr>
      <w:r w:rsidRPr="0049465A">
        <w:tab/>
        <w:t xml:space="preserve">     X/Twitter - @JobsandSkillsAU</w:t>
      </w:r>
    </w:p>
    <w:p w14:paraId="5214165D" w14:textId="09F4FEA2" w:rsidR="0049465A" w:rsidRPr="000E2F6D" w:rsidRDefault="0049465A" w:rsidP="00D56CA6">
      <w:pPr>
        <w:pStyle w:val="ListParagraph"/>
        <w:rPr>
          <w:rStyle w:val="Strong"/>
        </w:rPr>
      </w:pPr>
    </w:p>
    <w:sectPr w:rsidR="0049465A" w:rsidRPr="000E2F6D" w:rsidSect="003C1233">
      <w:type w:val="continuous"/>
      <w:pgSz w:w="16838" w:h="11906" w:orient="landscape"/>
      <w:pgMar w:top="1440"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2746" w14:textId="77777777" w:rsidR="00965540" w:rsidRDefault="00965540" w:rsidP="008C0056">
      <w:r>
        <w:separator/>
      </w:r>
    </w:p>
  </w:endnote>
  <w:endnote w:type="continuationSeparator" w:id="0">
    <w:p w14:paraId="6C4628AF" w14:textId="77777777" w:rsidR="00965540" w:rsidRDefault="00965540" w:rsidP="008C0056">
      <w:r>
        <w:continuationSeparator/>
      </w:r>
    </w:p>
  </w:endnote>
  <w:endnote w:type="continuationNotice" w:id="1">
    <w:p w14:paraId="711645B1" w14:textId="77777777" w:rsidR="00965540" w:rsidRDefault="00965540"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VIC">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1DE9E510" w14:textId="18C1E332" w:rsidR="003708C1" w:rsidRPr="00991526" w:rsidRDefault="00051CBE" w:rsidP="007A19CB">
        <w:pPr>
          <w:pStyle w:val="Footer"/>
          <w:tabs>
            <w:tab w:val="clear" w:pos="9026"/>
            <w:tab w:val="right" w:pos="13892"/>
          </w:tabs>
        </w:pPr>
        <w:r w:rsidRPr="00991526">
          <w:t xml:space="preserve">Jobs and Skills </w:t>
        </w:r>
        <w:r w:rsidR="00614657" w:rsidRPr="00991526">
          <w:t>Australia</w:t>
        </w:r>
        <w:r w:rsidR="00614657">
          <w:t>’s 2024-25 work plan development</w:t>
        </w:r>
        <w:r w:rsidR="00614657" w:rsidRPr="00991526">
          <w:t xml:space="preserve"> </w:t>
        </w:r>
        <w:r w:rsidRPr="00991526">
          <w:t xml:space="preserve">–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614657">
              <w:t>public consultation paper</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E6C8" w14:textId="70B44641" w:rsidR="00B30EAB" w:rsidRDefault="00B30EAB" w:rsidP="003C1233">
    <w:pPr>
      <w:pStyle w:val="Footer"/>
      <w:tabs>
        <w:tab w:val="clear" w:pos="9026"/>
        <w:tab w:val="right" w:pos="13892"/>
      </w:tabs>
    </w:pPr>
    <w:r w:rsidRPr="00991526">
      <w:t>Jobs and Skills Australia</w:t>
    </w:r>
    <w:r w:rsidR="0090351C">
      <w:t>’s 2024 -25 work plan development</w:t>
    </w:r>
    <w:r w:rsidRPr="00991526">
      <w:t xml:space="preserve">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614657">
          <w:t>public consultation paper</w:t>
        </w:r>
      </w:sdtContent>
    </w:sdt>
    <w:r>
      <w:tab/>
    </w:r>
    <w:r w:rsidRPr="00991526">
      <w:fldChar w:fldCharType="begin"/>
    </w:r>
    <w:r w:rsidRPr="00991526">
      <w:instrText xml:space="preserve"> PAGE   \* MERGEFORMAT </w:instrText>
    </w:r>
    <w:r w:rsidRPr="00991526">
      <w:fldChar w:fldCharType="separate"/>
    </w:r>
    <w:r>
      <w:t>1</w:t>
    </w:r>
    <w:r w:rsidRPr="009915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16B9" w14:textId="77777777" w:rsidR="00965540" w:rsidRDefault="00965540" w:rsidP="008C0056">
      <w:r>
        <w:separator/>
      </w:r>
    </w:p>
  </w:footnote>
  <w:footnote w:type="continuationSeparator" w:id="0">
    <w:p w14:paraId="265042C2" w14:textId="77777777" w:rsidR="00965540" w:rsidRDefault="00965540" w:rsidP="008C0056">
      <w:r>
        <w:continuationSeparator/>
      </w:r>
    </w:p>
  </w:footnote>
  <w:footnote w:type="continuationNotice" w:id="1">
    <w:p w14:paraId="41063D8E" w14:textId="77777777" w:rsidR="00965540" w:rsidRDefault="00965540"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577"/>
    <w:multiLevelType w:val="hybridMultilevel"/>
    <w:tmpl w:val="520E4A3A"/>
    <w:lvl w:ilvl="0" w:tplc="29A04E6A">
      <w:start w:val="1"/>
      <w:numFmt w:val="bullet"/>
      <w:lvlText w:val=""/>
      <w:lvlJc w:val="left"/>
      <w:pPr>
        <w:tabs>
          <w:tab w:val="num" w:pos="720"/>
        </w:tabs>
        <w:ind w:left="720" w:hanging="360"/>
      </w:pPr>
      <w:rPr>
        <w:rFonts w:ascii="Symbol" w:hAnsi="Symbol" w:hint="default"/>
      </w:rPr>
    </w:lvl>
    <w:lvl w:ilvl="1" w:tplc="A366172C" w:tentative="1">
      <w:start w:val="1"/>
      <w:numFmt w:val="bullet"/>
      <w:lvlText w:val=""/>
      <w:lvlJc w:val="left"/>
      <w:pPr>
        <w:tabs>
          <w:tab w:val="num" w:pos="1440"/>
        </w:tabs>
        <w:ind w:left="1440" w:hanging="360"/>
      </w:pPr>
      <w:rPr>
        <w:rFonts w:ascii="Symbol" w:hAnsi="Symbol" w:hint="default"/>
      </w:rPr>
    </w:lvl>
    <w:lvl w:ilvl="2" w:tplc="33106464" w:tentative="1">
      <w:start w:val="1"/>
      <w:numFmt w:val="bullet"/>
      <w:lvlText w:val=""/>
      <w:lvlJc w:val="left"/>
      <w:pPr>
        <w:tabs>
          <w:tab w:val="num" w:pos="2160"/>
        </w:tabs>
        <w:ind w:left="2160" w:hanging="360"/>
      </w:pPr>
      <w:rPr>
        <w:rFonts w:ascii="Symbol" w:hAnsi="Symbol" w:hint="default"/>
      </w:rPr>
    </w:lvl>
    <w:lvl w:ilvl="3" w:tplc="D682B20A" w:tentative="1">
      <w:start w:val="1"/>
      <w:numFmt w:val="bullet"/>
      <w:lvlText w:val=""/>
      <w:lvlJc w:val="left"/>
      <w:pPr>
        <w:tabs>
          <w:tab w:val="num" w:pos="2880"/>
        </w:tabs>
        <w:ind w:left="2880" w:hanging="360"/>
      </w:pPr>
      <w:rPr>
        <w:rFonts w:ascii="Symbol" w:hAnsi="Symbol" w:hint="default"/>
      </w:rPr>
    </w:lvl>
    <w:lvl w:ilvl="4" w:tplc="CBE81B9C" w:tentative="1">
      <w:start w:val="1"/>
      <w:numFmt w:val="bullet"/>
      <w:lvlText w:val=""/>
      <w:lvlJc w:val="left"/>
      <w:pPr>
        <w:tabs>
          <w:tab w:val="num" w:pos="3600"/>
        </w:tabs>
        <w:ind w:left="3600" w:hanging="360"/>
      </w:pPr>
      <w:rPr>
        <w:rFonts w:ascii="Symbol" w:hAnsi="Symbol" w:hint="default"/>
      </w:rPr>
    </w:lvl>
    <w:lvl w:ilvl="5" w:tplc="A0FED6E0" w:tentative="1">
      <w:start w:val="1"/>
      <w:numFmt w:val="bullet"/>
      <w:lvlText w:val=""/>
      <w:lvlJc w:val="left"/>
      <w:pPr>
        <w:tabs>
          <w:tab w:val="num" w:pos="4320"/>
        </w:tabs>
        <w:ind w:left="4320" w:hanging="360"/>
      </w:pPr>
      <w:rPr>
        <w:rFonts w:ascii="Symbol" w:hAnsi="Symbol" w:hint="default"/>
      </w:rPr>
    </w:lvl>
    <w:lvl w:ilvl="6" w:tplc="E8405CF2" w:tentative="1">
      <w:start w:val="1"/>
      <w:numFmt w:val="bullet"/>
      <w:lvlText w:val=""/>
      <w:lvlJc w:val="left"/>
      <w:pPr>
        <w:tabs>
          <w:tab w:val="num" w:pos="5040"/>
        </w:tabs>
        <w:ind w:left="5040" w:hanging="360"/>
      </w:pPr>
      <w:rPr>
        <w:rFonts w:ascii="Symbol" w:hAnsi="Symbol" w:hint="default"/>
      </w:rPr>
    </w:lvl>
    <w:lvl w:ilvl="7" w:tplc="456E0B9C" w:tentative="1">
      <w:start w:val="1"/>
      <w:numFmt w:val="bullet"/>
      <w:lvlText w:val=""/>
      <w:lvlJc w:val="left"/>
      <w:pPr>
        <w:tabs>
          <w:tab w:val="num" w:pos="5760"/>
        </w:tabs>
        <w:ind w:left="5760" w:hanging="360"/>
      </w:pPr>
      <w:rPr>
        <w:rFonts w:ascii="Symbol" w:hAnsi="Symbol" w:hint="default"/>
      </w:rPr>
    </w:lvl>
    <w:lvl w:ilvl="8" w:tplc="B476923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DD1216"/>
    <w:multiLevelType w:val="hybridMultilevel"/>
    <w:tmpl w:val="FE908160"/>
    <w:lvl w:ilvl="0" w:tplc="B4C8120C">
      <w:start w:val="1"/>
      <w:numFmt w:val="bullet"/>
      <w:lvlText w:val="–"/>
      <w:lvlJc w:val="left"/>
      <w:pPr>
        <w:tabs>
          <w:tab w:val="num" w:pos="720"/>
        </w:tabs>
        <w:ind w:left="720" w:hanging="360"/>
      </w:pPr>
      <w:rPr>
        <w:rFonts w:ascii="Gotham Book" w:hAnsi="Gotham Book" w:hint="default"/>
      </w:rPr>
    </w:lvl>
    <w:lvl w:ilvl="1" w:tplc="D71AA340" w:tentative="1">
      <w:start w:val="1"/>
      <w:numFmt w:val="bullet"/>
      <w:lvlText w:val="–"/>
      <w:lvlJc w:val="left"/>
      <w:pPr>
        <w:tabs>
          <w:tab w:val="num" w:pos="1440"/>
        </w:tabs>
        <w:ind w:left="1440" w:hanging="360"/>
      </w:pPr>
      <w:rPr>
        <w:rFonts w:ascii="Gotham Book" w:hAnsi="Gotham Book" w:hint="default"/>
      </w:rPr>
    </w:lvl>
    <w:lvl w:ilvl="2" w:tplc="64E05A34">
      <w:start w:val="1"/>
      <w:numFmt w:val="bullet"/>
      <w:lvlText w:val="–"/>
      <w:lvlJc w:val="left"/>
      <w:pPr>
        <w:tabs>
          <w:tab w:val="num" w:pos="2160"/>
        </w:tabs>
        <w:ind w:left="2160" w:hanging="360"/>
      </w:pPr>
      <w:rPr>
        <w:rFonts w:ascii="Gotham Book" w:hAnsi="Gotham Book" w:hint="default"/>
      </w:rPr>
    </w:lvl>
    <w:lvl w:ilvl="3" w:tplc="DB9ED6CE">
      <w:numFmt w:val="bullet"/>
      <w:lvlText w:val="»"/>
      <w:lvlJc w:val="left"/>
      <w:pPr>
        <w:tabs>
          <w:tab w:val="num" w:pos="2880"/>
        </w:tabs>
        <w:ind w:left="2880" w:hanging="360"/>
      </w:pPr>
      <w:rPr>
        <w:rFonts w:ascii="VIC" w:hAnsi="VIC" w:hint="default"/>
      </w:rPr>
    </w:lvl>
    <w:lvl w:ilvl="4" w:tplc="1A58F134" w:tentative="1">
      <w:start w:val="1"/>
      <w:numFmt w:val="bullet"/>
      <w:lvlText w:val="–"/>
      <w:lvlJc w:val="left"/>
      <w:pPr>
        <w:tabs>
          <w:tab w:val="num" w:pos="3600"/>
        </w:tabs>
        <w:ind w:left="3600" w:hanging="360"/>
      </w:pPr>
      <w:rPr>
        <w:rFonts w:ascii="Gotham Book" w:hAnsi="Gotham Book" w:hint="default"/>
      </w:rPr>
    </w:lvl>
    <w:lvl w:ilvl="5" w:tplc="D6E82748" w:tentative="1">
      <w:start w:val="1"/>
      <w:numFmt w:val="bullet"/>
      <w:lvlText w:val="–"/>
      <w:lvlJc w:val="left"/>
      <w:pPr>
        <w:tabs>
          <w:tab w:val="num" w:pos="4320"/>
        </w:tabs>
        <w:ind w:left="4320" w:hanging="360"/>
      </w:pPr>
      <w:rPr>
        <w:rFonts w:ascii="Gotham Book" w:hAnsi="Gotham Book" w:hint="default"/>
      </w:rPr>
    </w:lvl>
    <w:lvl w:ilvl="6" w:tplc="7A3A7916" w:tentative="1">
      <w:start w:val="1"/>
      <w:numFmt w:val="bullet"/>
      <w:lvlText w:val="–"/>
      <w:lvlJc w:val="left"/>
      <w:pPr>
        <w:tabs>
          <w:tab w:val="num" w:pos="5040"/>
        </w:tabs>
        <w:ind w:left="5040" w:hanging="360"/>
      </w:pPr>
      <w:rPr>
        <w:rFonts w:ascii="Gotham Book" w:hAnsi="Gotham Book" w:hint="default"/>
      </w:rPr>
    </w:lvl>
    <w:lvl w:ilvl="7" w:tplc="B590FBC8" w:tentative="1">
      <w:start w:val="1"/>
      <w:numFmt w:val="bullet"/>
      <w:lvlText w:val="–"/>
      <w:lvlJc w:val="left"/>
      <w:pPr>
        <w:tabs>
          <w:tab w:val="num" w:pos="5760"/>
        </w:tabs>
        <w:ind w:left="5760" w:hanging="360"/>
      </w:pPr>
      <w:rPr>
        <w:rFonts w:ascii="Gotham Book" w:hAnsi="Gotham Book" w:hint="default"/>
      </w:rPr>
    </w:lvl>
    <w:lvl w:ilvl="8" w:tplc="E60A8B30" w:tentative="1">
      <w:start w:val="1"/>
      <w:numFmt w:val="bullet"/>
      <w:lvlText w:val="–"/>
      <w:lvlJc w:val="left"/>
      <w:pPr>
        <w:tabs>
          <w:tab w:val="num" w:pos="6480"/>
        </w:tabs>
        <w:ind w:left="6480" w:hanging="360"/>
      </w:pPr>
      <w:rPr>
        <w:rFonts w:ascii="Gotham Book" w:hAnsi="Gotham Book" w:hint="default"/>
      </w:rPr>
    </w:lvl>
  </w:abstractNum>
  <w:abstractNum w:abstractNumId="2" w15:restartNumberingAfterBreak="0">
    <w:nsid w:val="0B171A84"/>
    <w:multiLevelType w:val="hybridMultilevel"/>
    <w:tmpl w:val="C220B732"/>
    <w:lvl w:ilvl="0" w:tplc="68FE4AD0">
      <w:start w:val="1"/>
      <w:numFmt w:val="bullet"/>
      <w:lvlText w:val=""/>
      <w:lvlJc w:val="left"/>
      <w:pPr>
        <w:tabs>
          <w:tab w:val="num" w:pos="720"/>
        </w:tabs>
        <w:ind w:left="720" w:hanging="360"/>
      </w:pPr>
      <w:rPr>
        <w:rFonts w:ascii="Symbol" w:hAnsi="Symbol" w:hint="default"/>
      </w:rPr>
    </w:lvl>
    <w:lvl w:ilvl="1" w:tplc="A3789B2A" w:tentative="1">
      <w:start w:val="1"/>
      <w:numFmt w:val="bullet"/>
      <w:lvlText w:val=""/>
      <w:lvlJc w:val="left"/>
      <w:pPr>
        <w:tabs>
          <w:tab w:val="num" w:pos="1440"/>
        </w:tabs>
        <w:ind w:left="1440" w:hanging="360"/>
      </w:pPr>
      <w:rPr>
        <w:rFonts w:ascii="Symbol" w:hAnsi="Symbol" w:hint="default"/>
      </w:rPr>
    </w:lvl>
    <w:lvl w:ilvl="2" w:tplc="07BE6ED8" w:tentative="1">
      <w:start w:val="1"/>
      <w:numFmt w:val="bullet"/>
      <w:lvlText w:val=""/>
      <w:lvlJc w:val="left"/>
      <w:pPr>
        <w:tabs>
          <w:tab w:val="num" w:pos="2160"/>
        </w:tabs>
        <w:ind w:left="2160" w:hanging="360"/>
      </w:pPr>
      <w:rPr>
        <w:rFonts w:ascii="Symbol" w:hAnsi="Symbol" w:hint="default"/>
      </w:rPr>
    </w:lvl>
    <w:lvl w:ilvl="3" w:tplc="C1E298EE" w:tentative="1">
      <w:start w:val="1"/>
      <w:numFmt w:val="bullet"/>
      <w:lvlText w:val=""/>
      <w:lvlJc w:val="left"/>
      <w:pPr>
        <w:tabs>
          <w:tab w:val="num" w:pos="2880"/>
        </w:tabs>
        <w:ind w:left="2880" w:hanging="360"/>
      </w:pPr>
      <w:rPr>
        <w:rFonts w:ascii="Symbol" w:hAnsi="Symbol" w:hint="default"/>
      </w:rPr>
    </w:lvl>
    <w:lvl w:ilvl="4" w:tplc="5A5AA578" w:tentative="1">
      <w:start w:val="1"/>
      <w:numFmt w:val="bullet"/>
      <w:lvlText w:val=""/>
      <w:lvlJc w:val="left"/>
      <w:pPr>
        <w:tabs>
          <w:tab w:val="num" w:pos="3600"/>
        </w:tabs>
        <w:ind w:left="3600" w:hanging="360"/>
      </w:pPr>
      <w:rPr>
        <w:rFonts w:ascii="Symbol" w:hAnsi="Symbol" w:hint="default"/>
      </w:rPr>
    </w:lvl>
    <w:lvl w:ilvl="5" w:tplc="69C4F1E8" w:tentative="1">
      <w:start w:val="1"/>
      <w:numFmt w:val="bullet"/>
      <w:lvlText w:val=""/>
      <w:lvlJc w:val="left"/>
      <w:pPr>
        <w:tabs>
          <w:tab w:val="num" w:pos="4320"/>
        </w:tabs>
        <w:ind w:left="4320" w:hanging="360"/>
      </w:pPr>
      <w:rPr>
        <w:rFonts w:ascii="Symbol" w:hAnsi="Symbol" w:hint="default"/>
      </w:rPr>
    </w:lvl>
    <w:lvl w:ilvl="6" w:tplc="DC5AEEC8" w:tentative="1">
      <w:start w:val="1"/>
      <w:numFmt w:val="bullet"/>
      <w:lvlText w:val=""/>
      <w:lvlJc w:val="left"/>
      <w:pPr>
        <w:tabs>
          <w:tab w:val="num" w:pos="5040"/>
        </w:tabs>
        <w:ind w:left="5040" w:hanging="360"/>
      </w:pPr>
      <w:rPr>
        <w:rFonts w:ascii="Symbol" w:hAnsi="Symbol" w:hint="default"/>
      </w:rPr>
    </w:lvl>
    <w:lvl w:ilvl="7" w:tplc="2C0AF164" w:tentative="1">
      <w:start w:val="1"/>
      <w:numFmt w:val="bullet"/>
      <w:lvlText w:val=""/>
      <w:lvlJc w:val="left"/>
      <w:pPr>
        <w:tabs>
          <w:tab w:val="num" w:pos="5760"/>
        </w:tabs>
        <w:ind w:left="5760" w:hanging="360"/>
      </w:pPr>
      <w:rPr>
        <w:rFonts w:ascii="Symbol" w:hAnsi="Symbol" w:hint="default"/>
      </w:rPr>
    </w:lvl>
    <w:lvl w:ilvl="8" w:tplc="26B440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A2097C"/>
    <w:multiLevelType w:val="hybridMultilevel"/>
    <w:tmpl w:val="27762BBC"/>
    <w:lvl w:ilvl="0" w:tplc="4CCEDF48">
      <w:start w:val="1"/>
      <w:numFmt w:val="bullet"/>
      <w:lvlText w:val=""/>
      <w:lvlJc w:val="left"/>
      <w:pPr>
        <w:tabs>
          <w:tab w:val="num" w:pos="720"/>
        </w:tabs>
        <w:ind w:left="720" w:hanging="360"/>
      </w:pPr>
      <w:rPr>
        <w:rFonts w:ascii="Symbol" w:hAnsi="Symbol" w:hint="default"/>
      </w:rPr>
    </w:lvl>
    <w:lvl w:ilvl="1" w:tplc="6430DE4C" w:tentative="1">
      <w:start w:val="1"/>
      <w:numFmt w:val="bullet"/>
      <w:lvlText w:val=""/>
      <w:lvlJc w:val="left"/>
      <w:pPr>
        <w:tabs>
          <w:tab w:val="num" w:pos="1440"/>
        </w:tabs>
        <w:ind w:left="1440" w:hanging="360"/>
      </w:pPr>
      <w:rPr>
        <w:rFonts w:ascii="Symbol" w:hAnsi="Symbol" w:hint="default"/>
      </w:rPr>
    </w:lvl>
    <w:lvl w:ilvl="2" w:tplc="987E95E0" w:tentative="1">
      <w:start w:val="1"/>
      <w:numFmt w:val="bullet"/>
      <w:lvlText w:val=""/>
      <w:lvlJc w:val="left"/>
      <w:pPr>
        <w:tabs>
          <w:tab w:val="num" w:pos="2160"/>
        </w:tabs>
        <w:ind w:left="2160" w:hanging="360"/>
      </w:pPr>
      <w:rPr>
        <w:rFonts w:ascii="Symbol" w:hAnsi="Symbol" w:hint="default"/>
      </w:rPr>
    </w:lvl>
    <w:lvl w:ilvl="3" w:tplc="1E5C0A8E" w:tentative="1">
      <w:start w:val="1"/>
      <w:numFmt w:val="bullet"/>
      <w:lvlText w:val=""/>
      <w:lvlJc w:val="left"/>
      <w:pPr>
        <w:tabs>
          <w:tab w:val="num" w:pos="2880"/>
        </w:tabs>
        <w:ind w:left="2880" w:hanging="360"/>
      </w:pPr>
      <w:rPr>
        <w:rFonts w:ascii="Symbol" w:hAnsi="Symbol" w:hint="default"/>
      </w:rPr>
    </w:lvl>
    <w:lvl w:ilvl="4" w:tplc="303012E8" w:tentative="1">
      <w:start w:val="1"/>
      <w:numFmt w:val="bullet"/>
      <w:lvlText w:val=""/>
      <w:lvlJc w:val="left"/>
      <w:pPr>
        <w:tabs>
          <w:tab w:val="num" w:pos="3600"/>
        </w:tabs>
        <w:ind w:left="3600" w:hanging="360"/>
      </w:pPr>
      <w:rPr>
        <w:rFonts w:ascii="Symbol" w:hAnsi="Symbol" w:hint="default"/>
      </w:rPr>
    </w:lvl>
    <w:lvl w:ilvl="5" w:tplc="9F40C3C0" w:tentative="1">
      <w:start w:val="1"/>
      <w:numFmt w:val="bullet"/>
      <w:lvlText w:val=""/>
      <w:lvlJc w:val="left"/>
      <w:pPr>
        <w:tabs>
          <w:tab w:val="num" w:pos="4320"/>
        </w:tabs>
        <w:ind w:left="4320" w:hanging="360"/>
      </w:pPr>
      <w:rPr>
        <w:rFonts w:ascii="Symbol" w:hAnsi="Symbol" w:hint="default"/>
      </w:rPr>
    </w:lvl>
    <w:lvl w:ilvl="6" w:tplc="16A41586" w:tentative="1">
      <w:start w:val="1"/>
      <w:numFmt w:val="bullet"/>
      <w:lvlText w:val=""/>
      <w:lvlJc w:val="left"/>
      <w:pPr>
        <w:tabs>
          <w:tab w:val="num" w:pos="5040"/>
        </w:tabs>
        <w:ind w:left="5040" w:hanging="360"/>
      </w:pPr>
      <w:rPr>
        <w:rFonts w:ascii="Symbol" w:hAnsi="Symbol" w:hint="default"/>
      </w:rPr>
    </w:lvl>
    <w:lvl w:ilvl="7" w:tplc="00E812F4" w:tentative="1">
      <w:start w:val="1"/>
      <w:numFmt w:val="bullet"/>
      <w:lvlText w:val=""/>
      <w:lvlJc w:val="left"/>
      <w:pPr>
        <w:tabs>
          <w:tab w:val="num" w:pos="5760"/>
        </w:tabs>
        <w:ind w:left="5760" w:hanging="360"/>
      </w:pPr>
      <w:rPr>
        <w:rFonts w:ascii="Symbol" w:hAnsi="Symbol" w:hint="default"/>
      </w:rPr>
    </w:lvl>
    <w:lvl w:ilvl="8" w:tplc="7E4A66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C056E0"/>
    <w:multiLevelType w:val="hybridMultilevel"/>
    <w:tmpl w:val="59DA62C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B1FAB"/>
    <w:multiLevelType w:val="hybridMultilevel"/>
    <w:tmpl w:val="251E5AF4"/>
    <w:lvl w:ilvl="0" w:tplc="DE8AFF56">
      <w:start w:val="1"/>
      <w:numFmt w:val="bullet"/>
      <w:lvlText w:val=""/>
      <w:lvlJc w:val="left"/>
      <w:pPr>
        <w:tabs>
          <w:tab w:val="num" w:pos="720"/>
        </w:tabs>
        <w:ind w:left="720" w:hanging="360"/>
      </w:pPr>
      <w:rPr>
        <w:rFonts w:ascii="Symbol" w:hAnsi="Symbol" w:hint="default"/>
      </w:rPr>
    </w:lvl>
    <w:lvl w:ilvl="1" w:tplc="4CEA3CA6" w:tentative="1">
      <w:start w:val="1"/>
      <w:numFmt w:val="bullet"/>
      <w:lvlText w:val=""/>
      <w:lvlJc w:val="left"/>
      <w:pPr>
        <w:tabs>
          <w:tab w:val="num" w:pos="1440"/>
        </w:tabs>
        <w:ind w:left="1440" w:hanging="360"/>
      </w:pPr>
      <w:rPr>
        <w:rFonts w:ascii="Symbol" w:hAnsi="Symbol" w:hint="default"/>
      </w:rPr>
    </w:lvl>
    <w:lvl w:ilvl="2" w:tplc="F9D865E0" w:tentative="1">
      <w:start w:val="1"/>
      <w:numFmt w:val="bullet"/>
      <w:lvlText w:val=""/>
      <w:lvlJc w:val="left"/>
      <w:pPr>
        <w:tabs>
          <w:tab w:val="num" w:pos="2160"/>
        </w:tabs>
        <w:ind w:left="2160" w:hanging="360"/>
      </w:pPr>
      <w:rPr>
        <w:rFonts w:ascii="Symbol" w:hAnsi="Symbol" w:hint="default"/>
      </w:rPr>
    </w:lvl>
    <w:lvl w:ilvl="3" w:tplc="BF78D850" w:tentative="1">
      <w:start w:val="1"/>
      <w:numFmt w:val="bullet"/>
      <w:lvlText w:val=""/>
      <w:lvlJc w:val="left"/>
      <w:pPr>
        <w:tabs>
          <w:tab w:val="num" w:pos="2880"/>
        </w:tabs>
        <w:ind w:left="2880" w:hanging="360"/>
      </w:pPr>
      <w:rPr>
        <w:rFonts w:ascii="Symbol" w:hAnsi="Symbol" w:hint="default"/>
      </w:rPr>
    </w:lvl>
    <w:lvl w:ilvl="4" w:tplc="F5C04EFA" w:tentative="1">
      <w:start w:val="1"/>
      <w:numFmt w:val="bullet"/>
      <w:lvlText w:val=""/>
      <w:lvlJc w:val="left"/>
      <w:pPr>
        <w:tabs>
          <w:tab w:val="num" w:pos="3600"/>
        </w:tabs>
        <w:ind w:left="3600" w:hanging="360"/>
      </w:pPr>
      <w:rPr>
        <w:rFonts w:ascii="Symbol" w:hAnsi="Symbol" w:hint="default"/>
      </w:rPr>
    </w:lvl>
    <w:lvl w:ilvl="5" w:tplc="248EB3BA" w:tentative="1">
      <w:start w:val="1"/>
      <w:numFmt w:val="bullet"/>
      <w:lvlText w:val=""/>
      <w:lvlJc w:val="left"/>
      <w:pPr>
        <w:tabs>
          <w:tab w:val="num" w:pos="4320"/>
        </w:tabs>
        <w:ind w:left="4320" w:hanging="360"/>
      </w:pPr>
      <w:rPr>
        <w:rFonts w:ascii="Symbol" w:hAnsi="Symbol" w:hint="default"/>
      </w:rPr>
    </w:lvl>
    <w:lvl w:ilvl="6" w:tplc="77C0727C" w:tentative="1">
      <w:start w:val="1"/>
      <w:numFmt w:val="bullet"/>
      <w:lvlText w:val=""/>
      <w:lvlJc w:val="left"/>
      <w:pPr>
        <w:tabs>
          <w:tab w:val="num" w:pos="5040"/>
        </w:tabs>
        <w:ind w:left="5040" w:hanging="360"/>
      </w:pPr>
      <w:rPr>
        <w:rFonts w:ascii="Symbol" w:hAnsi="Symbol" w:hint="default"/>
      </w:rPr>
    </w:lvl>
    <w:lvl w:ilvl="7" w:tplc="8AE87F10" w:tentative="1">
      <w:start w:val="1"/>
      <w:numFmt w:val="bullet"/>
      <w:lvlText w:val=""/>
      <w:lvlJc w:val="left"/>
      <w:pPr>
        <w:tabs>
          <w:tab w:val="num" w:pos="5760"/>
        </w:tabs>
        <w:ind w:left="5760" w:hanging="360"/>
      </w:pPr>
      <w:rPr>
        <w:rFonts w:ascii="Symbol" w:hAnsi="Symbol" w:hint="default"/>
      </w:rPr>
    </w:lvl>
    <w:lvl w:ilvl="8" w:tplc="29BA4A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2437AC"/>
    <w:multiLevelType w:val="hybridMultilevel"/>
    <w:tmpl w:val="0BB8F960"/>
    <w:lvl w:ilvl="0" w:tplc="7CF068CC">
      <w:start w:val="1"/>
      <w:numFmt w:val="bullet"/>
      <w:lvlText w:val=""/>
      <w:lvlJc w:val="left"/>
      <w:pPr>
        <w:tabs>
          <w:tab w:val="num" w:pos="720"/>
        </w:tabs>
        <w:ind w:left="720" w:hanging="360"/>
      </w:pPr>
      <w:rPr>
        <w:rFonts w:ascii="Symbol" w:hAnsi="Symbol" w:hint="default"/>
      </w:rPr>
    </w:lvl>
    <w:lvl w:ilvl="1" w:tplc="EECA4E22" w:tentative="1">
      <w:start w:val="1"/>
      <w:numFmt w:val="bullet"/>
      <w:lvlText w:val=""/>
      <w:lvlJc w:val="left"/>
      <w:pPr>
        <w:tabs>
          <w:tab w:val="num" w:pos="1440"/>
        </w:tabs>
        <w:ind w:left="1440" w:hanging="360"/>
      </w:pPr>
      <w:rPr>
        <w:rFonts w:ascii="Symbol" w:hAnsi="Symbol" w:hint="default"/>
      </w:rPr>
    </w:lvl>
    <w:lvl w:ilvl="2" w:tplc="DE52714A" w:tentative="1">
      <w:start w:val="1"/>
      <w:numFmt w:val="bullet"/>
      <w:lvlText w:val=""/>
      <w:lvlJc w:val="left"/>
      <w:pPr>
        <w:tabs>
          <w:tab w:val="num" w:pos="2160"/>
        </w:tabs>
        <w:ind w:left="2160" w:hanging="360"/>
      </w:pPr>
      <w:rPr>
        <w:rFonts w:ascii="Symbol" w:hAnsi="Symbol" w:hint="default"/>
      </w:rPr>
    </w:lvl>
    <w:lvl w:ilvl="3" w:tplc="B78629BA" w:tentative="1">
      <w:start w:val="1"/>
      <w:numFmt w:val="bullet"/>
      <w:lvlText w:val=""/>
      <w:lvlJc w:val="left"/>
      <w:pPr>
        <w:tabs>
          <w:tab w:val="num" w:pos="2880"/>
        </w:tabs>
        <w:ind w:left="2880" w:hanging="360"/>
      </w:pPr>
      <w:rPr>
        <w:rFonts w:ascii="Symbol" w:hAnsi="Symbol" w:hint="default"/>
      </w:rPr>
    </w:lvl>
    <w:lvl w:ilvl="4" w:tplc="22C4FCF0" w:tentative="1">
      <w:start w:val="1"/>
      <w:numFmt w:val="bullet"/>
      <w:lvlText w:val=""/>
      <w:lvlJc w:val="left"/>
      <w:pPr>
        <w:tabs>
          <w:tab w:val="num" w:pos="3600"/>
        </w:tabs>
        <w:ind w:left="3600" w:hanging="360"/>
      </w:pPr>
      <w:rPr>
        <w:rFonts w:ascii="Symbol" w:hAnsi="Symbol" w:hint="default"/>
      </w:rPr>
    </w:lvl>
    <w:lvl w:ilvl="5" w:tplc="3F6690E2" w:tentative="1">
      <w:start w:val="1"/>
      <w:numFmt w:val="bullet"/>
      <w:lvlText w:val=""/>
      <w:lvlJc w:val="left"/>
      <w:pPr>
        <w:tabs>
          <w:tab w:val="num" w:pos="4320"/>
        </w:tabs>
        <w:ind w:left="4320" w:hanging="360"/>
      </w:pPr>
      <w:rPr>
        <w:rFonts w:ascii="Symbol" w:hAnsi="Symbol" w:hint="default"/>
      </w:rPr>
    </w:lvl>
    <w:lvl w:ilvl="6" w:tplc="BA9C74CE" w:tentative="1">
      <w:start w:val="1"/>
      <w:numFmt w:val="bullet"/>
      <w:lvlText w:val=""/>
      <w:lvlJc w:val="left"/>
      <w:pPr>
        <w:tabs>
          <w:tab w:val="num" w:pos="5040"/>
        </w:tabs>
        <w:ind w:left="5040" w:hanging="360"/>
      </w:pPr>
      <w:rPr>
        <w:rFonts w:ascii="Symbol" w:hAnsi="Symbol" w:hint="default"/>
      </w:rPr>
    </w:lvl>
    <w:lvl w:ilvl="7" w:tplc="60C6EE8A" w:tentative="1">
      <w:start w:val="1"/>
      <w:numFmt w:val="bullet"/>
      <w:lvlText w:val=""/>
      <w:lvlJc w:val="left"/>
      <w:pPr>
        <w:tabs>
          <w:tab w:val="num" w:pos="5760"/>
        </w:tabs>
        <w:ind w:left="5760" w:hanging="360"/>
      </w:pPr>
      <w:rPr>
        <w:rFonts w:ascii="Symbol" w:hAnsi="Symbol" w:hint="default"/>
      </w:rPr>
    </w:lvl>
    <w:lvl w:ilvl="8" w:tplc="D7C439E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8" w15:restartNumberingAfterBreak="0">
    <w:nsid w:val="24080585"/>
    <w:multiLevelType w:val="hybridMultilevel"/>
    <w:tmpl w:val="CCF6712C"/>
    <w:lvl w:ilvl="0" w:tplc="10A86F84">
      <w:start w:val="1"/>
      <w:numFmt w:val="bullet"/>
      <w:lvlText w:val=""/>
      <w:lvlJc w:val="left"/>
      <w:pPr>
        <w:tabs>
          <w:tab w:val="num" w:pos="720"/>
        </w:tabs>
        <w:ind w:left="720" w:hanging="360"/>
      </w:pPr>
      <w:rPr>
        <w:rFonts w:ascii="Symbol" w:hAnsi="Symbol" w:hint="default"/>
      </w:rPr>
    </w:lvl>
    <w:lvl w:ilvl="1" w:tplc="89062540" w:tentative="1">
      <w:start w:val="1"/>
      <w:numFmt w:val="bullet"/>
      <w:lvlText w:val=""/>
      <w:lvlJc w:val="left"/>
      <w:pPr>
        <w:tabs>
          <w:tab w:val="num" w:pos="1440"/>
        </w:tabs>
        <w:ind w:left="1440" w:hanging="360"/>
      </w:pPr>
      <w:rPr>
        <w:rFonts w:ascii="Symbol" w:hAnsi="Symbol" w:hint="default"/>
      </w:rPr>
    </w:lvl>
    <w:lvl w:ilvl="2" w:tplc="5F362DE0" w:tentative="1">
      <w:start w:val="1"/>
      <w:numFmt w:val="bullet"/>
      <w:lvlText w:val=""/>
      <w:lvlJc w:val="left"/>
      <w:pPr>
        <w:tabs>
          <w:tab w:val="num" w:pos="2160"/>
        </w:tabs>
        <w:ind w:left="2160" w:hanging="360"/>
      </w:pPr>
      <w:rPr>
        <w:rFonts w:ascii="Symbol" w:hAnsi="Symbol" w:hint="default"/>
      </w:rPr>
    </w:lvl>
    <w:lvl w:ilvl="3" w:tplc="75500F2A" w:tentative="1">
      <w:start w:val="1"/>
      <w:numFmt w:val="bullet"/>
      <w:lvlText w:val=""/>
      <w:lvlJc w:val="left"/>
      <w:pPr>
        <w:tabs>
          <w:tab w:val="num" w:pos="2880"/>
        </w:tabs>
        <w:ind w:left="2880" w:hanging="360"/>
      </w:pPr>
      <w:rPr>
        <w:rFonts w:ascii="Symbol" w:hAnsi="Symbol" w:hint="default"/>
      </w:rPr>
    </w:lvl>
    <w:lvl w:ilvl="4" w:tplc="3626BEA0" w:tentative="1">
      <w:start w:val="1"/>
      <w:numFmt w:val="bullet"/>
      <w:lvlText w:val=""/>
      <w:lvlJc w:val="left"/>
      <w:pPr>
        <w:tabs>
          <w:tab w:val="num" w:pos="3600"/>
        </w:tabs>
        <w:ind w:left="3600" w:hanging="360"/>
      </w:pPr>
      <w:rPr>
        <w:rFonts w:ascii="Symbol" w:hAnsi="Symbol" w:hint="default"/>
      </w:rPr>
    </w:lvl>
    <w:lvl w:ilvl="5" w:tplc="9E327DD6" w:tentative="1">
      <w:start w:val="1"/>
      <w:numFmt w:val="bullet"/>
      <w:lvlText w:val=""/>
      <w:lvlJc w:val="left"/>
      <w:pPr>
        <w:tabs>
          <w:tab w:val="num" w:pos="4320"/>
        </w:tabs>
        <w:ind w:left="4320" w:hanging="360"/>
      </w:pPr>
      <w:rPr>
        <w:rFonts w:ascii="Symbol" w:hAnsi="Symbol" w:hint="default"/>
      </w:rPr>
    </w:lvl>
    <w:lvl w:ilvl="6" w:tplc="0D14FFD4" w:tentative="1">
      <w:start w:val="1"/>
      <w:numFmt w:val="bullet"/>
      <w:lvlText w:val=""/>
      <w:lvlJc w:val="left"/>
      <w:pPr>
        <w:tabs>
          <w:tab w:val="num" w:pos="5040"/>
        </w:tabs>
        <w:ind w:left="5040" w:hanging="360"/>
      </w:pPr>
      <w:rPr>
        <w:rFonts w:ascii="Symbol" w:hAnsi="Symbol" w:hint="default"/>
      </w:rPr>
    </w:lvl>
    <w:lvl w:ilvl="7" w:tplc="FD9255C2" w:tentative="1">
      <w:start w:val="1"/>
      <w:numFmt w:val="bullet"/>
      <w:lvlText w:val=""/>
      <w:lvlJc w:val="left"/>
      <w:pPr>
        <w:tabs>
          <w:tab w:val="num" w:pos="5760"/>
        </w:tabs>
        <w:ind w:left="5760" w:hanging="360"/>
      </w:pPr>
      <w:rPr>
        <w:rFonts w:ascii="Symbol" w:hAnsi="Symbol" w:hint="default"/>
      </w:rPr>
    </w:lvl>
    <w:lvl w:ilvl="8" w:tplc="4482A49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A0E03C0"/>
    <w:multiLevelType w:val="hybridMultilevel"/>
    <w:tmpl w:val="FE50CAB8"/>
    <w:lvl w:ilvl="0" w:tplc="AF9470D0">
      <w:start w:val="1"/>
      <w:numFmt w:val="bullet"/>
      <w:lvlText w:val=""/>
      <w:lvlJc w:val="left"/>
      <w:pPr>
        <w:tabs>
          <w:tab w:val="num" w:pos="720"/>
        </w:tabs>
        <w:ind w:left="720" w:hanging="360"/>
      </w:pPr>
      <w:rPr>
        <w:rFonts w:ascii="Symbol" w:hAnsi="Symbol" w:hint="default"/>
      </w:rPr>
    </w:lvl>
    <w:lvl w:ilvl="1" w:tplc="69AA0A5C" w:tentative="1">
      <w:start w:val="1"/>
      <w:numFmt w:val="bullet"/>
      <w:lvlText w:val=""/>
      <w:lvlJc w:val="left"/>
      <w:pPr>
        <w:tabs>
          <w:tab w:val="num" w:pos="1440"/>
        </w:tabs>
        <w:ind w:left="1440" w:hanging="360"/>
      </w:pPr>
      <w:rPr>
        <w:rFonts w:ascii="Symbol" w:hAnsi="Symbol" w:hint="default"/>
      </w:rPr>
    </w:lvl>
    <w:lvl w:ilvl="2" w:tplc="A5367B3E" w:tentative="1">
      <w:start w:val="1"/>
      <w:numFmt w:val="bullet"/>
      <w:lvlText w:val=""/>
      <w:lvlJc w:val="left"/>
      <w:pPr>
        <w:tabs>
          <w:tab w:val="num" w:pos="2160"/>
        </w:tabs>
        <w:ind w:left="2160" w:hanging="360"/>
      </w:pPr>
      <w:rPr>
        <w:rFonts w:ascii="Symbol" w:hAnsi="Symbol" w:hint="default"/>
      </w:rPr>
    </w:lvl>
    <w:lvl w:ilvl="3" w:tplc="5C3CE8AA" w:tentative="1">
      <w:start w:val="1"/>
      <w:numFmt w:val="bullet"/>
      <w:lvlText w:val=""/>
      <w:lvlJc w:val="left"/>
      <w:pPr>
        <w:tabs>
          <w:tab w:val="num" w:pos="2880"/>
        </w:tabs>
        <w:ind w:left="2880" w:hanging="360"/>
      </w:pPr>
      <w:rPr>
        <w:rFonts w:ascii="Symbol" w:hAnsi="Symbol" w:hint="default"/>
      </w:rPr>
    </w:lvl>
    <w:lvl w:ilvl="4" w:tplc="5B066B78" w:tentative="1">
      <w:start w:val="1"/>
      <w:numFmt w:val="bullet"/>
      <w:lvlText w:val=""/>
      <w:lvlJc w:val="left"/>
      <w:pPr>
        <w:tabs>
          <w:tab w:val="num" w:pos="3600"/>
        </w:tabs>
        <w:ind w:left="3600" w:hanging="360"/>
      </w:pPr>
      <w:rPr>
        <w:rFonts w:ascii="Symbol" w:hAnsi="Symbol" w:hint="default"/>
      </w:rPr>
    </w:lvl>
    <w:lvl w:ilvl="5" w:tplc="3F8A0330" w:tentative="1">
      <w:start w:val="1"/>
      <w:numFmt w:val="bullet"/>
      <w:lvlText w:val=""/>
      <w:lvlJc w:val="left"/>
      <w:pPr>
        <w:tabs>
          <w:tab w:val="num" w:pos="4320"/>
        </w:tabs>
        <w:ind w:left="4320" w:hanging="360"/>
      </w:pPr>
      <w:rPr>
        <w:rFonts w:ascii="Symbol" w:hAnsi="Symbol" w:hint="default"/>
      </w:rPr>
    </w:lvl>
    <w:lvl w:ilvl="6" w:tplc="BD88BFAC" w:tentative="1">
      <w:start w:val="1"/>
      <w:numFmt w:val="bullet"/>
      <w:lvlText w:val=""/>
      <w:lvlJc w:val="left"/>
      <w:pPr>
        <w:tabs>
          <w:tab w:val="num" w:pos="5040"/>
        </w:tabs>
        <w:ind w:left="5040" w:hanging="360"/>
      </w:pPr>
      <w:rPr>
        <w:rFonts w:ascii="Symbol" w:hAnsi="Symbol" w:hint="default"/>
      </w:rPr>
    </w:lvl>
    <w:lvl w:ilvl="7" w:tplc="CD0CFB86" w:tentative="1">
      <w:start w:val="1"/>
      <w:numFmt w:val="bullet"/>
      <w:lvlText w:val=""/>
      <w:lvlJc w:val="left"/>
      <w:pPr>
        <w:tabs>
          <w:tab w:val="num" w:pos="5760"/>
        </w:tabs>
        <w:ind w:left="5760" w:hanging="360"/>
      </w:pPr>
      <w:rPr>
        <w:rFonts w:ascii="Symbol" w:hAnsi="Symbol" w:hint="default"/>
      </w:rPr>
    </w:lvl>
    <w:lvl w:ilvl="8" w:tplc="04C2EA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C450F6D"/>
    <w:multiLevelType w:val="hybridMultilevel"/>
    <w:tmpl w:val="0AF81B02"/>
    <w:lvl w:ilvl="0" w:tplc="5EEC0FBA">
      <w:start w:val="1"/>
      <w:numFmt w:val="bullet"/>
      <w:lvlText w:val=""/>
      <w:lvlJc w:val="left"/>
      <w:pPr>
        <w:tabs>
          <w:tab w:val="num" w:pos="720"/>
        </w:tabs>
        <w:ind w:left="720" w:hanging="360"/>
      </w:pPr>
      <w:rPr>
        <w:rFonts w:ascii="Symbol" w:hAnsi="Symbol" w:hint="default"/>
      </w:rPr>
    </w:lvl>
    <w:lvl w:ilvl="1" w:tplc="C9E03546" w:tentative="1">
      <w:start w:val="1"/>
      <w:numFmt w:val="bullet"/>
      <w:lvlText w:val=""/>
      <w:lvlJc w:val="left"/>
      <w:pPr>
        <w:tabs>
          <w:tab w:val="num" w:pos="1440"/>
        </w:tabs>
        <w:ind w:left="1440" w:hanging="360"/>
      </w:pPr>
      <w:rPr>
        <w:rFonts w:ascii="Symbol" w:hAnsi="Symbol" w:hint="default"/>
      </w:rPr>
    </w:lvl>
    <w:lvl w:ilvl="2" w:tplc="0A7807EC" w:tentative="1">
      <w:start w:val="1"/>
      <w:numFmt w:val="bullet"/>
      <w:lvlText w:val=""/>
      <w:lvlJc w:val="left"/>
      <w:pPr>
        <w:tabs>
          <w:tab w:val="num" w:pos="2160"/>
        </w:tabs>
        <w:ind w:left="2160" w:hanging="360"/>
      </w:pPr>
      <w:rPr>
        <w:rFonts w:ascii="Symbol" w:hAnsi="Symbol" w:hint="default"/>
      </w:rPr>
    </w:lvl>
    <w:lvl w:ilvl="3" w:tplc="55ECC8D4" w:tentative="1">
      <w:start w:val="1"/>
      <w:numFmt w:val="bullet"/>
      <w:lvlText w:val=""/>
      <w:lvlJc w:val="left"/>
      <w:pPr>
        <w:tabs>
          <w:tab w:val="num" w:pos="2880"/>
        </w:tabs>
        <w:ind w:left="2880" w:hanging="360"/>
      </w:pPr>
      <w:rPr>
        <w:rFonts w:ascii="Symbol" w:hAnsi="Symbol" w:hint="default"/>
      </w:rPr>
    </w:lvl>
    <w:lvl w:ilvl="4" w:tplc="0B180EE4" w:tentative="1">
      <w:start w:val="1"/>
      <w:numFmt w:val="bullet"/>
      <w:lvlText w:val=""/>
      <w:lvlJc w:val="left"/>
      <w:pPr>
        <w:tabs>
          <w:tab w:val="num" w:pos="3600"/>
        </w:tabs>
        <w:ind w:left="3600" w:hanging="360"/>
      </w:pPr>
      <w:rPr>
        <w:rFonts w:ascii="Symbol" w:hAnsi="Symbol" w:hint="default"/>
      </w:rPr>
    </w:lvl>
    <w:lvl w:ilvl="5" w:tplc="8A4AB122" w:tentative="1">
      <w:start w:val="1"/>
      <w:numFmt w:val="bullet"/>
      <w:lvlText w:val=""/>
      <w:lvlJc w:val="left"/>
      <w:pPr>
        <w:tabs>
          <w:tab w:val="num" w:pos="4320"/>
        </w:tabs>
        <w:ind w:left="4320" w:hanging="360"/>
      </w:pPr>
      <w:rPr>
        <w:rFonts w:ascii="Symbol" w:hAnsi="Symbol" w:hint="default"/>
      </w:rPr>
    </w:lvl>
    <w:lvl w:ilvl="6" w:tplc="FA10F2CA" w:tentative="1">
      <w:start w:val="1"/>
      <w:numFmt w:val="bullet"/>
      <w:lvlText w:val=""/>
      <w:lvlJc w:val="left"/>
      <w:pPr>
        <w:tabs>
          <w:tab w:val="num" w:pos="5040"/>
        </w:tabs>
        <w:ind w:left="5040" w:hanging="360"/>
      </w:pPr>
      <w:rPr>
        <w:rFonts w:ascii="Symbol" w:hAnsi="Symbol" w:hint="default"/>
      </w:rPr>
    </w:lvl>
    <w:lvl w:ilvl="7" w:tplc="E78C6586" w:tentative="1">
      <w:start w:val="1"/>
      <w:numFmt w:val="bullet"/>
      <w:lvlText w:val=""/>
      <w:lvlJc w:val="left"/>
      <w:pPr>
        <w:tabs>
          <w:tab w:val="num" w:pos="5760"/>
        </w:tabs>
        <w:ind w:left="5760" w:hanging="360"/>
      </w:pPr>
      <w:rPr>
        <w:rFonts w:ascii="Symbol" w:hAnsi="Symbol" w:hint="default"/>
      </w:rPr>
    </w:lvl>
    <w:lvl w:ilvl="8" w:tplc="4F44545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4B42D1F"/>
    <w:multiLevelType w:val="hybridMultilevel"/>
    <w:tmpl w:val="8BE440D4"/>
    <w:lvl w:ilvl="0" w:tplc="71A0894E">
      <w:start w:val="1"/>
      <w:numFmt w:val="bullet"/>
      <w:lvlText w:val=""/>
      <w:lvlJc w:val="left"/>
      <w:pPr>
        <w:tabs>
          <w:tab w:val="num" w:pos="720"/>
        </w:tabs>
        <w:ind w:left="720" w:hanging="360"/>
      </w:pPr>
      <w:rPr>
        <w:rFonts w:ascii="Symbol" w:hAnsi="Symbol" w:hint="default"/>
      </w:rPr>
    </w:lvl>
    <w:lvl w:ilvl="1" w:tplc="EF1A4C64" w:tentative="1">
      <w:start w:val="1"/>
      <w:numFmt w:val="bullet"/>
      <w:lvlText w:val=""/>
      <w:lvlJc w:val="left"/>
      <w:pPr>
        <w:tabs>
          <w:tab w:val="num" w:pos="1440"/>
        </w:tabs>
        <w:ind w:left="1440" w:hanging="360"/>
      </w:pPr>
      <w:rPr>
        <w:rFonts w:ascii="Symbol" w:hAnsi="Symbol" w:hint="default"/>
      </w:rPr>
    </w:lvl>
    <w:lvl w:ilvl="2" w:tplc="00C85146" w:tentative="1">
      <w:start w:val="1"/>
      <w:numFmt w:val="bullet"/>
      <w:lvlText w:val=""/>
      <w:lvlJc w:val="left"/>
      <w:pPr>
        <w:tabs>
          <w:tab w:val="num" w:pos="2160"/>
        </w:tabs>
        <w:ind w:left="2160" w:hanging="360"/>
      </w:pPr>
      <w:rPr>
        <w:rFonts w:ascii="Symbol" w:hAnsi="Symbol" w:hint="default"/>
      </w:rPr>
    </w:lvl>
    <w:lvl w:ilvl="3" w:tplc="83FE2E2A" w:tentative="1">
      <w:start w:val="1"/>
      <w:numFmt w:val="bullet"/>
      <w:lvlText w:val=""/>
      <w:lvlJc w:val="left"/>
      <w:pPr>
        <w:tabs>
          <w:tab w:val="num" w:pos="2880"/>
        </w:tabs>
        <w:ind w:left="2880" w:hanging="360"/>
      </w:pPr>
      <w:rPr>
        <w:rFonts w:ascii="Symbol" w:hAnsi="Symbol" w:hint="default"/>
      </w:rPr>
    </w:lvl>
    <w:lvl w:ilvl="4" w:tplc="5A480D24" w:tentative="1">
      <w:start w:val="1"/>
      <w:numFmt w:val="bullet"/>
      <w:lvlText w:val=""/>
      <w:lvlJc w:val="left"/>
      <w:pPr>
        <w:tabs>
          <w:tab w:val="num" w:pos="3600"/>
        </w:tabs>
        <w:ind w:left="3600" w:hanging="360"/>
      </w:pPr>
      <w:rPr>
        <w:rFonts w:ascii="Symbol" w:hAnsi="Symbol" w:hint="default"/>
      </w:rPr>
    </w:lvl>
    <w:lvl w:ilvl="5" w:tplc="7082B57C" w:tentative="1">
      <w:start w:val="1"/>
      <w:numFmt w:val="bullet"/>
      <w:lvlText w:val=""/>
      <w:lvlJc w:val="left"/>
      <w:pPr>
        <w:tabs>
          <w:tab w:val="num" w:pos="4320"/>
        </w:tabs>
        <w:ind w:left="4320" w:hanging="360"/>
      </w:pPr>
      <w:rPr>
        <w:rFonts w:ascii="Symbol" w:hAnsi="Symbol" w:hint="default"/>
      </w:rPr>
    </w:lvl>
    <w:lvl w:ilvl="6" w:tplc="D9AC5D62" w:tentative="1">
      <w:start w:val="1"/>
      <w:numFmt w:val="bullet"/>
      <w:lvlText w:val=""/>
      <w:lvlJc w:val="left"/>
      <w:pPr>
        <w:tabs>
          <w:tab w:val="num" w:pos="5040"/>
        </w:tabs>
        <w:ind w:left="5040" w:hanging="360"/>
      </w:pPr>
      <w:rPr>
        <w:rFonts w:ascii="Symbol" w:hAnsi="Symbol" w:hint="default"/>
      </w:rPr>
    </w:lvl>
    <w:lvl w:ilvl="7" w:tplc="F502DFA0" w:tentative="1">
      <w:start w:val="1"/>
      <w:numFmt w:val="bullet"/>
      <w:lvlText w:val=""/>
      <w:lvlJc w:val="left"/>
      <w:pPr>
        <w:tabs>
          <w:tab w:val="num" w:pos="5760"/>
        </w:tabs>
        <w:ind w:left="5760" w:hanging="360"/>
      </w:pPr>
      <w:rPr>
        <w:rFonts w:ascii="Symbol" w:hAnsi="Symbol" w:hint="default"/>
      </w:rPr>
    </w:lvl>
    <w:lvl w:ilvl="8" w:tplc="982C7AE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4CA6B70"/>
    <w:multiLevelType w:val="hybridMultilevel"/>
    <w:tmpl w:val="FD86AE72"/>
    <w:lvl w:ilvl="0" w:tplc="FB0EF34A">
      <w:start w:val="1"/>
      <w:numFmt w:val="bullet"/>
      <w:lvlText w:val=""/>
      <w:lvlJc w:val="left"/>
      <w:pPr>
        <w:tabs>
          <w:tab w:val="num" w:pos="720"/>
        </w:tabs>
        <w:ind w:left="720" w:hanging="360"/>
      </w:pPr>
      <w:rPr>
        <w:rFonts w:ascii="Symbol" w:hAnsi="Symbol" w:hint="default"/>
      </w:rPr>
    </w:lvl>
    <w:lvl w:ilvl="1" w:tplc="140EB2EA" w:tentative="1">
      <w:start w:val="1"/>
      <w:numFmt w:val="bullet"/>
      <w:lvlText w:val=""/>
      <w:lvlJc w:val="left"/>
      <w:pPr>
        <w:tabs>
          <w:tab w:val="num" w:pos="1440"/>
        </w:tabs>
        <w:ind w:left="1440" w:hanging="360"/>
      </w:pPr>
      <w:rPr>
        <w:rFonts w:ascii="Symbol" w:hAnsi="Symbol" w:hint="default"/>
      </w:rPr>
    </w:lvl>
    <w:lvl w:ilvl="2" w:tplc="49F6B318" w:tentative="1">
      <w:start w:val="1"/>
      <w:numFmt w:val="bullet"/>
      <w:lvlText w:val=""/>
      <w:lvlJc w:val="left"/>
      <w:pPr>
        <w:tabs>
          <w:tab w:val="num" w:pos="2160"/>
        </w:tabs>
        <w:ind w:left="2160" w:hanging="360"/>
      </w:pPr>
      <w:rPr>
        <w:rFonts w:ascii="Symbol" w:hAnsi="Symbol" w:hint="default"/>
      </w:rPr>
    </w:lvl>
    <w:lvl w:ilvl="3" w:tplc="1A6ABAC2" w:tentative="1">
      <w:start w:val="1"/>
      <w:numFmt w:val="bullet"/>
      <w:lvlText w:val=""/>
      <w:lvlJc w:val="left"/>
      <w:pPr>
        <w:tabs>
          <w:tab w:val="num" w:pos="2880"/>
        </w:tabs>
        <w:ind w:left="2880" w:hanging="360"/>
      </w:pPr>
      <w:rPr>
        <w:rFonts w:ascii="Symbol" w:hAnsi="Symbol" w:hint="default"/>
      </w:rPr>
    </w:lvl>
    <w:lvl w:ilvl="4" w:tplc="5A5E4584" w:tentative="1">
      <w:start w:val="1"/>
      <w:numFmt w:val="bullet"/>
      <w:lvlText w:val=""/>
      <w:lvlJc w:val="left"/>
      <w:pPr>
        <w:tabs>
          <w:tab w:val="num" w:pos="3600"/>
        </w:tabs>
        <w:ind w:left="3600" w:hanging="360"/>
      </w:pPr>
      <w:rPr>
        <w:rFonts w:ascii="Symbol" w:hAnsi="Symbol" w:hint="default"/>
      </w:rPr>
    </w:lvl>
    <w:lvl w:ilvl="5" w:tplc="5E04204E" w:tentative="1">
      <w:start w:val="1"/>
      <w:numFmt w:val="bullet"/>
      <w:lvlText w:val=""/>
      <w:lvlJc w:val="left"/>
      <w:pPr>
        <w:tabs>
          <w:tab w:val="num" w:pos="4320"/>
        </w:tabs>
        <w:ind w:left="4320" w:hanging="360"/>
      </w:pPr>
      <w:rPr>
        <w:rFonts w:ascii="Symbol" w:hAnsi="Symbol" w:hint="default"/>
      </w:rPr>
    </w:lvl>
    <w:lvl w:ilvl="6" w:tplc="CAD27DF2" w:tentative="1">
      <w:start w:val="1"/>
      <w:numFmt w:val="bullet"/>
      <w:lvlText w:val=""/>
      <w:lvlJc w:val="left"/>
      <w:pPr>
        <w:tabs>
          <w:tab w:val="num" w:pos="5040"/>
        </w:tabs>
        <w:ind w:left="5040" w:hanging="360"/>
      </w:pPr>
      <w:rPr>
        <w:rFonts w:ascii="Symbol" w:hAnsi="Symbol" w:hint="default"/>
      </w:rPr>
    </w:lvl>
    <w:lvl w:ilvl="7" w:tplc="3A30B492" w:tentative="1">
      <w:start w:val="1"/>
      <w:numFmt w:val="bullet"/>
      <w:lvlText w:val=""/>
      <w:lvlJc w:val="left"/>
      <w:pPr>
        <w:tabs>
          <w:tab w:val="num" w:pos="5760"/>
        </w:tabs>
        <w:ind w:left="5760" w:hanging="360"/>
      </w:pPr>
      <w:rPr>
        <w:rFonts w:ascii="Symbol" w:hAnsi="Symbol" w:hint="default"/>
      </w:rPr>
    </w:lvl>
    <w:lvl w:ilvl="8" w:tplc="C82AB05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6AC23DC"/>
    <w:multiLevelType w:val="hybridMultilevel"/>
    <w:tmpl w:val="CB564872"/>
    <w:lvl w:ilvl="0" w:tplc="C2DAC668">
      <w:start w:val="1"/>
      <w:numFmt w:val="bullet"/>
      <w:lvlText w:val=""/>
      <w:lvlJc w:val="left"/>
      <w:pPr>
        <w:tabs>
          <w:tab w:val="num" w:pos="720"/>
        </w:tabs>
        <w:ind w:left="720" w:hanging="360"/>
      </w:pPr>
      <w:rPr>
        <w:rFonts w:ascii="Symbol" w:hAnsi="Symbol" w:hint="default"/>
      </w:rPr>
    </w:lvl>
    <w:lvl w:ilvl="1" w:tplc="3DE61992" w:tentative="1">
      <w:start w:val="1"/>
      <w:numFmt w:val="bullet"/>
      <w:lvlText w:val=""/>
      <w:lvlJc w:val="left"/>
      <w:pPr>
        <w:tabs>
          <w:tab w:val="num" w:pos="1440"/>
        </w:tabs>
        <w:ind w:left="1440" w:hanging="360"/>
      </w:pPr>
      <w:rPr>
        <w:rFonts w:ascii="Symbol" w:hAnsi="Symbol" w:hint="default"/>
      </w:rPr>
    </w:lvl>
    <w:lvl w:ilvl="2" w:tplc="77FC8B78" w:tentative="1">
      <w:start w:val="1"/>
      <w:numFmt w:val="bullet"/>
      <w:lvlText w:val=""/>
      <w:lvlJc w:val="left"/>
      <w:pPr>
        <w:tabs>
          <w:tab w:val="num" w:pos="2160"/>
        </w:tabs>
        <w:ind w:left="2160" w:hanging="360"/>
      </w:pPr>
      <w:rPr>
        <w:rFonts w:ascii="Symbol" w:hAnsi="Symbol" w:hint="default"/>
      </w:rPr>
    </w:lvl>
    <w:lvl w:ilvl="3" w:tplc="0C8A74D8" w:tentative="1">
      <w:start w:val="1"/>
      <w:numFmt w:val="bullet"/>
      <w:lvlText w:val=""/>
      <w:lvlJc w:val="left"/>
      <w:pPr>
        <w:tabs>
          <w:tab w:val="num" w:pos="2880"/>
        </w:tabs>
        <w:ind w:left="2880" w:hanging="360"/>
      </w:pPr>
      <w:rPr>
        <w:rFonts w:ascii="Symbol" w:hAnsi="Symbol" w:hint="default"/>
      </w:rPr>
    </w:lvl>
    <w:lvl w:ilvl="4" w:tplc="FBF44BA0" w:tentative="1">
      <w:start w:val="1"/>
      <w:numFmt w:val="bullet"/>
      <w:lvlText w:val=""/>
      <w:lvlJc w:val="left"/>
      <w:pPr>
        <w:tabs>
          <w:tab w:val="num" w:pos="3600"/>
        </w:tabs>
        <w:ind w:left="3600" w:hanging="360"/>
      </w:pPr>
      <w:rPr>
        <w:rFonts w:ascii="Symbol" w:hAnsi="Symbol" w:hint="default"/>
      </w:rPr>
    </w:lvl>
    <w:lvl w:ilvl="5" w:tplc="B9BACCC6" w:tentative="1">
      <w:start w:val="1"/>
      <w:numFmt w:val="bullet"/>
      <w:lvlText w:val=""/>
      <w:lvlJc w:val="left"/>
      <w:pPr>
        <w:tabs>
          <w:tab w:val="num" w:pos="4320"/>
        </w:tabs>
        <w:ind w:left="4320" w:hanging="360"/>
      </w:pPr>
      <w:rPr>
        <w:rFonts w:ascii="Symbol" w:hAnsi="Symbol" w:hint="default"/>
      </w:rPr>
    </w:lvl>
    <w:lvl w:ilvl="6" w:tplc="5204DAA6" w:tentative="1">
      <w:start w:val="1"/>
      <w:numFmt w:val="bullet"/>
      <w:lvlText w:val=""/>
      <w:lvlJc w:val="left"/>
      <w:pPr>
        <w:tabs>
          <w:tab w:val="num" w:pos="5040"/>
        </w:tabs>
        <w:ind w:left="5040" w:hanging="360"/>
      </w:pPr>
      <w:rPr>
        <w:rFonts w:ascii="Symbol" w:hAnsi="Symbol" w:hint="default"/>
      </w:rPr>
    </w:lvl>
    <w:lvl w:ilvl="7" w:tplc="9132A30A" w:tentative="1">
      <w:start w:val="1"/>
      <w:numFmt w:val="bullet"/>
      <w:lvlText w:val=""/>
      <w:lvlJc w:val="left"/>
      <w:pPr>
        <w:tabs>
          <w:tab w:val="num" w:pos="5760"/>
        </w:tabs>
        <w:ind w:left="5760" w:hanging="360"/>
      </w:pPr>
      <w:rPr>
        <w:rFonts w:ascii="Symbol" w:hAnsi="Symbol" w:hint="default"/>
      </w:rPr>
    </w:lvl>
    <w:lvl w:ilvl="8" w:tplc="3C24C11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7C5314A"/>
    <w:multiLevelType w:val="hybridMultilevel"/>
    <w:tmpl w:val="52D6554E"/>
    <w:lvl w:ilvl="0" w:tplc="0472C11C">
      <w:start w:val="1"/>
      <w:numFmt w:val="bullet"/>
      <w:lvlText w:val=""/>
      <w:lvlJc w:val="left"/>
      <w:pPr>
        <w:tabs>
          <w:tab w:val="num" w:pos="720"/>
        </w:tabs>
        <w:ind w:left="720" w:hanging="360"/>
      </w:pPr>
      <w:rPr>
        <w:rFonts w:ascii="Symbol" w:hAnsi="Symbol" w:hint="default"/>
      </w:rPr>
    </w:lvl>
    <w:lvl w:ilvl="1" w:tplc="043480D6" w:tentative="1">
      <w:start w:val="1"/>
      <w:numFmt w:val="bullet"/>
      <w:lvlText w:val=""/>
      <w:lvlJc w:val="left"/>
      <w:pPr>
        <w:tabs>
          <w:tab w:val="num" w:pos="1440"/>
        </w:tabs>
        <w:ind w:left="1440" w:hanging="360"/>
      </w:pPr>
      <w:rPr>
        <w:rFonts w:ascii="Symbol" w:hAnsi="Symbol" w:hint="default"/>
      </w:rPr>
    </w:lvl>
    <w:lvl w:ilvl="2" w:tplc="2CC02692" w:tentative="1">
      <w:start w:val="1"/>
      <w:numFmt w:val="bullet"/>
      <w:lvlText w:val=""/>
      <w:lvlJc w:val="left"/>
      <w:pPr>
        <w:tabs>
          <w:tab w:val="num" w:pos="2160"/>
        </w:tabs>
        <w:ind w:left="2160" w:hanging="360"/>
      </w:pPr>
      <w:rPr>
        <w:rFonts w:ascii="Symbol" w:hAnsi="Symbol" w:hint="default"/>
      </w:rPr>
    </w:lvl>
    <w:lvl w:ilvl="3" w:tplc="1A8EFFBC" w:tentative="1">
      <w:start w:val="1"/>
      <w:numFmt w:val="bullet"/>
      <w:lvlText w:val=""/>
      <w:lvlJc w:val="left"/>
      <w:pPr>
        <w:tabs>
          <w:tab w:val="num" w:pos="2880"/>
        </w:tabs>
        <w:ind w:left="2880" w:hanging="360"/>
      </w:pPr>
      <w:rPr>
        <w:rFonts w:ascii="Symbol" w:hAnsi="Symbol" w:hint="default"/>
      </w:rPr>
    </w:lvl>
    <w:lvl w:ilvl="4" w:tplc="783ABF40" w:tentative="1">
      <w:start w:val="1"/>
      <w:numFmt w:val="bullet"/>
      <w:lvlText w:val=""/>
      <w:lvlJc w:val="left"/>
      <w:pPr>
        <w:tabs>
          <w:tab w:val="num" w:pos="3600"/>
        </w:tabs>
        <w:ind w:left="3600" w:hanging="360"/>
      </w:pPr>
      <w:rPr>
        <w:rFonts w:ascii="Symbol" w:hAnsi="Symbol" w:hint="default"/>
      </w:rPr>
    </w:lvl>
    <w:lvl w:ilvl="5" w:tplc="861AF54A" w:tentative="1">
      <w:start w:val="1"/>
      <w:numFmt w:val="bullet"/>
      <w:lvlText w:val=""/>
      <w:lvlJc w:val="left"/>
      <w:pPr>
        <w:tabs>
          <w:tab w:val="num" w:pos="4320"/>
        </w:tabs>
        <w:ind w:left="4320" w:hanging="360"/>
      </w:pPr>
      <w:rPr>
        <w:rFonts w:ascii="Symbol" w:hAnsi="Symbol" w:hint="default"/>
      </w:rPr>
    </w:lvl>
    <w:lvl w:ilvl="6" w:tplc="AC48C0D2" w:tentative="1">
      <w:start w:val="1"/>
      <w:numFmt w:val="bullet"/>
      <w:lvlText w:val=""/>
      <w:lvlJc w:val="left"/>
      <w:pPr>
        <w:tabs>
          <w:tab w:val="num" w:pos="5040"/>
        </w:tabs>
        <w:ind w:left="5040" w:hanging="360"/>
      </w:pPr>
      <w:rPr>
        <w:rFonts w:ascii="Symbol" w:hAnsi="Symbol" w:hint="default"/>
      </w:rPr>
    </w:lvl>
    <w:lvl w:ilvl="7" w:tplc="C910FFE6" w:tentative="1">
      <w:start w:val="1"/>
      <w:numFmt w:val="bullet"/>
      <w:lvlText w:val=""/>
      <w:lvlJc w:val="left"/>
      <w:pPr>
        <w:tabs>
          <w:tab w:val="num" w:pos="5760"/>
        </w:tabs>
        <w:ind w:left="5760" w:hanging="360"/>
      </w:pPr>
      <w:rPr>
        <w:rFonts w:ascii="Symbol" w:hAnsi="Symbol" w:hint="default"/>
      </w:rPr>
    </w:lvl>
    <w:lvl w:ilvl="8" w:tplc="ACAAA9D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8A97875"/>
    <w:multiLevelType w:val="hybridMultilevel"/>
    <w:tmpl w:val="EB2A59E0"/>
    <w:lvl w:ilvl="0" w:tplc="839C86E8">
      <w:start w:val="1"/>
      <w:numFmt w:val="bullet"/>
      <w:lvlText w:val="–"/>
      <w:lvlJc w:val="left"/>
      <w:pPr>
        <w:tabs>
          <w:tab w:val="num" w:pos="720"/>
        </w:tabs>
        <w:ind w:left="720" w:hanging="360"/>
      </w:pPr>
      <w:rPr>
        <w:rFonts w:ascii="Gotham Book" w:hAnsi="Gotham Book" w:hint="default"/>
      </w:rPr>
    </w:lvl>
    <w:lvl w:ilvl="1" w:tplc="07C8F050">
      <w:start w:val="1"/>
      <w:numFmt w:val="bullet"/>
      <w:lvlText w:val="–"/>
      <w:lvlJc w:val="left"/>
      <w:pPr>
        <w:tabs>
          <w:tab w:val="num" w:pos="1440"/>
        </w:tabs>
        <w:ind w:left="1440" w:hanging="360"/>
      </w:pPr>
      <w:rPr>
        <w:rFonts w:ascii="Gotham Book" w:hAnsi="Gotham Book" w:hint="default"/>
      </w:rPr>
    </w:lvl>
    <w:lvl w:ilvl="2" w:tplc="D6C01AB2">
      <w:start w:val="1"/>
      <w:numFmt w:val="bullet"/>
      <w:lvlText w:val="–"/>
      <w:lvlJc w:val="left"/>
      <w:pPr>
        <w:tabs>
          <w:tab w:val="num" w:pos="2160"/>
        </w:tabs>
        <w:ind w:left="2160" w:hanging="360"/>
      </w:pPr>
      <w:rPr>
        <w:rFonts w:ascii="Gotham Book" w:hAnsi="Gotham Book" w:hint="default"/>
      </w:rPr>
    </w:lvl>
    <w:lvl w:ilvl="3" w:tplc="6E60E34A">
      <w:numFmt w:val="bullet"/>
      <w:lvlText w:val="»"/>
      <w:lvlJc w:val="left"/>
      <w:pPr>
        <w:tabs>
          <w:tab w:val="num" w:pos="2880"/>
        </w:tabs>
        <w:ind w:left="2880" w:hanging="360"/>
      </w:pPr>
      <w:rPr>
        <w:rFonts w:ascii="VIC" w:hAnsi="VIC" w:hint="default"/>
      </w:rPr>
    </w:lvl>
    <w:lvl w:ilvl="4" w:tplc="094C1742" w:tentative="1">
      <w:start w:val="1"/>
      <w:numFmt w:val="bullet"/>
      <w:lvlText w:val="–"/>
      <w:lvlJc w:val="left"/>
      <w:pPr>
        <w:tabs>
          <w:tab w:val="num" w:pos="3600"/>
        </w:tabs>
        <w:ind w:left="3600" w:hanging="360"/>
      </w:pPr>
      <w:rPr>
        <w:rFonts w:ascii="Gotham Book" w:hAnsi="Gotham Book" w:hint="default"/>
      </w:rPr>
    </w:lvl>
    <w:lvl w:ilvl="5" w:tplc="C6704EDE" w:tentative="1">
      <w:start w:val="1"/>
      <w:numFmt w:val="bullet"/>
      <w:lvlText w:val="–"/>
      <w:lvlJc w:val="left"/>
      <w:pPr>
        <w:tabs>
          <w:tab w:val="num" w:pos="4320"/>
        </w:tabs>
        <w:ind w:left="4320" w:hanging="360"/>
      </w:pPr>
      <w:rPr>
        <w:rFonts w:ascii="Gotham Book" w:hAnsi="Gotham Book" w:hint="default"/>
      </w:rPr>
    </w:lvl>
    <w:lvl w:ilvl="6" w:tplc="0B8AEE5C" w:tentative="1">
      <w:start w:val="1"/>
      <w:numFmt w:val="bullet"/>
      <w:lvlText w:val="–"/>
      <w:lvlJc w:val="left"/>
      <w:pPr>
        <w:tabs>
          <w:tab w:val="num" w:pos="5040"/>
        </w:tabs>
        <w:ind w:left="5040" w:hanging="360"/>
      </w:pPr>
      <w:rPr>
        <w:rFonts w:ascii="Gotham Book" w:hAnsi="Gotham Book" w:hint="default"/>
      </w:rPr>
    </w:lvl>
    <w:lvl w:ilvl="7" w:tplc="05329D50" w:tentative="1">
      <w:start w:val="1"/>
      <w:numFmt w:val="bullet"/>
      <w:lvlText w:val="–"/>
      <w:lvlJc w:val="left"/>
      <w:pPr>
        <w:tabs>
          <w:tab w:val="num" w:pos="5760"/>
        </w:tabs>
        <w:ind w:left="5760" w:hanging="360"/>
      </w:pPr>
      <w:rPr>
        <w:rFonts w:ascii="Gotham Book" w:hAnsi="Gotham Book" w:hint="default"/>
      </w:rPr>
    </w:lvl>
    <w:lvl w:ilvl="8" w:tplc="A7061B50" w:tentative="1">
      <w:start w:val="1"/>
      <w:numFmt w:val="bullet"/>
      <w:lvlText w:val="–"/>
      <w:lvlJc w:val="left"/>
      <w:pPr>
        <w:tabs>
          <w:tab w:val="num" w:pos="6480"/>
        </w:tabs>
        <w:ind w:left="6480" w:hanging="360"/>
      </w:pPr>
      <w:rPr>
        <w:rFonts w:ascii="Gotham Book" w:hAnsi="Gotham Book" w:hint="default"/>
      </w:rPr>
    </w:lvl>
  </w:abstractNum>
  <w:abstractNum w:abstractNumId="16" w15:restartNumberingAfterBreak="0">
    <w:nsid w:val="3B556B5C"/>
    <w:multiLevelType w:val="hybridMultilevel"/>
    <w:tmpl w:val="0A9440E4"/>
    <w:lvl w:ilvl="0" w:tplc="BCEC59B2">
      <w:start w:val="1"/>
      <w:numFmt w:val="bullet"/>
      <w:lvlText w:val=""/>
      <w:lvlJc w:val="left"/>
      <w:pPr>
        <w:tabs>
          <w:tab w:val="num" w:pos="720"/>
        </w:tabs>
        <w:ind w:left="720" w:hanging="360"/>
      </w:pPr>
      <w:rPr>
        <w:rFonts w:ascii="Symbol" w:hAnsi="Symbol" w:hint="default"/>
      </w:rPr>
    </w:lvl>
    <w:lvl w:ilvl="1" w:tplc="71B6AE60" w:tentative="1">
      <w:start w:val="1"/>
      <w:numFmt w:val="bullet"/>
      <w:lvlText w:val=""/>
      <w:lvlJc w:val="left"/>
      <w:pPr>
        <w:tabs>
          <w:tab w:val="num" w:pos="1440"/>
        </w:tabs>
        <w:ind w:left="1440" w:hanging="360"/>
      </w:pPr>
      <w:rPr>
        <w:rFonts w:ascii="Symbol" w:hAnsi="Symbol" w:hint="default"/>
      </w:rPr>
    </w:lvl>
    <w:lvl w:ilvl="2" w:tplc="1774FEA4" w:tentative="1">
      <w:start w:val="1"/>
      <w:numFmt w:val="bullet"/>
      <w:lvlText w:val=""/>
      <w:lvlJc w:val="left"/>
      <w:pPr>
        <w:tabs>
          <w:tab w:val="num" w:pos="2160"/>
        </w:tabs>
        <w:ind w:left="2160" w:hanging="360"/>
      </w:pPr>
      <w:rPr>
        <w:rFonts w:ascii="Symbol" w:hAnsi="Symbol" w:hint="default"/>
      </w:rPr>
    </w:lvl>
    <w:lvl w:ilvl="3" w:tplc="A330DD3E" w:tentative="1">
      <w:start w:val="1"/>
      <w:numFmt w:val="bullet"/>
      <w:lvlText w:val=""/>
      <w:lvlJc w:val="left"/>
      <w:pPr>
        <w:tabs>
          <w:tab w:val="num" w:pos="2880"/>
        </w:tabs>
        <w:ind w:left="2880" w:hanging="360"/>
      </w:pPr>
      <w:rPr>
        <w:rFonts w:ascii="Symbol" w:hAnsi="Symbol" w:hint="default"/>
      </w:rPr>
    </w:lvl>
    <w:lvl w:ilvl="4" w:tplc="1AEC2806" w:tentative="1">
      <w:start w:val="1"/>
      <w:numFmt w:val="bullet"/>
      <w:lvlText w:val=""/>
      <w:lvlJc w:val="left"/>
      <w:pPr>
        <w:tabs>
          <w:tab w:val="num" w:pos="3600"/>
        </w:tabs>
        <w:ind w:left="3600" w:hanging="360"/>
      </w:pPr>
      <w:rPr>
        <w:rFonts w:ascii="Symbol" w:hAnsi="Symbol" w:hint="default"/>
      </w:rPr>
    </w:lvl>
    <w:lvl w:ilvl="5" w:tplc="B8621A28" w:tentative="1">
      <w:start w:val="1"/>
      <w:numFmt w:val="bullet"/>
      <w:lvlText w:val=""/>
      <w:lvlJc w:val="left"/>
      <w:pPr>
        <w:tabs>
          <w:tab w:val="num" w:pos="4320"/>
        </w:tabs>
        <w:ind w:left="4320" w:hanging="360"/>
      </w:pPr>
      <w:rPr>
        <w:rFonts w:ascii="Symbol" w:hAnsi="Symbol" w:hint="default"/>
      </w:rPr>
    </w:lvl>
    <w:lvl w:ilvl="6" w:tplc="B3D47FBA" w:tentative="1">
      <w:start w:val="1"/>
      <w:numFmt w:val="bullet"/>
      <w:lvlText w:val=""/>
      <w:lvlJc w:val="left"/>
      <w:pPr>
        <w:tabs>
          <w:tab w:val="num" w:pos="5040"/>
        </w:tabs>
        <w:ind w:left="5040" w:hanging="360"/>
      </w:pPr>
      <w:rPr>
        <w:rFonts w:ascii="Symbol" w:hAnsi="Symbol" w:hint="default"/>
      </w:rPr>
    </w:lvl>
    <w:lvl w:ilvl="7" w:tplc="82044F62" w:tentative="1">
      <w:start w:val="1"/>
      <w:numFmt w:val="bullet"/>
      <w:lvlText w:val=""/>
      <w:lvlJc w:val="left"/>
      <w:pPr>
        <w:tabs>
          <w:tab w:val="num" w:pos="5760"/>
        </w:tabs>
        <w:ind w:left="5760" w:hanging="360"/>
      </w:pPr>
      <w:rPr>
        <w:rFonts w:ascii="Symbol" w:hAnsi="Symbol" w:hint="default"/>
      </w:rPr>
    </w:lvl>
    <w:lvl w:ilvl="8" w:tplc="C0D2BC3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BE16251"/>
    <w:multiLevelType w:val="hybridMultilevel"/>
    <w:tmpl w:val="1BE6C6FE"/>
    <w:lvl w:ilvl="0" w:tplc="843682A6">
      <w:start w:val="1"/>
      <w:numFmt w:val="bullet"/>
      <w:lvlText w:val=""/>
      <w:lvlJc w:val="left"/>
      <w:pPr>
        <w:tabs>
          <w:tab w:val="num" w:pos="720"/>
        </w:tabs>
        <w:ind w:left="720" w:hanging="360"/>
      </w:pPr>
      <w:rPr>
        <w:rFonts w:ascii="Symbol" w:hAnsi="Symbol" w:hint="default"/>
      </w:rPr>
    </w:lvl>
    <w:lvl w:ilvl="1" w:tplc="ACEC7BF8" w:tentative="1">
      <w:start w:val="1"/>
      <w:numFmt w:val="bullet"/>
      <w:lvlText w:val=""/>
      <w:lvlJc w:val="left"/>
      <w:pPr>
        <w:tabs>
          <w:tab w:val="num" w:pos="1440"/>
        </w:tabs>
        <w:ind w:left="1440" w:hanging="360"/>
      </w:pPr>
      <w:rPr>
        <w:rFonts w:ascii="Symbol" w:hAnsi="Symbol" w:hint="default"/>
      </w:rPr>
    </w:lvl>
    <w:lvl w:ilvl="2" w:tplc="446C2F88" w:tentative="1">
      <w:start w:val="1"/>
      <w:numFmt w:val="bullet"/>
      <w:lvlText w:val=""/>
      <w:lvlJc w:val="left"/>
      <w:pPr>
        <w:tabs>
          <w:tab w:val="num" w:pos="2160"/>
        </w:tabs>
        <w:ind w:left="2160" w:hanging="360"/>
      </w:pPr>
      <w:rPr>
        <w:rFonts w:ascii="Symbol" w:hAnsi="Symbol" w:hint="default"/>
      </w:rPr>
    </w:lvl>
    <w:lvl w:ilvl="3" w:tplc="C9C2BF46" w:tentative="1">
      <w:start w:val="1"/>
      <w:numFmt w:val="bullet"/>
      <w:lvlText w:val=""/>
      <w:lvlJc w:val="left"/>
      <w:pPr>
        <w:tabs>
          <w:tab w:val="num" w:pos="2880"/>
        </w:tabs>
        <w:ind w:left="2880" w:hanging="360"/>
      </w:pPr>
      <w:rPr>
        <w:rFonts w:ascii="Symbol" w:hAnsi="Symbol" w:hint="default"/>
      </w:rPr>
    </w:lvl>
    <w:lvl w:ilvl="4" w:tplc="7C1817AE" w:tentative="1">
      <w:start w:val="1"/>
      <w:numFmt w:val="bullet"/>
      <w:lvlText w:val=""/>
      <w:lvlJc w:val="left"/>
      <w:pPr>
        <w:tabs>
          <w:tab w:val="num" w:pos="3600"/>
        </w:tabs>
        <w:ind w:left="3600" w:hanging="360"/>
      </w:pPr>
      <w:rPr>
        <w:rFonts w:ascii="Symbol" w:hAnsi="Symbol" w:hint="default"/>
      </w:rPr>
    </w:lvl>
    <w:lvl w:ilvl="5" w:tplc="BBAE9508" w:tentative="1">
      <w:start w:val="1"/>
      <w:numFmt w:val="bullet"/>
      <w:lvlText w:val=""/>
      <w:lvlJc w:val="left"/>
      <w:pPr>
        <w:tabs>
          <w:tab w:val="num" w:pos="4320"/>
        </w:tabs>
        <w:ind w:left="4320" w:hanging="360"/>
      </w:pPr>
      <w:rPr>
        <w:rFonts w:ascii="Symbol" w:hAnsi="Symbol" w:hint="default"/>
      </w:rPr>
    </w:lvl>
    <w:lvl w:ilvl="6" w:tplc="C94C0E14" w:tentative="1">
      <w:start w:val="1"/>
      <w:numFmt w:val="bullet"/>
      <w:lvlText w:val=""/>
      <w:lvlJc w:val="left"/>
      <w:pPr>
        <w:tabs>
          <w:tab w:val="num" w:pos="5040"/>
        </w:tabs>
        <w:ind w:left="5040" w:hanging="360"/>
      </w:pPr>
      <w:rPr>
        <w:rFonts w:ascii="Symbol" w:hAnsi="Symbol" w:hint="default"/>
      </w:rPr>
    </w:lvl>
    <w:lvl w:ilvl="7" w:tplc="63E014A6" w:tentative="1">
      <w:start w:val="1"/>
      <w:numFmt w:val="bullet"/>
      <w:lvlText w:val=""/>
      <w:lvlJc w:val="left"/>
      <w:pPr>
        <w:tabs>
          <w:tab w:val="num" w:pos="5760"/>
        </w:tabs>
        <w:ind w:left="5760" w:hanging="360"/>
      </w:pPr>
      <w:rPr>
        <w:rFonts w:ascii="Symbol" w:hAnsi="Symbol" w:hint="default"/>
      </w:rPr>
    </w:lvl>
    <w:lvl w:ilvl="8" w:tplc="7F00A0E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BF323E6"/>
    <w:multiLevelType w:val="hybridMultilevel"/>
    <w:tmpl w:val="EF121074"/>
    <w:lvl w:ilvl="0" w:tplc="CAF6B276">
      <w:start w:val="1"/>
      <w:numFmt w:val="bullet"/>
      <w:lvlText w:val="-"/>
      <w:lvlJc w:val="left"/>
      <w:pPr>
        <w:ind w:left="720" w:hanging="360"/>
      </w:pPr>
      <w:rPr>
        <w:rFonts w:ascii="Arial" w:eastAsiaTheme="minorHAnsi" w:hAnsi="Arial" w:cs="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2C72C4"/>
    <w:multiLevelType w:val="hybridMultilevel"/>
    <w:tmpl w:val="29CE4E4C"/>
    <w:lvl w:ilvl="0" w:tplc="530EC914">
      <w:start w:val="1"/>
      <w:numFmt w:val="bullet"/>
      <w:lvlText w:val=""/>
      <w:lvlJc w:val="left"/>
      <w:pPr>
        <w:tabs>
          <w:tab w:val="num" w:pos="720"/>
        </w:tabs>
        <w:ind w:left="720" w:hanging="360"/>
      </w:pPr>
      <w:rPr>
        <w:rFonts w:ascii="Symbol" w:hAnsi="Symbol" w:hint="default"/>
      </w:rPr>
    </w:lvl>
    <w:lvl w:ilvl="1" w:tplc="B6648AEC" w:tentative="1">
      <w:start w:val="1"/>
      <w:numFmt w:val="bullet"/>
      <w:lvlText w:val=""/>
      <w:lvlJc w:val="left"/>
      <w:pPr>
        <w:tabs>
          <w:tab w:val="num" w:pos="1440"/>
        </w:tabs>
        <w:ind w:left="1440" w:hanging="360"/>
      </w:pPr>
      <w:rPr>
        <w:rFonts w:ascii="Symbol" w:hAnsi="Symbol" w:hint="default"/>
      </w:rPr>
    </w:lvl>
    <w:lvl w:ilvl="2" w:tplc="28A00538" w:tentative="1">
      <w:start w:val="1"/>
      <w:numFmt w:val="bullet"/>
      <w:lvlText w:val=""/>
      <w:lvlJc w:val="left"/>
      <w:pPr>
        <w:tabs>
          <w:tab w:val="num" w:pos="2160"/>
        </w:tabs>
        <w:ind w:left="2160" w:hanging="360"/>
      </w:pPr>
      <w:rPr>
        <w:rFonts w:ascii="Symbol" w:hAnsi="Symbol" w:hint="default"/>
      </w:rPr>
    </w:lvl>
    <w:lvl w:ilvl="3" w:tplc="B4D4D458" w:tentative="1">
      <w:start w:val="1"/>
      <w:numFmt w:val="bullet"/>
      <w:lvlText w:val=""/>
      <w:lvlJc w:val="left"/>
      <w:pPr>
        <w:tabs>
          <w:tab w:val="num" w:pos="2880"/>
        </w:tabs>
        <w:ind w:left="2880" w:hanging="360"/>
      </w:pPr>
      <w:rPr>
        <w:rFonts w:ascii="Symbol" w:hAnsi="Symbol" w:hint="default"/>
      </w:rPr>
    </w:lvl>
    <w:lvl w:ilvl="4" w:tplc="E3060060" w:tentative="1">
      <w:start w:val="1"/>
      <w:numFmt w:val="bullet"/>
      <w:lvlText w:val=""/>
      <w:lvlJc w:val="left"/>
      <w:pPr>
        <w:tabs>
          <w:tab w:val="num" w:pos="3600"/>
        </w:tabs>
        <w:ind w:left="3600" w:hanging="360"/>
      </w:pPr>
      <w:rPr>
        <w:rFonts w:ascii="Symbol" w:hAnsi="Symbol" w:hint="default"/>
      </w:rPr>
    </w:lvl>
    <w:lvl w:ilvl="5" w:tplc="C31A7826" w:tentative="1">
      <w:start w:val="1"/>
      <w:numFmt w:val="bullet"/>
      <w:lvlText w:val=""/>
      <w:lvlJc w:val="left"/>
      <w:pPr>
        <w:tabs>
          <w:tab w:val="num" w:pos="4320"/>
        </w:tabs>
        <w:ind w:left="4320" w:hanging="360"/>
      </w:pPr>
      <w:rPr>
        <w:rFonts w:ascii="Symbol" w:hAnsi="Symbol" w:hint="default"/>
      </w:rPr>
    </w:lvl>
    <w:lvl w:ilvl="6" w:tplc="CFBCF578" w:tentative="1">
      <w:start w:val="1"/>
      <w:numFmt w:val="bullet"/>
      <w:lvlText w:val=""/>
      <w:lvlJc w:val="left"/>
      <w:pPr>
        <w:tabs>
          <w:tab w:val="num" w:pos="5040"/>
        </w:tabs>
        <w:ind w:left="5040" w:hanging="360"/>
      </w:pPr>
      <w:rPr>
        <w:rFonts w:ascii="Symbol" w:hAnsi="Symbol" w:hint="default"/>
      </w:rPr>
    </w:lvl>
    <w:lvl w:ilvl="7" w:tplc="7DFEE756" w:tentative="1">
      <w:start w:val="1"/>
      <w:numFmt w:val="bullet"/>
      <w:lvlText w:val=""/>
      <w:lvlJc w:val="left"/>
      <w:pPr>
        <w:tabs>
          <w:tab w:val="num" w:pos="5760"/>
        </w:tabs>
        <w:ind w:left="5760" w:hanging="360"/>
      </w:pPr>
      <w:rPr>
        <w:rFonts w:ascii="Symbol" w:hAnsi="Symbol" w:hint="default"/>
      </w:rPr>
    </w:lvl>
    <w:lvl w:ilvl="8" w:tplc="87A0A32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2C00286"/>
    <w:multiLevelType w:val="hybridMultilevel"/>
    <w:tmpl w:val="1D94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E31FB1"/>
    <w:multiLevelType w:val="hybridMultilevel"/>
    <w:tmpl w:val="EF48530E"/>
    <w:lvl w:ilvl="0" w:tplc="CE4253D8">
      <w:start w:val="1"/>
      <w:numFmt w:val="bullet"/>
      <w:lvlText w:val=""/>
      <w:lvlJc w:val="left"/>
      <w:pPr>
        <w:tabs>
          <w:tab w:val="num" w:pos="720"/>
        </w:tabs>
        <w:ind w:left="720" w:hanging="360"/>
      </w:pPr>
      <w:rPr>
        <w:rFonts w:ascii="Symbol" w:hAnsi="Symbol" w:hint="default"/>
      </w:rPr>
    </w:lvl>
    <w:lvl w:ilvl="1" w:tplc="196C871A" w:tentative="1">
      <w:start w:val="1"/>
      <w:numFmt w:val="bullet"/>
      <w:lvlText w:val=""/>
      <w:lvlJc w:val="left"/>
      <w:pPr>
        <w:tabs>
          <w:tab w:val="num" w:pos="1440"/>
        </w:tabs>
        <w:ind w:left="1440" w:hanging="360"/>
      </w:pPr>
      <w:rPr>
        <w:rFonts w:ascii="Symbol" w:hAnsi="Symbol" w:hint="default"/>
      </w:rPr>
    </w:lvl>
    <w:lvl w:ilvl="2" w:tplc="5BC8652E" w:tentative="1">
      <w:start w:val="1"/>
      <w:numFmt w:val="bullet"/>
      <w:lvlText w:val=""/>
      <w:lvlJc w:val="left"/>
      <w:pPr>
        <w:tabs>
          <w:tab w:val="num" w:pos="2160"/>
        </w:tabs>
        <w:ind w:left="2160" w:hanging="360"/>
      </w:pPr>
      <w:rPr>
        <w:rFonts w:ascii="Symbol" w:hAnsi="Symbol" w:hint="default"/>
      </w:rPr>
    </w:lvl>
    <w:lvl w:ilvl="3" w:tplc="2F125286" w:tentative="1">
      <w:start w:val="1"/>
      <w:numFmt w:val="bullet"/>
      <w:lvlText w:val=""/>
      <w:lvlJc w:val="left"/>
      <w:pPr>
        <w:tabs>
          <w:tab w:val="num" w:pos="2880"/>
        </w:tabs>
        <w:ind w:left="2880" w:hanging="360"/>
      </w:pPr>
      <w:rPr>
        <w:rFonts w:ascii="Symbol" w:hAnsi="Symbol" w:hint="default"/>
      </w:rPr>
    </w:lvl>
    <w:lvl w:ilvl="4" w:tplc="6C125CAA" w:tentative="1">
      <w:start w:val="1"/>
      <w:numFmt w:val="bullet"/>
      <w:lvlText w:val=""/>
      <w:lvlJc w:val="left"/>
      <w:pPr>
        <w:tabs>
          <w:tab w:val="num" w:pos="3600"/>
        </w:tabs>
        <w:ind w:left="3600" w:hanging="360"/>
      </w:pPr>
      <w:rPr>
        <w:rFonts w:ascii="Symbol" w:hAnsi="Symbol" w:hint="default"/>
      </w:rPr>
    </w:lvl>
    <w:lvl w:ilvl="5" w:tplc="59C2D5CE" w:tentative="1">
      <w:start w:val="1"/>
      <w:numFmt w:val="bullet"/>
      <w:lvlText w:val=""/>
      <w:lvlJc w:val="left"/>
      <w:pPr>
        <w:tabs>
          <w:tab w:val="num" w:pos="4320"/>
        </w:tabs>
        <w:ind w:left="4320" w:hanging="360"/>
      </w:pPr>
      <w:rPr>
        <w:rFonts w:ascii="Symbol" w:hAnsi="Symbol" w:hint="default"/>
      </w:rPr>
    </w:lvl>
    <w:lvl w:ilvl="6" w:tplc="C57E05B2" w:tentative="1">
      <w:start w:val="1"/>
      <w:numFmt w:val="bullet"/>
      <w:lvlText w:val=""/>
      <w:lvlJc w:val="left"/>
      <w:pPr>
        <w:tabs>
          <w:tab w:val="num" w:pos="5040"/>
        </w:tabs>
        <w:ind w:left="5040" w:hanging="360"/>
      </w:pPr>
      <w:rPr>
        <w:rFonts w:ascii="Symbol" w:hAnsi="Symbol" w:hint="default"/>
      </w:rPr>
    </w:lvl>
    <w:lvl w:ilvl="7" w:tplc="C43CE9B2" w:tentative="1">
      <w:start w:val="1"/>
      <w:numFmt w:val="bullet"/>
      <w:lvlText w:val=""/>
      <w:lvlJc w:val="left"/>
      <w:pPr>
        <w:tabs>
          <w:tab w:val="num" w:pos="5760"/>
        </w:tabs>
        <w:ind w:left="5760" w:hanging="360"/>
      </w:pPr>
      <w:rPr>
        <w:rFonts w:ascii="Symbol" w:hAnsi="Symbol" w:hint="default"/>
      </w:rPr>
    </w:lvl>
    <w:lvl w:ilvl="8" w:tplc="CE54FD1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9236F89"/>
    <w:multiLevelType w:val="hybridMultilevel"/>
    <w:tmpl w:val="4C3ADD6E"/>
    <w:lvl w:ilvl="0" w:tplc="5942C128">
      <w:start w:val="1"/>
      <w:numFmt w:val="bullet"/>
      <w:lvlText w:val=""/>
      <w:lvlJc w:val="left"/>
      <w:pPr>
        <w:tabs>
          <w:tab w:val="num" w:pos="720"/>
        </w:tabs>
        <w:ind w:left="720" w:hanging="360"/>
      </w:pPr>
      <w:rPr>
        <w:rFonts w:ascii="Symbol" w:hAnsi="Symbol" w:hint="default"/>
      </w:rPr>
    </w:lvl>
    <w:lvl w:ilvl="1" w:tplc="A372CC96" w:tentative="1">
      <w:start w:val="1"/>
      <w:numFmt w:val="bullet"/>
      <w:lvlText w:val=""/>
      <w:lvlJc w:val="left"/>
      <w:pPr>
        <w:tabs>
          <w:tab w:val="num" w:pos="1440"/>
        </w:tabs>
        <w:ind w:left="1440" w:hanging="360"/>
      </w:pPr>
      <w:rPr>
        <w:rFonts w:ascii="Symbol" w:hAnsi="Symbol" w:hint="default"/>
      </w:rPr>
    </w:lvl>
    <w:lvl w:ilvl="2" w:tplc="3BB8941C" w:tentative="1">
      <w:start w:val="1"/>
      <w:numFmt w:val="bullet"/>
      <w:lvlText w:val=""/>
      <w:lvlJc w:val="left"/>
      <w:pPr>
        <w:tabs>
          <w:tab w:val="num" w:pos="2160"/>
        </w:tabs>
        <w:ind w:left="2160" w:hanging="360"/>
      </w:pPr>
      <w:rPr>
        <w:rFonts w:ascii="Symbol" w:hAnsi="Symbol" w:hint="default"/>
      </w:rPr>
    </w:lvl>
    <w:lvl w:ilvl="3" w:tplc="6E088A7E" w:tentative="1">
      <w:start w:val="1"/>
      <w:numFmt w:val="bullet"/>
      <w:lvlText w:val=""/>
      <w:lvlJc w:val="left"/>
      <w:pPr>
        <w:tabs>
          <w:tab w:val="num" w:pos="2880"/>
        </w:tabs>
        <w:ind w:left="2880" w:hanging="360"/>
      </w:pPr>
      <w:rPr>
        <w:rFonts w:ascii="Symbol" w:hAnsi="Symbol" w:hint="default"/>
      </w:rPr>
    </w:lvl>
    <w:lvl w:ilvl="4" w:tplc="649C1204" w:tentative="1">
      <w:start w:val="1"/>
      <w:numFmt w:val="bullet"/>
      <w:lvlText w:val=""/>
      <w:lvlJc w:val="left"/>
      <w:pPr>
        <w:tabs>
          <w:tab w:val="num" w:pos="3600"/>
        </w:tabs>
        <w:ind w:left="3600" w:hanging="360"/>
      </w:pPr>
      <w:rPr>
        <w:rFonts w:ascii="Symbol" w:hAnsi="Symbol" w:hint="default"/>
      </w:rPr>
    </w:lvl>
    <w:lvl w:ilvl="5" w:tplc="9F6A1E1C" w:tentative="1">
      <w:start w:val="1"/>
      <w:numFmt w:val="bullet"/>
      <w:lvlText w:val=""/>
      <w:lvlJc w:val="left"/>
      <w:pPr>
        <w:tabs>
          <w:tab w:val="num" w:pos="4320"/>
        </w:tabs>
        <w:ind w:left="4320" w:hanging="360"/>
      </w:pPr>
      <w:rPr>
        <w:rFonts w:ascii="Symbol" w:hAnsi="Symbol" w:hint="default"/>
      </w:rPr>
    </w:lvl>
    <w:lvl w:ilvl="6" w:tplc="6C543018" w:tentative="1">
      <w:start w:val="1"/>
      <w:numFmt w:val="bullet"/>
      <w:lvlText w:val=""/>
      <w:lvlJc w:val="left"/>
      <w:pPr>
        <w:tabs>
          <w:tab w:val="num" w:pos="5040"/>
        </w:tabs>
        <w:ind w:left="5040" w:hanging="360"/>
      </w:pPr>
      <w:rPr>
        <w:rFonts w:ascii="Symbol" w:hAnsi="Symbol" w:hint="default"/>
      </w:rPr>
    </w:lvl>
    <w:lvl w:ilvl="7" w:tplc="743221BE" w:tentative="1">
      <w:start w:val="1"/>
      <w:numFmt w:val="bullet"/>
      <w:lvlText w:val=""/>
      <w:lvlJc w:val="left"/>
      <w:pPr>
        <w:tabs>
          <w:tab w:val="num" w:pos="5760"/>
        </w:tabs>
        <w:ind w:left="5760" w:hanging="360"/>
      </w:pPr>
      <w:rPr>
        <w:rFonts w:ascii="Symbol" w:hAnsi="Symbol" w:hint="default"/>
      </w:rPr>
    </w:lvl>
    <w:lvl w:ilvl="8" w:tplc="D8FE274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94F7221"/>
    <w:multiLevelType w:val="hybridMultilevel"/>
    <w:tmpl w:val="3456354C"/>
    <w:lvl w:ilvl="0" w:tplc="FF6A3EB0">
      <w:start w:val="1"/>
      <w:numFmt w:val="bullet"/>
      <w:lvlText w:val="•"/>
      <w:lvlJc w:val="left"/>
      <w:pPr>
        <w:tabs>
          <w:tab w:val="num" w:pos="720"/>
        </w:tabs>
        <w:ind w:left="720" w:hanging="360"/>
      </w:pPr>
      <w:rPr>
        <w:rFonts w:ascii="Times New Roman" w:hAnsi="Times New Roman" w:hint="default"/>
      </w:rPr>
    </w:lvl>
    <w:lvl w:ilvl="1" w:tplc="6D98F870">
      <w:start w:val="1"/>
      <w:numFmt w:val="bullet"/>
      <w:lvlText w:val="•"/>
      <w:lvlJc w:val="left"/>
      <w:pPr>
        <w:tabs>
          <w:tab w:val="num" w:pos="1440"/>
        </w:tabs>
        <w:ind w:left="1440" w:hanging="360"/>
      </w:pPr>
      <w:rPr>
        <w:rFonts w:ascii="Times New Roman" w:hAnsi="Times New Roman" w:hint="default"/>
      </w:rPr>
    </w:lvl>
    <w:lvl w:ilvl="2" w:tplc="89224496" w:tentative="1">
      <w:start w:val="1"/>
      <w:numFmt w:val="bullet"/>
      <w:lvlText w:val="•"/>
      <w:lvlJc w:val="left"/>
      <w:pPr>
        <w:tabs>
          <w:tab w:val="num" w:pos="2160"/>
        </w:tabs>
        <w:ind w:left="2160" w:hanging="360"/>
      </w:pPr>
      <w:rPr>
        <w:rFonts w:ascii="Times New Roman" w:hAnsi="Times New Roman" w:hint="default"/>
      </w:rPr>
    </w:lvl>
    <w:lvl w:ilvl="3" w:tplc="7EB454B0" w:tentative="1">
      <w:start w:val="1"/>
      <w:numFmt w:val="bullet"/>
      <w:lvlText w:val="•"/>
      <w:lvlJc w:val="left"/>
      <w:pPr>
        <w:tabs>
          <w:tab w:val="num" w:pos="2880"/>
        </w:tabs>
        <w:ind w:left="2880" w:hanging="360"/>
      </w:pPr>
      <w:rPr>
        <w:rFonts w:ascii="Times New Roman" w:hAnsi="Times New Roman" w:hint="default"/>
      </w:rPr>
    </w:lvl>
    <w:lvl w:ilvl="4" w:tplc="58F2A750" w:tentative="1">
      <w:start w:val="1"/>
      <w:numFmt w:val="bullet"/>
      <w:lvlText w:val="•"/>
      <w:lvlJc w:val="left"/>
      <w:pPr>
        <w:tabs>
          <w:tab w:val="num" w:pos="3600"/>
        </w:tabs>
        <w:ind w:left="3600" w:hanging="360"/>
      </w:pPr>
      <w:rPr>
        <w:rFonts w:ascii="Times New Roman" w:hAnsi="Times New Roman" w:hint="default"/>
      </w:rPr>
    </w:lvl>
    <w:lvl w:ilvl="5" w:tplc="309AE1CE" w:tentative="1">
      <w:start w:val="1"/>
      <w:numFmt w:val="bullet"/>
      <w:lvlText w:val="•"/>
      <w:lvlJc w:val="left"/>
      <w:pPr>
        <w:tabs>
          <w:tab w:val="num" w:pos="4320"/>
        </w:tabs>
        <w:ind w:left="4320" w:hanging="360"/>
      </w:pPr>
      <w:rPr>
        <w:rFonts w:ascii="Times New Roman" w:hAnsi="Times New Roman" w:hint="default"/>
      </w:rPr>
    </w:lvl>
    <w:lvl w:ilvl="6" w:tplc="2976E144" w:tentative="1">
      <w:start w:val="1"/>
      <w:numFmt w:val="bullet"/>
      <w:lvlText w:val="•"/>
      <w:lvlJc w:val="left"/>
      <w:pPr>
        <w:tabs>
          <w:tab w:val="num" w:pos="5040"/>
        </w:tabs>
        <w:ind w:left="5040" w:hanging="360"/>
      </w:pPr>
      <w:rPr>
        <w:rFonts w:ascii="Times New Roman" w:hAnsi="Times New Roman" w:hint="default"/>
      </w:rPr>
    </w:lvl>
    <w:lvl w:ilvl="7" w:tplc="A17A3DFE" w:tentative="1">
      <w:start w:val="1"/>
      <w:numFmt w:val="bullet"/>
      <w:lvlText w:val="•"/>
      <w:lvlJc w:val="left"/>
      <w:pPr>
        <w:tabs>
          <w:tab w:val="num" w:pos="5760"/>
        </w:tabs>
        <w:ind w:left="5760" w:hanging="360"/>
      </w:pPr>
      <w:rPr>
        <w:rFonts w:ascii="Times New Roman" w:hAnsi="Times New Roman" w:hint="default"/>
      </w:rPr>
    </w:lvl>
    <w:lvl w:ilvl="8" w:tplc="8C8A202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BAA5833"/>
    <w:multiLevelType w:val="hybridMultilevel"/>
    <w:tmpl w:val="B524BB40"/>
    <w:lvl w:ilvl="0" w:tplc="001A3E34">
      <w:start w:val="1"/>
      <w:numFmt w:val="bullet"/>
      <w:lvlText w:val="–"/>
      <w:lvlJc w:val="left"/>
      <w:pPr>
        <w:tabs>
          <w:tab w:val="num" w:pos="720"/>
        </w:tabs>
        <w:ind w:left="720" w:hanging="360"/>
      </w:pPr>
      <w:rPr>
        <w:rFonts w:ascii="Gotham Book" w:hAnsi="Gotham Book" w:hint="default"/>
      </w:rPr>
    </w:lvl>
    <w:lvl w:ilvl="1" w:tplc="B714EB1E">
      <w:start w:val="1"/>
      <w:numFmt w:val="bullet"/>
      <w:lvlText w:val="–"/>
      <w:lvlJc w:val="left"/>
      <w:pPr>
        <w:tabs>
          <w:tab w:val="num" w:pos="1440"/>
        </w:tabs>
        <w:ind w:left="1440" w:hanging="360"/>
      </w:pPr>
      <w:rPr>
        <w:rFonts w:ascii="Gotham Book" w:hAnsi="Gotham Book" w:hint="default"/>
      </w:rPr>
    </w:lvl>
    <w:lvl w:ilvl="2" w:tplc="71762D78">
      <w:start w:val="1"/>
      <w:numFmt w:val="bullet"/>
      <w:lvlText w:val="–"/>
      <w:lvlJc w:val="left"/>
      <w:pPr>
        <w:tabs>
          <w:tab w:val="num" w:pos="2160"/>
        </w:tabs>
        <w:ind w:left="2160" w:hanging="360"/>
      </w:pPr>
      <w:rPr>
        <w:rFonts w:ascii="Gotham Book" w:hAnsi="Gotham Book" w:hint="default"/>
      </w:rPr>
    </w:lvl>
    <w:lvl w:ilvl="3" w:tplc="B6380196" w:tentative="1">
      <w:start w:val="1"/>
      <w:numFmt w:val="bullet"/>
      <w:lvlText w:val="–"/>
      <w:lvlJc w:val="left"/>
      <w:pPr>
        <w:tabs>
          <w:tab w:val="num" w:pos="2880"/>
        </w:tabs>
        <w:ind w:left="2880" w:hanging="360"/>
      </w:pPr>
      <w:rPr>
        <w:rFonts w:ascii="Gotham Book" w:hAnsi="Gotham Book" w:hint="default"/>
      </w:rPr>
    </w:lvl>
    <w:lvl w:ilvl="4" w:tplc="398407F4" w:tentative="1">
      <w:start w:val="1"/>
      <w:numFmt w:val="bullet"/>
      <w:lvlText w:val="–"/>
      <w:lvlJc w:val="left"/>
      <w:pPr>
        <w:tabs>
          <w:tab w:val="num" w:pos="3600"/>
        </w:tabs>
        <w:ind w:left="3600" w:hanging="360"/>
      </w:pPr>
      <w:rPr>
        <w:rFonts w:ascii="Gotham Book" w:hAnsi="Gotham Book" w:hint="default"/>
      </w:rPr>
    </w:lvl>
    <w:lvl w:ilvl="5" w:tplc="54387B56" w:tentative="1">
      <w:start w:val="1"/>
      <w:numFmt w:val="bullet"/>
      <w:lvlText w:val="–"/>
      <w:lvlJc w:val="left"/>
      <w:pPr>
        <w:tabs>
          <w:tab w:val="num" w:pos="4320"/>
        </w:tabs>
        <w:ind w:left="4320" w:hanging="360"/>
      </w:pPr>
      <w:rPr>
        <w:rFonts w:ascii="Gotham Book" w:hAnsi="Gotham Book" w:hint="default"/>
      </w:rPr>
    </w:lvl>
    <w:lvl w:ilvl="6" w:tplc="2D9E8E08" w:tentative="1">
      <w:start w:val="1"/>
      <w:numFmt w:val="bullet"/>
      <w:lvlText w:val="–"/>
      <w:lvlJc w:val="left"/>
      <w:pPr>
        <w:tabs>
          <w:tab w:val="num" w:pos="5040"/>
        </w:tabs>
        <w:ind w:left="5040" w:hanging="360"/>
      </w:pPr>
      <w:rPr>
        <w:rFonts w:ascii="Gotham Book" w:hAnsi="Gotham Book" w:hint="default"/>
      </w:rPr>
    </w:lvl>
    <w:lvl w:ilvl="7" w:tplc="43301BE6" w:tentative="1">
      <w:start w:val="1"/>
      <w:numFmt w:val="bullet"/>
      <w:lvlText w:val="–"/>
      <w:lvlJc w:val="left"/>
      <w:pPr>
        <w:tabs>
          <w:tab w:val="num" w:pos="5760"/>
        </w:tabs>
        <w:ind w:left="5760" w:hanging="360"/>
      </w:pPr>
      <w:rPr>
        <w:rFonts w:ascii="Gotham Book" w:hAnsi="Gotham Book" w:hint="default"/>
      </w:rPr>
    </w:lvl>
    <w:lvl w:ilvl="8" w:tplc="A320AA24" w:tentative="1">
      <w:start w:val="1"/>
      <w:numFmt w:val="bullet"/>
      <w:lvlText w:val="–"/>
      <w:lvlJc w:val="left"/>
      <w:pPr>
        <w:tabs>
          <w:tab w:val="num" w:pos="6480"/>
        </w:tabs>
        <w:ind w:left="6480" w:hanging="360"/>
      </w:pPr>
      <w:rPr>
        <w:rFonts w:ascii="Gotham Book" w:hAnsi="Gotham Book" w:hint="default"/>
      </w:rPr>
    </w:lvl>
  </w:abstractNum>
  <w:abstractNum w:abstractNumId="25" w15:restartNumberingAfterBreak="0">
    <w:nsid w:val="5BCC5C0C"/>
    <w:multiLevelType w:val="hybridMultilevel"/>
    <w:tmpl w:val="E40884D0"/>
    <w:lvl w:ilvl="0" w:tplc="C4D6DAE8">
      <w:start w:val="1"/>
      <w:numFmt w:val="bullet"/>
      <w:lvlText w:val="–"/>
      <w:lvlJc w:val="left"/>
      <w:pPr>
        <w:tabs>
          <w:tab w:val="num" w:pos="720"/>
        </w:tabs>
        <w:ind w:left="720" w:hanging="360"/>
      </w:pPr>
      <w:rPr>
        <w:rFonts w:ascii="Gotham Book" w:hAnsi="Gotham Book" w:hint="default"/>
      </w:rPr>
    </w:lvl>
    <w:lvl w:ilvl="1" w:tplc="B74ED0CC">
      <w:start w:val="1"/>
      <w:numFmt w:val="bullet"/>
      <w:lvlText w:val="–"/>
      <w:lvlJc w:val="left"/>
      <w:pPr>
        <w:tabs>
          <w:tab w:val="num" w:pos="1440"/>
        </w:tabs>
        <w:ind w:left="1440" w:hanging="360"/>
      </w:pPr>
      <w:rPr>
        <w:rFonts w:ascii="Gotham Book" w:hAnsi="Gotham Book" w:hint="default"/>
      </w:rPr>
    </w:lvl>
    <w:lvl w:ilvl="2" w:tplc="C8283D16">
      <w:start w:val="1"/>
      <w:numFmt w:val="bullet"/>
      <w:lvlText w:val="–"/>
      <w:lvlJc w:val="left"/>
      <w:pPr>
        <w:tabs>
          <w:tab w:val="num" w:pos="1211"/>
        </w:tabs>
        <w:ind w:left="1211" w:hanging="360"/>
      </w:pPr>
      <w:rPr>
        <w:rFonts w:ascii="Gotham Book" w:hAnsi="Gotham Book" w:hint="default"/>
      </w:rPr>
    </w:lvl>
    <w:lvl w:ilvl="3" w:tplc="E704242A">
      <w:numFmt w:val="bullet"/>
      <w:lvlText w:val="»"/>
      <w:lvlJc w:val="left"/>
      <w:pPr>
        <w:tabs>
          <w:tab w:val="num" w:pos="2345"/>
        </w:tabs>
        <w:ind w:left="2345" w:hanging="360"/>
      </w:pPr>
      <w:rPr>
        <w:rFonts w:ascii="VIC" w:hAnsi="VIC" w:hint="default"/>
      </w:rPr>
    </w:lvl>
    <w:lvl w:ilvl="4" w:tplc="CD34E1B8" w:tentative="1">
      <w:start w:val="1"/>
      <w:numFmt w:val="bullet"/>
      <w:lvlText w:val="–"/>
      <w:lvlJc w:val="left"/>
      <w:pPr>
        <w:tabs>
          <w:tab w:val="num" w:pos="3600"/>
        </w:tabs>
        <w:ind w:left="3600" w:hanging="360"/>
      </w:pPr>
      <w:rPr>
        <w:rFonts w:ascii="Gotham Book" w:hAnsi="Gotham Book" w:hint="default"/>
      </w:rPr>
    </w:lvl>
    <w:lvl w:ilvl="5" w:tplc="EEA6F366" w:tentative="1">
      <w:start w:val="1"/>
      <w:numFmt w:val="bullet"/>
      <w:lvlText w:val="–"/>
      <w:lvlJc w:val="left"/>
      <w:pPr>
        <w:tabs>
          <w:tab w:val="num" w:pos="4320"/>
        </w:tabs>
        <w:ind w:left="4320" w:hanging="360"/>
      </w:pPr>
      <w:rPr>
        <w:rFonts w:ascii="Gotham Book" w:hAnsi="Gotham Book" w:hint="default"/>
      </w:rPr>
    </w:lvl>
    <w:lvl w:ilvl="6" w:tplc="4CF23F0A" w:tentative="1">
      <w:start w:val="1"/>
      <w:numFmt w:val="bullet"/>
      <w:lvlText w:val="–"/>
      <w:lvlJc w:val="left"/>
      <w:pPr>
        <w:tabs>
          <w:tab w:val="num" w:pos="5040"/>
        </w:tabs>
        <w:ind w:left="5040" w:hanging="360"/>
      </w:pPr>
      <w:rPr>
        <w:rFonts w:ascii="Gotham Book" w:hAnsi="Gotham Book" w:hint="default"/>
      </w:rPr>
    </w:lvl>
    <w:lvl w:ilvl="7" w:tplc="B30C81DC" w:tentative="1">
      <w:start w:val="1"/>
      <w:numFmt w:val="bullet"/>
      <w:lvlText w:val="–"/>
      <w:lvlJc w:val="left"/>
      <w:pPr>
        <w:tabs>
          <w:tab w:val="num" w:pos="5760"/>
        </w:tabs>
        <w:ind w:left="5760" w:hanging="360"/>
      </w:pPr>
      <w:rPr>
        <w:rFonts w:ascii="Gotham Book" w:hAnsi="Gotham Book" w:hint="default"/>
      </w:rPr>
    </w:lvl>
    <w:lvl w:ilvl="8" w:tplc="617E9660" w:tentative="1">
      <w:start w:val="1"/>
      <w:numFmt w:val="bullet"/>
      <w:lvlText w:val="–"/>
      <w:lvlJc w:val="left"/>
      <w:pPr>
        <w:tabs>
          <w:tab w:val="num" w:pos="6480"/>
        </w:tabs>
        <w:ind w:left="6480" w:hanging="360"/>
      </w:pPr>
      <w:rPr>
        <w:rFonts w:ascii="Gotham Book" w:hAnsi="Gotham Book" w:hint="default"/>
      </w:rPr>
    </w:lvl>
  </w:abstractNum>
  <w:abstractNum w:abstractNumId="26" w15:restartNumberingAfterBreak="0">
    <w:nsid w:val="5CC957F2"/>
    <w:multiLevelType w:val="hybridMultilevel"/>
    <w:tmpl w:val="388A7A76"/>
    <w:lvl w:ilvl="0" w:tplc="A226F3B2">
      <w:start w:val="1"/>
      <w:numFmt w:val="bullet"/>
      <w:lvlText w:val=""/>
      <w:lvlJc w:val="left"/>
      <w:pPr>
        <w:tabs>
          <w:tab w:val="num" w:pos="720"/>
        </w:tabs>
        <w:ind w:left="720" w:hanging="360"/>
      </w:pPr>
      <w:rPr>
        <w:rFonts w:ascii="Symbol" w:hAnsi="Symbol" w:hint="default"/>
      </w:rPr>
    </w:lvl>
    <w:lvl w:ilvl="1" w:tplc="84E81826" w:tentative="1">
      <w:start w:val="1"/>
      <w:numFmt w:val="bullet"/>
      <w:lvlText w:val=""/>
      <w:lvlJc w:val="left"/>
      <w:pPr>
        <w:tabs>
          <w:tab w:val="num" w:pos="1440"/>
        </w:tabs>
        <w:ind w:left="1440" w:hanging="360"/>
      </w:pPr>
      <w:rPr>
        <w:rFonts w:ascii="Symbol" w:hAnsi="Symbol" w:hint="default"/>
      </w:rPr>
    </w:lvl>
    <w:lvl w:ilvl="2" w:tplc="CCEE43D4" w:tentative="1">
      <w:start w:val="1"/>
      <w:numFmt w:val="bullet"/>
      <w:lvlText w:val=""/>
      <w:lvlJc w:val="left"/>
      <w:pPr>
        <w:tabs>
          <w:tab w:val="num" w:pos="2160"/>
        </w:tabs>
        <w:ind w:left="2160" w:hanging="360"/>
      </w:pPr>
      <w:rPr>
        <w:rFonts w:ascii="Symbol" w:hAnsi="Symbol" w:hint="default"/>
      </w:rPr>
    </w:lvl>
    <w:lvl w:ilvl="3" w:tplc="AFFCEA62" w:tentative="1">
      <w:start w:val="1"/>
      <w:numFmt w:val="bullet"/>
      <w:lvlText w:val=""/>
      <w:lvlJc w:val="left"/>
      <w:pPr>
        <w:tabs>
          <w:tab w:val="num" w:pos="2880"/>
        </w:tabs>
        <w:ind w:left="2880" w:hanging="360"/>
      </w:pPr>
      <w:rPr>
        <w:rFonts w:ascii="Symbol" w:hAnsi="Symbol" w:hint="default"/>
      </w:rPr>
    </w:lvl>
    <w:lvl w:ilvl="4" w:tplc="5E44AFA0" w:tentative="1">
      <w:start w:val="1"/>
      <w:numFmt w:val="bullet"/>
      <w:lvlText w:val=""/>
      <w:lvlJc w:val="left"/>
      <w:pPr>
        <w:tabs>
          <w:tab w:val="num" w:pos="3600"/>
        </w:tabs>
        <w:ind w:left="3600" w:hanging="360"/>
      </w:pPr>
      <w:rPr>
        <w:rFonts w:ascii="Symbol" w:hAnsi="Symbol" w:hint="default"/>
      </w:rPr>
    </w:lvl>
    <w:lvl w:ilvl="5" w:tplc="FCC6BF20" w:tentative="1">
      <w:start w:val="1"/>
      <w:numFmt w:val="bullet"/>
      <w:lvlText w:val=""/>
      <w:lvlJc w:val="left"/>
      <w:pPr>
        <w:tabs>
          <w:tab w:val="num" w:pos="4320"/>
        </w:tabs>
        <w:ind w:left="4320" w:hanging="360"/>
      </w:pPr>
      <w:rPr>
        <w:rFonts w:ascii="Symbol" w:hAnsi="Symbol" w:hint="default"/>
      </w:rPr>
    </w:lvl>
    <w:lvl w:ilvl="6" w:tplc="C33E9D18" w:tentative="1">
      <w:start w:val="1"/>
      <w:numFmt w:val="bullet"/>
      <w:lvlText w:val=""/>
      <w:lvlJc w:val="left"/>
      <w:pPr>
        <w:tabs>
          <w:tab w:val="num" w:pos="5040"/>
        </w:tabs>
        <w:ind w:left="5040" w:hanging="360"/>
      </w:pPr>
      <w:rPr>
        <w:rFonts w:ascii="Symbol" w:hAnsi="Symbol" w:hint="default"/>
      </w:rPr>
    </w:lvl>
    <w:lvl w:ilvl="7" w:tplc="0E32DAB2" w:tentative="1">
      <w:start w:val="1"/>
      <w:numFmt w:val="bullet"/>
      <w:lvlText w:val=""/>
      <w:lvlJc w:val="left"/>
      <w:pPr>
        <w:tabs>
          <w:tab w:val="num" w:pos="5760"/>
        </w:tabs>
        <w:ind w:left="5760" w:hanging="360"/>
      </w:pPr>
      <w:rPr>
        <w:rFonts w:ascii="Symbol" w:hAnsi="Symbol" w:hint="default"/>
      </w:rPr>
    </w:lvl>
    <w:lvl w:ilvl="8" w:tplc="A010FC0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2510E1F"/>
    <w:multiLevelType w:val="hybridMultilevel"/>
    <w:tmpl w:val="FB98BB98"/>
    <w:lvl w:ilvl="0" w:tplc="4E720196">
      <w:start w:val="1"/>
      <w:numFmt w:val="bullet"/>
      <w:lvlText w:val=""/>
      <w:lvlJc w:val="left"/>
      <w:pPr>
        <w:tabs>
          <w:tab w:val="num" w:pos="720"/>
        </w:tabs>
        <w:ind w:left="720" w:hanging="360"/>
      </w:pPr>
      <w:rPr>
        <w:rFonts w:ascii="Symbol" w:hAnsi="Symbol" w:hint="default"/>
      </w:rPr>
    </w:lvl>
    <w:lvl w:ilvl="1" w:tplc="56823E96" w:tentative="1">
      <w:start w:val="1"/>
      <w:numFmt w:val="bullet"/>
      <w:lvlText w:val=""/>
      <w:lvlJc w:val="left"/>
      <w:pPr>
        <w:tabs>
          <w:tab w:val="num" w:pos="1440"/>
        </w:tabs>
        <w:ind w:left="1440" w:hanging="360"/>
      </w:pPr>
      <w:rPr>
        <w:rFonts w:ascii="Symbol" w:hAnsi="Symbol" w:hint="default"/>
      </w:rPr>
    </w:lvl>
    <w:lvl w:ilvl="2" w:tplc="78FE4360" w:tentative="1">
      <w:start w:val="1"/>
      <w:numFmt w:val="bullet"/>
      <w:lvlText w:val=""/>
      <w:lvlJc w:val="left"/>
      <w:pPr>
        <w:tabs>
          <w:tab w:val="num" w:pos="2160"/>
        </w:tabs>
        <w:ind w:left="2160" w:hanging="360"/>
      </w:pPr>
      <w:rPr>
        <w:rFonts w:ascii="Symbol" w:hAnsi="Symbol" w:hint="default"/>
      </w:rPr>
    </w:lvl>
    <w:lvl w:ilvl="3" w:tplc="367C9314" w:tentative="1">
      <w:start w:val="1"/>
      <w:numFmt w:val="bullet"/>
      <w:lvlText w:val=""/>
      <w:lvlJc w:val="left"/>
      <w:pPr>
        <w:tabs>
          <w:tab w:val="num" w:pos="2880"/>
        </w:tabs>
        <w:ind w:left="2880" w:hanging="360"/>
      </w:pPr>
      <w:rPr>
        <w:rFonts w:ascii="Symbol" w:hAnsi="Symbol" w:hint="default"/>
      </w:rPr>
    </w:lvl>
    <w:lvl w:ilvl="4" w:tplc="F768187C" w:tentative="1">
      <w:start w:val="1"/>
      <w:numFmt w:val="bullet"/>
      <w:lvlText w:val=""/>
      <w:lvlJc w:val="left"/>
      <w:pPr>
        <w:tabs>
          <w:tab w:val="num" w:pos="3600"/>
        </w:tabs>
        <w:ind w:left="3600" w:hanging="360"/>
      </w:pPr>
      <w:rPr>
        <w:rFonts w:ascii="Symbol" w:hAnsi="Symbol" w:hint="default"/>
      </w:rPr>
    </w:lvl>
    <w:lvl w:ilvl="5" w:tplc="B80084F8" w:tentative="1">
      <w:start w:val="1"/>
      <w:numFmt w:val="bullet"/>
      <w:lvlText w:val=""/>
      <w:lvlJc w:val="left"/>
      <w:pPr>
        <w:tabs>
          <w:tab w:val="num" w:pos="4320"/>
        </w:tabs>
        <w:ind w:left="4320" w:hanging="360"/>
      </w:pPr>
      <w:rPr>
        <w:rFonts w:ascii="Symbol" w:hAnsi="Symbol" w:hint="default"/>
      </w:rPr>
    </w:lvl>
    <w:lvl w:ilvl="6" w:tplc="80BAF30E" w:tentative="1">
      <w:start w:val="1"/>
      <w:numFmt w:val="bullet"/>
      <w:lvlText w:val=""/>
      <w:lvlJc w:val="left"/>
      <w:pPr>
        <w:tabs>
          <w:tab w:val="num" w:pos="5040"/>
        </w:tabs>
        <w:ind w:left="5040" w:hanging="360"/>
      </w:pPr>
      <w:rPr>
        <w:rFonts w:ascii="Symbol" w:hAnsi="Symbol" w:hint="default"/>
      </w:rPr>
    </w:lvl>
    <w:lvl w:ilvl="7" w:tplc="E9B683F0" w:tentative="1">
      <w:start w:val="1"/>
      <w:numFmt w:val="bullet"/>
      <w:lvlText w:val=""/>
      <w:lvlJc w:val="left"/>
      <w:pPr>
        <w:tabs>
          <w:tab w:val="num" w:pos="5760"/>
        </w:tabs>
        <w:ind w:left="5760" w:hanging="360"/>
      </w:pPr>
      <w:rPr>
        <w:rFonts w:ascii="Symbol" w:hAnsi="Symbol" w:hint="default"/>
      </w:rPr>
    </w:lvl>
    <w:lvl w:ilvl="8" w:tplc="263653F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2FD4B5D"/>
    <w:multiLevelType w:val="hybridMultilevel"/>
    <w:tmpl w:val="59B83EF4"/>
    <w:lvl w:ilvl="0" w:tplc="9B1CF8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FC780A"/>
    <w:multiLevelType w:val="hybridMultilevel"/>
    <w:tmpl w:val="F09E6992"/>
    <w:lvl w:ilvl="0" w:tplc="954279D4">
      <w:start w:val="1"/>
      <w:numFmt w:val="bullet"/>
      <w:lvlText w:val=""/>
      <w:lvlJc w:val="left"/>
      <w:pPr>
        <w:tabs>
          <w:tab w:val="num" w:pos="720"/>
        </w:tabs>
        <w:ind w:left="720" w:hanging="360"/>
      </w:pPr>
      <w:rPr>
        <w:rFonts w:ascii="Symbol" w:hAnsi="Symbol" w:hint="default"/>
      </w:rPr>
    </w:lvl>
    <w:lvl w:ilvl="1" w:tplc="2B6407E6" w:tentative="1">
      <w:start w:val="1"/>
      <w:numFmt w:val="bullet"/>
      <w:lvlText w:val=""/>
      <w:lvlJc w:val="left"/>
      <w:pPr>
        <w:tabs>
          <w:tab w:val="num" w:pos="1440"/>
        </w:tabs>
        <w:ind w:left="1440" w:hanging="360"/>
      </w:pPr>
      <w:rPr>
        <w:rFonts w:ascii="Symbol" w:hAnsi="Symbol" w:hint="default"/>
      </w:rPr>
    </w:lvl>
    <w:lvl w:ilvl="2" w:tplc="863876C0" w:tentative="1">
      <w:start w:val="1"/>
      <w:numFmt w:val="bullet"/>
      <w:lvlText w:val=""/>
      <w:lvlJc w:val="left"/>
      <w:pPr>
        <w:tabs>
          <w:tab w:val="num" w:pos="2160"/>
        </w:tabs>
        <w:ind w:left="2160" w:hanging="360"/>
      </w:pPr>
      <w:rPr>
        <w:rFonts w:ascii="Symbol" w:hAnsi="Symbol" w:hint="default"/>
      </w:rPr>
    </w:lvl>
    <w:lvl w:ilvl="3" w:tplc="4476B4FE" w:tentative="1">
      <w:start w:val="1"/>
      <w:numFmt w:val="bullet"/>
      <w:lvlText w:val=""/>
      <w:lvlJc w:val="left"/>
      <w:pPr>
        <w:tabs>
          <w:tab w:val="num" w:pos="2880"/>
        </w:tabs>
        <w:ind w:left="2880" w:hanging="360"/>
      </w:pPr>
      <w:rPr>
        <w:rFonts w:ascii="Symbol" w:hAnsi="Symbol" w:hint="default"/>
      </w:rPr>
    </w:lvl>
    <w:lvl w:ilvl="4" w:tplc="0E226C02" w:tentative="1">
      <w:start w:val="1"/>
      <w:numFmt w:val="bullet"/>
      <w:lvlText w:val=""/>
      <w:lvlJc w:val="left"/>
      <w:pPr>
        <w:tabs>
          <w:tab w:val="num" w:pos="3600"/>
        </w:tabs>
        <w:ind w:left="3600" w:hanging="360"/>
      </w:pPr>
      <w:rPr>
        <w:rFonts w:ascii="Symbol" w:hAnsi="Symbol" w:hint="default"/>
      </w:rPr>
    </w:lvl>
    <w:lvl w:ilvl="5" w:tplc="1B8E5576" w:tentative="1">
      <w:start w:val="1"/>
      <w:numFmt w:val="bullet"/>
      <w:lvlText w:val=""/>
      <w:lvlJc w:val="left"/>
      <w:pPr>
        <w:tabs>
          <w:tab w:val="num" w:pos="4320"/>
        </w:tabs>
        <w:ind w:left="4320" w:hanging="360"/>
      </w:pPr>
      <w:rPr>
        <w:rFonts w:ascii="Symbol" w:hAnsi="Symbol" w:hint="default"/>
      </w:rPr>
    </w:lvl>
    <w:lvl w:ilvl="6" w:tplc="2BC6A018" w:tentative="1">
      <w:start w:val="1"/>
      <w:numFmt w:val="bullet"/>
      <w:lvlText w:val=""/>
      <w:lvlJc w:val="left"/>
      <w:pPr>
        <w:tabs>
          <w:tab w:val="num" w:pos="5040"/>
        </w:tabs>
        <w:ind w:left="5040" w:hanging="360"/>
      </w:pPr>
      <w:rPr>
        <w:rFonts w:ascii="Symbol" w:hAnsi="Symbol" w:hint="default"/>
      </w:rPr>
    </w:lvl>
    <w:lvl w:ilvl="7" w:tplc="392A5D56" w:tentative="1">
      <w:start w:val="1"/>
      <w:numFmt w:val="bullet"/>
      <w:lvlText w:val=""/>
      <w:lvlJc w:val="left"/>
      <w:pPr>
        <w:tabs>
          <w:tab w:val="num" w:pos="5760"/>
        </w:tabs>
        <w:ind w:left="5760" w:hanging="360"/>
      </w:pPr>
      <w:rPr>
        <w:rFonts w:ascii="Symbol" w:hAnsi="Symbol" w:hint="default"/>
      </w:rPr>
    </w:lvl>
    <w:lvl w:ilvl="8" w:tplc="0226DDD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8A01D4E"/>
    <w:multiLevelType w:val="hybridMultilevel"/>
    <w:tmpl w:val="DFEA9D22"/>
    <w:lvl w:ilvl="0" w:tplc="B1385FA4">
      <w:start w:val="1"/>
      <w:numFmt w:val="bullet"/>
      <w:lvlText w:val=""/>
      <w:lvlJc w:val="left"/>
      <w:pPr>
        <w:tabs>
          <w:tab w:val="num" w:pos="720"/>
        </w:tabs>
        <w:ind w:left="720" w:hanging="360"/>
      </w:pPr>
      <w:rPr>
        <w:rFonts w:ascii="Symbol" w:hAnsi="Symbol" w:hint="default"/>
      </w:rPr>
    </w:lvl>
    <w:lvl w:ilvl="1" w:tplc="AA7CC20E" w:tentative="1">
      <w:start w:val="1"/>
      <w:numFmt w:val="bullet"/>
      <w:lvlText w:val=""/>
      <w:lvlJc w:val="left"/>
      <w:pPr>
        <w:tabs>
          <w:tab w:val="num" w:pos="1440"/>
        </w:tabs>
        <w:ind w:left="1440" w:hanging="360"/>
      </w:pPr>
      <w:rPr>
        <w:rFonts w:ascii="Symbol" w:hAnsi="Symbol" w:hint="default"/>
      </w:rPr>
    </w:lvl>
    <w:lvl w:ilvl="2" w:tplc="212CF6AE" w:tentative="1">
      <w:start w:val="1"/>
      <w:numFmt w:val="bullet"/>
      <w:lvlText w:val=""/>
      <w:lvlJc w:val="left"/>
      <w:pPr>
        <w:tabs>
          <w:tab w:val="num" w:pos="2160"/>
        </w:tabs>
        <w:ind w:left="2160" w:hanging="360"/>
      </w:pPr>
      <w:rPr>
        <w:rFonts w:ascii="Symbol" w:hAnsi="Symbol" w:hint="default"/>
      </w:rPr>
    </w:lvl>
    <w:lvl w:ilvl="3" w:tplc="F1F2541E" w:tentative="1">
      <w:start w:val="1"/>
      <w:numFmt w:val="bullet"/>
      <w:lvlText w:val=""/>
      <w:lvlJc w:val="left"/>
      <w:pPr>
        <w:tabs>
          <w:tab w:val="num" w:pos="2880"/>
        </w:tabs>
        <w:ind w:left="2880" w:hanging="360"/>
      </w:pPr>
      <w:rPr>
        <w:rFonts w:ascii="Symbol" w:hAnsi="Symbol" w:hint="default"/>
      </w:rPr>
    </w:lvl>
    <w:lvl w:ilvl="4" w:tplc="6E58C0F8" w:tentative="1">
      <w:start w:val="1"/>
      <w:numFmt w:val="bullet"/>
      <w:lvlText w:val=""/>
      <w:lvlJc w:val="left"/>
      <w:pPr>
        <w:tabs>
          <w:tab w:val="num" w:pos="3600"/>
        </w:tabs>
        <w:ind w:left="3600" w:hanging="360"/>
      </w:pPr>
      <w:rPr>
        <w:rFonts w:ascii="Symbol" w:hAnsi="Symbol" w:hint="default"/>
      </w:rPr>
    </w:lvl>
    <w:lvl w:ilvl="5" w:tplc="930A5082" w:tentative="1">
      <w:start w:val="1"/>
      <w:numFmt w:val="bullet"/>
      <w:lvlText w:val=""/>
      <w:lvlJc w:val="left"/>
      <w:pPr>
        <w:tabs>
          <w:tab w:val="num" w:pos="4320"/>
        </w:tabs>
        <w:ind w:left="4320" w:hanging="360"/>
      </w:pPr>
      <w:rPr>
        <w:rFonts w:ascii="Symbol" w:hAnsi="Symbol" w:hint="default"/>
      </w:rPr>
    </w:lvl>
    <w:lvl w:ilvl="6" w:tplc="D9A41348" w:tentative="1">
      <w:start w:val="1"/>
      <w:numFmt w:val="bullet"/>
      <w:lvlText w:val=""/>
      <w:lvlJc w:val="left"/>
      <w:pPr>
        <w:tabs>
          <w:tab w:val="num" w:pos="5040"/>
        </w:tabs>
        <w:ind w:left="5040" w:hanging="360"/>
      </w:pPr>
      <w:rPr>
        <w:rFonts w:ascii="Symbol" w:hAnsi="Symbol" w:hint="default"/>
      </w:rPr>
    </w:lvl>
    <w:lvl w:ilvl="7" w:tplc="0932325C" w:tentative="1">
      <w:start w:val="1"/>
      <w:numFmt w:val="bullet"/>
      <w:lvlText w:val=""/>
      <w:lvlJc w:val="left"/>
      <w:pPr>
        <w:tabs>
          <w:tab w:val="num" w:pos="5760"/>
        </w:tabs>
        <w:ind w:left="5760" w:hanging="360"/>
      </w:pPr>
      <w:rPr>
        <w:rFonts w:ascii="Symbol" w:hAnsi="Symbol" w:hint="default"/>
      </w:rPr>
    </w:lvl>
    <w:lvl w:ilvl="8" w:tplc="7E46DA0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9535B42"/>
    <w:multiLevelType w:val="hybridMultilevel"/>
    <w:tmpl w:val="6534024E"/>
    <w:lvl w:ilvl="0" w:tplc="E850EF50">
      <w:start w:val="1"/>
      <w:numFmt w:val="bullet"/>
      <w:lvlText w:val=""/>
      <w:lvlJc w:val="left"/>
      <w:pPr>
        <w:tabs>
          <w:tab w:val="num" w:pos="720"/>
        </w:tabs>
        <w:ind w:left="720" w:hanging="360"/>
      </w:pPr>
      <w:rPr>
        <w:rFonts w:ascii="Symbol" w:hAnsi="Symbol" w:hint="default"/>
      </w:rPr>
    </w:lvl>
    <w:lvl w:ilvl="1" w:tplc="639CC238" w:tentative="1">
      <w:start w:val="1"/>
      <w:numFmt w:val="bullet"/>
      <w:lvlText w:val=""/>
      <w:lvlJc w:val="left"/>
      <w:pPr>
        <w:tabs>
          <w:tab w:val="num" w:pos="1440"/>
        </w:tabs>
        <w:ind w:left="1440" w:hanging="360"/>
      </w:pPr>
      <w:rPr>
        <w:rFonts w:ascii="Symbol" w:hAnsi="Symbol" w:hint="default"/>
      </w:rPr>
    </w:lvl>
    <w:lvl w:ilvl="2" w:tplc="8B9C41EE" w:tentative="1">
      <w:start w:val="1"/>
      <w:numFmt w:val="bullet"/>
      <w:lvlText w:val=""/>
      <w:lvlJc w:val="left"/>
      <w:pPr>
        <w:tabs>
          <w:tab w:val="num" w:pos="2160"/>
        </w:tabs>
        <w:ind w:left="2160" w:hanging="360"/>
      </w:pPr>
      <w:rPr>
        <w:rFonts w:ascii="Symbol" w:hAnsi="Symbol" w:hint="default"/>
      </w:rPr>
    </w:lvl>
    <w:lvl w:ilvl="3" w:tplc="C1ACA03A" w:tentative="1">
      <w:start w:val="1"/>
      <w:numFmt w:val="bullet"/>
      <w:lvlText w:val=""/>
      <w:lvlJc w:val="left"/>
      <w:pPr>
        <w:tabs>
          <w:tab w:val="num" w:pos="2880"/>
        </w:tabs>
        <w:ind w:left="2880" w:hanging="360"/>
      </w:pPr>
      <w:rPr>
        <w:rFonts w:ascii="Symbol" w:hAnsi="Symbol" w:hint="default"/>
      </w:rPr>
    </w:lvl>
    <w:lvl w:ilvl="4" w:tplc="527E2440" w:tentative="1">
      <w:start w:val="1"/>
      <w:numFmt w:val="bullet"/>
      <w:lvlText w:val=""/>
      <w:lvlJc w:val="left"/>
      <w:pPr>
        <w:tabs>
          <w:tab w:val="num" w:pos="3600"/>
        </w:tabs>
        <w:ind w:left="3600" w:hanging="360"/>
      </w:pPr>
      <w:rPr>
        <w:rFonts w:ascii="Symbol" w:hAnsi="Symbol" w:hint="default"/>
      </w:rPr>
    </w:lvl>
    <w:lvl w:ilvl="5" w:tplc="EEAE4614" w:tentative="1">
      <w:start w:val="1"/>
      <w:numFmt w:val="bullet"/>
      <w:lvlText w:val=""/>
      <w:lvlJc w:val="left"/>
      <w:pPr>
        <w:tabs>
          <w:tab w:val="num" w:pos="4320"/>
        </w:tabs>
        <w:ind w:left="4320" w:hanging="360"/>
      </w:pPr>
      <w:rPr>
        <w:rFonts w:ascii="Symbol" w:hAnsi="Symbol" w:hint="default"/>
      </w:rPr>
    </w:lvl>
    <w:lvl w:ilvl="6" w:tplc="FC364898" w:tentative="1">
      <w:start w:val="1"/>
      <w:numFmt w:val="bullet"/>
      <w:lvlText w:val=""/>
      <w:lvlJc w:val="left"/>
      <w:pPr>
        <w:tabs>
          <w:tab w:val="num" w:pos="5040"/>
        </w:tabs>
        <w:ind w:left="5040" w:hanging="360"/>
      </w:pPr>
      <w:rPr>
        <w:rFonts w:ascii="Symbol" w:hAnsi="Symbol" w:hint="default"/>
      </w:rPr>
    </w:lvl>
    <w:lvl w:ilvl="7" w:tplc="668467C8" w:tentative="1">
      <w:start w:val="1"/>
      <w:numFmt w:val="bullet"/>
      <w:lvlText w:val=""/>
      <w:lvlJc w:val="left"/>
      <w:pPr>
        <w:tabs>
          <w:tab w:val="num" w:pos="5760"/>
        </w:tabs>
        <w:ind w:left="5760" w:hanging="360"/>
      </w:pPr>
      <w:rPr>
        <w:rFonts w:ascii="Symbol" w:hAnsi="Symbol" w:hint="default"/>
      </w:rPr>
    </w:lvl>
    <w:lvl w:ilvl="8" w:tplc="C932404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A19129B"/>
    <w:multiLevelType w:val="hybridMultilevel"/>
    <w:tmpl w:val="E5603294"/>
    <w:lvl w:ilvl="0" w:tplc="CA14F9B6">
      <w:start w:val="1"/>
      <w:numFmt w:val="bullet"/>
      <w:lvlText w:val=""/>
      <w:lvlJc w:val="left"/>
      <w:pPr>
        <w:tabs>
          <w:tab w:val="num" w:pos="720"/>
        </w:tabs>
        <w:ind w:left="720" w:hanging="360"/>
      </w:pPr>
      <w:rPr>
        <w:rFonts w:ascii="Symbol" w:hAnsi="Symbol" w:hint="default"/>
      </w:rPr>
    </w:lvl>
    <w:lvl w:ilvl="1" w:tplc="7026E8B6" w:tentative="1">
      <w:start w:val="1"/>
      <w:numFmt w:val="bullet"/>
      <w:lvlText w:val=""/>
      <w:lvlJc w:val="left"/>
      <w:pPr>
        <w:tabs>
          <w:tab w:val="num" w:pos="1440"/>
        </w:tabs>
        <w:ind w:left="1440" w:hanging="360"/>
      </w:pPr>
      <w:rPr>
        <w:rFonts w:ascii="Symbol" w:hAnsi="Symbol" w:hint="default"/>
      </w:rPr>
    </w:lvl>
    <w:lvl w:ilvl="2" w:tplc="4E42D2E2" w:tentative="1">
      <w:start w:val="1"/>
      <w:numFmt w:val="bullet"/>
      <w:lvlText w:val=""/>
      <w:lvlJc w:val="left"/>
      <w:pPr>
        <w:tabs>
          <w:tab w:val="num" w:pos="2160"/>
        </w:tabs>
        <w:ind w:left="2160" w:hanging="360"/>
      </w:pPr>
      <w:rPr>
        <w:rFonts w:ascii="Symbol" w:hAnsi="Symbol" w:hint="default"/>
      </w:rPr>
    </w:lvl>
    <w:lvl w:ilvl="3" w:tplc="B6B856DC" w:tentative="1">
      <w:start w:val="1"/>
      <w:numFmt w:val="bullet"/>
      <w:lvlText w:val=""/>
      <w:lvlJc w:val="left"/>
      <w:pPr>
        <w:tabs>
          <w:tab w:val="num" w:pos="2880"/>
        </w:tabs>
        <w:ind w:left="2880" w:hanging="360"/>
      </w:pPr>
      <w:rPr>
        <w:rFonts w:ascii="Symbol" w:hAnsi="Symbol" w:hint="default"/>
      </w:rPr>
    </w:lvl>
    <w:lvl w:ilvl="4" w:tplc="A13606D2" w:tentative="1">
      <w:start w:val="1"/>
      <w:numFmt w:val="bullet"/>
      <w:lvlText w:val=""/>
      <w:lvlJc w:val="left"/>
      <w:pPr>
        <w:tabs>
          <w:tab w:val="num" w:pos="3600"/>
        </w:tabs>
        <w:ind w:left="3600" w:hanging="360"/>
      </w:pPr>
      <w:rPr>
        <w:rFonts w:ascii="Symbol" w:hAnsi="Symbol" w:hint="default"/>
      </w:rPr>
    </w:lvl>
    <w:lvl w:ilvl="5" w:tplc="075482F4" w:tentative="1">
      <w:start w:val="1"/>
      <w:numFmt w:val="bullet"/>
      <w:lvlText w:val=""/>
      <w:lvlJc w:val="left"/>
      <w:pPr>
        <w:tabs>
          <w:tab w:val="num" w:pos="4320"/>
        </w:tabs>
        <w:ind w:left="4320" w:hanging="360"/>
      </w:pPr>
      <w:rPr>
        <w:rFonts w:ascii="Symbol" w:hAnsi="Symbol" w:hint="default"/>
      </w:rPr>
    </w:lvl>
    <w:lvl w:ilvl="6" w:tplc="5C3CFC9C" w:tentative="1">
      <w:start w:val="1"/>
      <w:numFmt w:val="bullet"/>
      <w:lvlText w:val=""/>
      <w:lvlJc w:val="left"/>
      <w:pPr>
        <w:tabs>
          <w:tab w:val="num" w:pos="5040"/>
        </w:tabs>
        <w:ind w:left="5040" w:hanging="360"/>
      </w:pPr>
      <w:rPr>
        <w:rFonts w:ascii="Symbol" w:hAnsi="Symbol" w:hint="default"/>
      </w:rPr>
    </w:lvl>
    <w:lvl w:ilvl="7" w:tplc="AAA4BF14" w:tentative="1">
      <w:start w:val="1"/>
      <w:numFmt w:val="bullet"/>
      <w:lvlText w:val=""/>
      <w:lvlJc w:val="left"/>
      <w:pPr>
        <w:tabs>
          <w:tab w:val="num" w:pos="5760"/>
        </w:tabs>
        <w:ind w:left="5760" w:hanging="360"/>
      </w:pPr>
      <w:rPr>
        <w:rFonts w:ascii="Symbol" w:hAnsi="Symbol" w:hint="default"/>
      </w:rPr>
    </w:lvl>
    <w:lvl w:ilvl="8" w:tplc="D58E24B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E3127C4"/>
    <w:multiLevelType w:val="hybridMultilevel"/>
    <w:tmpl w:val="78DAA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C4056E"/>
    <w:multiLevelType w:val="hybridMultilevel"/>
    <w:tmpl w:val="DBBC7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3500E5"/>
    <w:multiLevelType w:val="hybridMultilevel"/>
    <w:tmpl w:val="B192C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AF737B"/>
    <w:multiLevelType w:val="hybridMultilevel"/>
    <w:tmpl w:val="03180A36"/>
    <w:lvl w:ilvl="0" w:tplc="29CAB66C">
      <w:start w:val="1"/>
      <w:numFmt w:val="bullet"/>
      <w:lvlText w:val=""/>
      <w:lvlJc w:val="left"/>
      <w:pPr>
        <w:tabs>
          <w:tab w:val="num" w:pos="720"/>
        </w:tabs>
        <w:ind w:left="720" w:hanging="360"/>
      </w:pPr>
      <w:rPr>
        <w:rFonts w:ascii="Symbol" w:hAnsi="Symbol" w:hint="default"/>
      </w:rPr>
    </w:lvl>
    <w:lvl w:ilvl="1" w:tplc="F86CE9C0" w:tentative="1">
      <w:start w:val="1"/>
      <w:numFmt w:val="bullet"/>
      <w:lvlText w:val=""/>
      <w:lvlJc w:val="left"/>
      <w:pPr>
        <w:tabs>
          <w:tab w:val="num" w:pos="1440"/>
        </w:tabs>
        <w:ind w:left="1440" w:hanging="360"/>
      </w:pPr>
      <w:rPr>
        <w:rFonts w:ascii="Symbol" w:hAnsi="Symbol" w:hint="default"/>
      </w:rPr>
    </w:lvl>
    <w:lvl w:ilvl="2" w:tplc="F45AB49E" w:tentative="1">
      <w:start w:val="1"/>
      <w:numFmt w:val="bullet"/>
      <w:lvlText w:val=""/>
      <w:lvlJc w:val="left"/>
      <w:pPr>
        <w:tabs>
          <w:tab w:val="num" w:pos="2160"/>
        </w:tabs>
        <w:ind w:left="2160" w:hanging="360"/>
      </w:pPr>
      <w:rPr>
        <w:rFonts w:ascii="Symbol" w:hAnsi="Symbol" w:hint="default"/>
      </w:rPr>
    </w:lvl>
    <w:lvl w:ilvl="3" w:tplc="992CA050" w:tentative="1">
      <w:start w:val="1"/>
      <w:numFmt w:val="bullet"/>
      <w:lvlText w:val=""/>
      <w:lvlJc w:val="left"/>
      <w:pPr>
        <w:tabs>
          <w:tab w:val="num" w:pos="2880"/>
        </w:tabs>
        <w:ind w:left="2880" w:hanging="360"/>
      </w:pPr>
      <w:rPr>
        <w:rFonts w:ascii="Symbol" w:hAnsi="Symbol" w:hint="default"/>
      </w:rPr>
    </w:lvl>
    <w:lvl w:ilvl="4" w:tplc="875C78DE" w:tentative="1">
      <w:start w:val="1"/>
      <w:numFmt w:val="bullet"/>
      <w:lvlText w:val=""/>
      <w:lvlJc w:val="left"/>
      <w:pPr>
        <w:tabs>
          <w:tab w:val="num" w:pos="3600"/>
        </w:tabs>
        <w:ind w:left="3600" w:hanging="360"/>
      </w:pPr>
      <w:rPr>
        <w:rFonts w:ascii="Symbol" w:hAnsi="Symbol" w:hint="default"/>
      </w:rPr>
    </w:lvl>
    <w:lvl w:ilvl="5" w:tplc="398E8B72" w:tentative="1">
      <w:start w:val="1"/>
      <w:numFmt w:val="bullet"/>
      <w:lvlText w:val=""/>
      <w:lvlJc w:val="left"/>
      <w:pPr>
        <w:tabs>
          <w:tab w:val="num" w:pos="4320"/>
        </w:tabs>
        <w:ind w:left="4320" w:hanging="360"/>
      </w:pPr>
      <w:rPr>
        <w:rFonts w:ascii="Symbol" w:hAnsi="Symbol" w:hint="default"/>
      </w:rPr>
    </w:lvl>
    <w:lvl w:ilvl="6" w:tplc="1EB453B8" w:tentative="1">
      <w:start w:val="1"/>
      <w:numFmt w:val="bullet"/>
      <w:lvlText w:val=""/>
      <w:lvlJc w:val="left"/>
      <w:pPr>
        <w:tabs>
          <w:tab w:val="num" w:pos="5040"/>
        </w:tabs>
        <w:ind w:left="5040" w:hanging="360"/>
      </w:pPr>
      <w:rPr>
        <w:rFonts w:ascii="Symbol" w:hAnsi="Symbol" w:hint="default"/>
      </w:rPr>
    </w:lvl>
    <w:lvl w:ilvl="7" w:tplc="47341694" w:tentative="1">
      <w:start w:val="1"/>
      <w:numFmt w:val="bullet"/>
      <w:lvlText w:val=""/>
      <w:lvlJc w:val="left"/>
      <w:pPr>
        <w:tabs>
          <w:tab w:val="num" w:pos="5760"/>
        </w:tabs>
        <w:ind w:left="5760" w:hanging="360"/>
      </w:pPr>
      <w:rPr>
        <w:rFonts w:ascii="Symbol" w:hAnsi="Symbol" w:hint="default"/>
      </w:rPr>
    </w:lvl>
    <w:lvl w:ilvl="8" w:tplc="785E167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9E7674F"/>
    <w:multiLevelType w:val="hybridMultilevel"/>
    <w:tmpl w:val="34E0F48A"/>
    <w:lvl w:ilvl="0" w:tplc="FF3A014C">
      <w:start w:val="1"/>
      <w:numFmt w:val="bullet"/>
      <w:lvlText w:val="–"/>
      <w:lvlJc w:val="left"/>
      <w:pPr>
        <w:tabs>
          <w:tab w:val="num" w:pos="720"/>
        </w:tabs>
        <w:ind w:left="720" w:hanging="360"/>
      </w:pPr>
      <w:rPr>
        <w:rFonts w:ascii="Gotham Book" w:hAnsi="Gotham Book" w:hint="default"/>
      </w:rPr>
    </w:lvl>
    <w:lvl w:ilvl="1" w:tplc="20CED6A8" w:tentative="1">
      <w:start w:val="1"/>
      <w:numFmt w:val="bullet"/>
      <w:lvlText w:val="–"/>
      <w:lvlJc w:val="left"/>
      <w:pPr>
        <w:tabs>
          <w:tab w:val="num" w:pos="1440"/>
        </w:tabs>
        <w:ind w:left="1440" w:hanging="360"/>
      </w:pPr>
      <w:rPr>
        <w:rFonts w:ascii="Gotham Book" w:hAnsi="Gotham Book" w:hint="default"/>
      </w:rPr>
    </w:lvl>
    <w:lvl w:ilvl="2" w:tplc="8FB8EDC0">
      <w:start w:val="1"/>
      <w:numFmt w:val="bullet"/>
      <w:lvlText w:val="–"/>
      <w:lvlJc w:val="left"/>
      <w:pPr>
        <w:tabs>
          <w:tab w:val="num" w:pos="1210"/>
        </w:tabs>
        <w:ind w:left="1210" w:hanging="360"/>
      </w:pPr>
      <w:rPr>
        <w:rFonts w:ascii="Gotham Book" w:hAnsi="Gotham Book" w:hint="default"/>
      </w:rPr>
    </w:lvl>
    <w:lvl w:ilvl="3" w:tplc="7BC6E3AE">
      <w:numFmt w:val="bullet"/>
      <w:lvlText w:val="»"/>
      <w:lvlJc w:val="left"/>
      <w:pPr>
        <w:tabs>
          <w:tab w:val="num" w:pos="2061"/>
        </w:tabs>
        <w:ind w:left="2061" w:hanging="360"/>
      </w:pPr>
      <w:rPr>
        <w:rFonts w:ascii="VIC" w:hAnsi="VIC" w:hint="default"/>
      </w:rPr>
    </w:lvl>
    <w:lvl w:ilvl="4" w:tplc="15FE2AF6" w:tentative="1">
      <w:start w:val="1"/>
      <w:numFmt w:val="bullet"/>
      <w:lvlText w:val="–"/>
      <w:lvlJc w:val="left"/>
      <w:pPr>
        <w:tabs>
          <w:tab w:val="num" w:pos="3600"/>
        </w:tabs>
        <w:ind w:left="3600" w:hanging="360"/>
      </w:pPr>
      <w:rPr>
        <w:rFonts w:ascii="Gotham Book" w:hAnsi="Gotham Book" w:hint="default"/>
      </w:rPr>
    </w:lvl>
    <w:lvl w:ilvl="5" w:tplc="66EA85D0" w:tentative="1">
      <w:start w:val="1"/>
      <w:numFmt w:val="bullet"/>
      <w:lvlText w:val="–"/>
      <w:lvlJc w:val="left"/>
      <w:pPr>
        <w:tabs>
          <w:tab w:val="num" w:pos="4320"/>
        </w:tabs>
        <w:ind w:left="4320" w:hanging="360"/>
      </w:pPr>
      <w:rPr>
        <w:rFonts w:ascii="Gotham Book" w:hAnsi="Gotham Book" w:hint="default"/>
      </w:rPr>
    </w:lvl>
    <w:lvl w:ilvl="6" w:tplc="FEF6E2E8" w:tentative="1">
      <w:start w:val="1"/>
      <w:numFmt w:val="bullet"/>
      <w:lvlText w:val="–"/>
      <w:lvlJc w:val="left"/>
      <w:pPr>
        <w:tabs>
          <w:tab w:val="num" w:pos="5040"/>
        </w:tabs>
        <w:ind w:left="5040" w:hanging="360"/>
      </w:pPr>
      <w:rPr>
        <w:rFonts w:ascii="Gotham Book" w:hAnsi="Gotham Book" w:hint="default"/>
      </w:rPr>
    </w:lvl>
    <w:lvl w:ilvl="7" w:tplc="A072CB9E" w:tentative="1">
      <w:start w:val="1"/>
      <w:numFmt w:val="bullet"/>
      <w:lvlText w:val="–"/>
      <w:lvlJc w:val="left"/>
      <w:pPr>
        <w:tabs>
          <w:tab w:val="num" w:pos="5760"/>
        </w:tabs>
        <w:ind w:left="5760" w:hanging="360"/>
      </w:pPr>
      <w:rPr>
        <w:rFonts w:ascii="Gotham Book" w:hAnsi="Gotham Book" w:hint="default"/>
      </w:rPr>
    </w:lvl>
    <w:lvl w:ilvl="8" w:tplc="E06C2558" w:tentative="1">
      <w:start w:val="1"/>
      <w:numFmt w:val="bullet"/>
      <w:lvlText w:val="–"/>
      <w:lvlJc w:val="left"/>
      <w:pPr>
        <w:tabs>
          <w:tab w:val="num" w:pos="6480"/>
        </w:tabs>
        <w:ind w:left="6480" w:hanging="360"/>
      </w:pPr>
      <w:rPr>
        <w:rFonts w:ascii="Gotham Book" w:hAnsi="Gotham Book" w:hint="default"/>
      </w:rPr>
    </w:lvl>
  </w:abstractNum>
  <w:num w:numId="1" w16cid:durableId="2047246184">
    <w:abstractNumId w:val="7"/>
  </w:num>
  <w:num w:numId="2" w16cid:durableId="2066678948">
    <w:abstractNumId w:val="20"/>
  </w:num>
  <w:num w:numId="3" w16cid:durableId="1501189193">
    <w:abstractNumId w:val="4"/>
  </w:num>
  <w:num w:numId="4" w16cid:durableId="1153909586">
    <w:abstractNumId w:val="33"/>
  </w:num>
  <w:num w:numId="5" w16cid:durableId="166485367">
    <w:abstractNumId w:val="34"/>
  </w:num>
  <w:num w:numId="6" w16cid:durableId="797727939">
    <w:abstractNumId w:val="24"/>
  </w:num>
  <w:num w:numId="7" w16cid:durableId="211380574">
    <w:abstractNumId w:val="15"/>
  </w:num>
  <w:num w:numId="8" w16cid:durableId="1521510719">
    <w:abstractNumId w:val="18"/>
  </w:num>
  <w:num w:numId="9" w16cid:durableId="196547723">
    <w:abstractNumId w:val="23"/>
  </w:num>
  <w:num w:numId="10" w16cid:durableId="1020473322">
    <w:abstractNumId w:val="28"/>
  </w:num>
  <w:num w:numId="11" w16cid:durableId="1094980209">
    <w:abstractNumId w:val="37"/>
  </w:num>
  <w:num w:numId="12" w16cid:durableId="801734516">
    <w:abstractNumId w:val="17"/>
  </w:num>
  <w:num w:numId="13" w16cid:durableId="1706558511">
    <w:abstractNumId w:val="36"/>
  </w:num>
  <w:num w:numId="14" w16cid:durableId="724598382">
    <w:abstractNumId w:val="19"/>
  </w:num>
  <w:num w:numId="15" w16cid:durableId="209733404">
    <w:abstractNumId w:val="3"/>
  </w:num>
  <w:num w:numId="16" w16cid:durableId="650910407">
    <w:abstractNumId w:val="26"/>
  </w:num>
  <w:num w:numId="17" w16cid:durableId="1946645972">
    <w:abstractNumId w:val="11"/>
  </w:num>
  <w:num w:numId="18" w16cid:durableId="328867762">
    <w:abstractNumId w:val="21"/>
  </w:num>
  <w:num w:numId="19" w16cid:durableId="485635822">
    <w:abstractNumId w:val="16"/>
  </w:num>
  <w:num w:numId="20" w16cid:durableId="191113530">
    <w:abstractNumId w:val="0"/>
  </w:num>
  <w:num w:numId="21" w16cid:durableId="1116027179">
    <w:abstractNumId w:val="12"/>
  </w:num>
  <w:num w:numId="22" w16cid:durableId="635834463">
    <w:abstractNumId w:val="8"/>
  </w:num>
  <w:num w:numId="23" w16cid:durableId="891037977">
    <w:abstractNumId w:val="31"/>
  </w:num>
  <w:num w:numId="24" w16cid:durableId="1398280920">
    <w:abstractNumId w:val="14"/>
  </w:num>
  <w:num w:numId="25" w16cid:durableId="355891995">
    <w:abstractNumId w:val="27"/>
  </w:num>
  <w:num w:numId="26" w16cid:durableId="52851766">
    <w:abstractNumId w:val="5"/>
  </w:num>
  <w:num w:numId="27" w16cid:durableId="473181799">
    <w:abstractNumId w:val="10"/>
  </w:num>
  <w:num w:numId="28" w16cid:durableId="1470825692">
    <w:abstractNumId w:val="22"/>
  </w:num>
  <w:num w:numId="29" w16cid:durableId="568223863">
    <w:abstractNumId w:val="2"/>
  </w:num>
  <w:num w:numId="30" w16cid:durableId="1736201782">
    <w:abstractNumId w:val="13"/>
  </w:num>
  <w:num w:numId="31" w16cid:durableId="644243571">
    <w:abstractNumId w:val="9"/>
  </w:num>
  <w:num w:numId="32" w16cid:durableId="1941251306">
    <w:abstractNumId w:val="29"/>
  </w:num>
  <w:num w:numId="33" w16cid:durableId="296106237">
    <w:abstractNumId w:val="32"/>
  </w:num>
  <w:num w:numId="34" w16cid:durableId="2091198936">
    <w:abstractNumId w:val="30"/>
  </w:num>
  <w:num w:numId="35" w16cid:durableId="1850951617">
    <w:abstractNumId w:val="6"/>
  </w:num>
  <w:num w:numId="36" w16cid:durableId="1813054551">
    <w:abstractNumId w:val="25"/>
  </w:num>
  <w:num w:numId="37" w16cid:durableId="1522401455">
    <w:abstractNumId w:val="35"/>
  </w:num>
  <w:num w:numId="38" w16cid:durableId="586615936">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04E3D"/>
    <w:rsid w:val="000100EA"/>
    <w:rsid w:val="00025BD0"/>
    <w:rsid w:val="000261A3"/>
    <w:rsid w:val="0003316F"/>
    <w:rsid w:val="00034774"/>
    <w:rsid w:val="00037EB9"/>
    <w:rsid w:val="00037FA9"/>
    <w:rsid w:val="000404CE"/>
    <w:rsid w:val="0004100D"/>
    <w:rsid w:val="00041073"/>
    <w:rsid w:val="0004117D"/>
    <w:rsid w:val="00042611"/>
    <w:rsid w:val="000518BC"/>
    <w:rsid w:val="00051CBE"/>
    <w:rsid w:val="0005518A"/>
    <w:rsid w:val="0005530D"/>
    <w:rsid w:val="000572BD"/>
    <w:rsid w:val="00064A32"/>
    <w:rsid w:val="00075E00"/>
    <w:rsid w:val="00077871"/>
    <w:rsid w:val="00087FAD"/>
    <w:rsid w:val="00090A20"/>
    <w:rsid w:val="0009233E"/>
    <w:rsid w:val="00092760"/>
    <w:rsid w:val="00093F7D"/>
    <w:rsid w:val="00095E11"/>
    <w:rsid w:val="000A145A"/>
    <w:rsid w:val="000A4997"/>
    <w:rsid w:val="000A7F1E"/>
    <w:rsid w:val="000B6324"/>
    <w:rsid w:val="000C0BA2"/>
    <w:rsid w:val="000D5FCE"/>
    <w:rsid w:val="000D6745"/>
    <w:rsid w:val="000E2F6D"/>
    <w:rsid w:val="000E38BA"/>
    <w:rsid w:val="000E7042"/>
    <w:rsid w:val="000E7BEC"/>
    <w:rsid w:val="000F29F3"/>
    <w:rsid w:val="000F4FF5"/>
    <w:rsid w:val="00101FBF"/>
    <w:rsid w:val="001074D4"/>
    <w:rsid w:val="00110588"/>
    <w:rsid w:val="001134ED"/>
    <w:rsid w:val="00123DFA"/>
    <w:rsid w:val="00124D9E"/>
    <w:rsid w:val="00125C36"/>
    <w:rsid w:val="00127DD7"/>
    <w:rsid w:val="001306D6"/>
    <w:rsid w:val="00131E99"/>
    <w:rsid w:val="0013521E"/>
    <w:rsid w:val="00143208"/>
    <w:rsid w:val="00144C63"/>
    <w:rsid w:val="001516BF"/>
    <w:rsid w:val="001534EA"/>
    <w:rsid w:val="00164614"/>
    <w:rsid w:val="0016749C"/>
    <w:rsid w:val="00171217"/>
    <w:rsid w:val="0017574A"/>
    <w:rsid w:val="00175FB5"/>
    <w:rsid w:val="00184073"/>
    <w:rsid w:val="00186DC1"/>
    <w:rsid w:val="00186F0E"/>
    <w:rsid w:val="00192BED"/>
    <w:rsid w:val="00197208"/>
    <w:rsid w:val="001A22A8"/>
    <w:rsid w:val="001A417C"/>
    <w:rsid w:val="001B075F"/>
    <w:rsid w:val="001B09C1"/>
    <w:rsid w:val="001B3889"/>
    <w:rsid w:val="001B6714"/>
    <w:rsid w:val="001B7035"/>
    <w:rsid w:val="001B7F1C"/>
    <w:rsid w:val="001C0CB2"/>
    <w:rsid w:val="001C0D18"/>
    <w:rsid w:val="001C1BC7"/>
    <w:rsid w:val="001C29BC"/>
    <w:rsid w:val="001C381D"/>
    <w:rsid w:val="001C6BA8"/>
    <w:rsid w:val="001E4423"/>
    <w:rsid w:val="001E58C4"/>
    <w:rsid w:val="001F36D6"/>
    <w:rsid w:val="001F59D3"/>
    <w:rsid w:val="00201984"/>
    <w:rsid w:val="00204C08"/>
    <w:rsid w:val="00206249"/>
    <w:rsid w:val="00217F91"/>
    <w:rsid w:val="00232C17"/>
    <w:rsid w:val="00233A75"/>
    <w:rsid w:val="00235D3C"/>
    <w:rsid w:val="0024392D"/>
    <w:rsid w:val="00244550"/>
    <w:rsid w:val="002550EE"/>
    <w:rsid w:val="002618DF"/>
    <w:rsid w:val="00261D00"/>
    <w:rsid w:val="00262D84"/>
    <w:rsid w:val="0026322A"/>
    <w:rsid w:val="002633D9"/>
    <w:rsid w:val="002647AD"/>
    <w:rsid w:val="002676C9"/>
    <w:rsid w:val="00275D0C"/>
    <w:rsid w:val="00280AC6"/>
    <w:rsid w:val="00281A60"/>
    <w:rsid w:val="002824C3"/>
    <w:rsid w:val="002927DB"/>
    <w:rsid w:val="00292861"/>
    <w:rsid w:val="00293E9C"/>
    <w:rsid w:val="002950ED"/>
    <w:rsid w:val="00296166"/>
    <w:rsid w:val="002A212D"/>
    <w:rsid w:val="002A2F83"/>
    <w:rsid w:val="002A36E6"/>
    <w:rsid w:val="002A4B17"/>
    <w:rsid w:val="002B2920"/>
    <w:rsid w:val="002C1E06"/>
    <w:rsid w:val="002C30E8"/>
    <w:rsid w:val="002C7B3D"/>
    <w:rsid w:val="002D68E2"/>
    <w:rsid w:val="002D6CFB"/>
    <w:rsid w:val="002E0E18"/>
    <w:rsid w:val="002E41A2"/>
    <w:rsid w:val="002E4EBE"/>
    <w:rsid w:val="002E4FEE"/>
    <w:rsid w:val="002E5B03"/>
    <w:rsid w:val="002E6E2F"/>
    <w:rsid w:val="002F3EB5"/>
    <w:rsid w:val="002F4067"/>
    <w:rsid w:val="002F5690"/>
    <w:rsid w:val="003060CC"/>
    <w:rsid w:val="003062DD"/>
    <w:rsid w:val="00306575"/>
    <w:rsid w:val="00306C0E"/>
    <w:rsid w:val="00310CA1"/>
    <w:rsid w:val="00310DF5"/>
    <w:rsid w:val="003122CC"/>
    <w:rsid w:val="00313063"/>
    <w:rsid w:val="00313B29"/>
    <w:rsid w:val="00314E27"/>
    <w:rsid w:val="00323B9A"/>
    <w:rsid w:val="00326FB7"/>
    <w:rsid w:val="00327AB4"/>
    <w:rsid w:val="00332922"/>
    <w:rsid w:val="0033752C"/>
    <w:rsid w:val="003427F7"/>
    <w:rsid w:val="0034445B"/>
    <w:rsid w:val="0035131B"/>
    <w:rsid w:val="0035161D"/>
    <w:rsid w:val="00366923"/>
    <w:rsid w:val="00367804"/>
    <w:rsid w:val="00367AFE"/>
    <w:rsid w:val="003708C1"/>
    <w:rsid w:val="00370F1D"/>
    <w:rsid w:val="00371A12"/>
    <w:rsid w:val="003749EF"/>
    <w:rsid w:val="00374E1D"/>
    <w:rsid w:val="003801E1"/>
    <w:rsid w:val="003804DD"/>
    <w:rsid w:val="00380F6A"/>
    <w:rsid w:val="00384AD8"/>
    <w:rsid w:val="00385788"/>
    <w:rsid w:val="00385ABF"/>
    <w:rsid w:val="0039115D"/>
    <w:rsid w:val="003926FD"/>
    <w:rsid w:val="003A2337"/>
    <w:rsid w:val="003A5CFE"/>
    <w:rsid w:val="003B17A3"/>
    <w:rsid w:val="003B474F"/>
    <w:rsid w:val="003C1233"/>
    <w:rsid w:val="003D2BEA"/>
    <w:rsid w:val="003D48E5"/>
    <w:rsid w:val="003E0796"/>
    <w:rsid w:val="003E0B70"/>
    <w:rsid w:val="003E22B8"/>
    <w:rsid w:val="003E3395"/>
    <w:rsid w:val="003E4808"/>
    <w:rsid w:val="004005A7"/>
    <w:rsid w:val="00414A4A"/>
    <w:rsid w:val="00414CBF"/>
    <w:rsid w:val="00416FC1"/>
    <w:rsid w:val="00421C41"/>
    <w:rsid w:val="00422AD4"/>
    <w:rsid w:val="00431BE4"/>
    <w:rsid w:val="00431BFC"/>
    <w:rsid w:val="00437F52"/>
    <w:rsid w:val="00440C82"/>
    <w:rsid w:val="004416CE"/>
    <w:rsid w:val="004440ED"/>
    <w:rsid w:val="004448D6"/>
    <w:rsid w:val="00444E60"/>
    <w:rsid w:val="00445F63"/>
    <w:rsid w:val="00450E78"/>
    <w:rsid w:val="00450E83"/>
    <w:rsid w:val="00465736"/>
    <w:rsid w:val="0047685B"/>
    <w:rsid w:val="004773D3"/>
    <w:rsid w:val="0048229E"/>
    <w:rsid w:val="00487E75"/>
    <w:rsid w:val="0049465A"/>
    <w:rsid w:val="004959E6"/>
    <w:rsid w:val="004A0CBB"/>
    <w:rsid w:val="004A25B3"/>
    <w:rsid w:val="004C0EAC"/>
    <w:rsid w:val="004C3B96"/>
    <w:rsid w:val="004C542A"/>
    <w:rsid w:val="004C705B"/>
    <w:rsid w:val="004D0F14"/>
    <w:rsid w:val="004D22A5"/>
    <w:rsid w:val="004D3224"/>
    <w:rsid w:val="004D3A08"/>
    <w:rsid w:val="004E0B8B"/>
    <w:rsid w:val="004E2D9F"/>
    <w:rsid w:val="004E791F"/>
    <w:rsid w:val="004F2369"/>
    <w:rsid w:val="004F5082"/>
    <w:rsid w:val="004F6B7B"/>
    <w:rsid w:val="00500B64"/>
    <w:rsid w:val="005013C2"/>
    <w:rsid w:val="00506CD7"/>
    <w:rsid w:val="005109B7"/>
    <w:rsid w:val="00513C8F"/>
    <w:rsid w:val="0051507F"/>
    <w:rsid w:val="005216C3"/>
    <w:rsid w:val="0053013E"/>
    <w:rsid w:val="00532929"/>
    <w:rsid w:val="0054096A"/>
    <w:rsid w:val="005411A8"/>
    <w:rsid w:val="0054357B"/>
    <w:rsid w:val="00543D06"/>
    <w:rsid w:val="005440A1"/>
    <w:rsid w:val="005446B5"/>
    <w:rsid w:val="005474C2"/>
    <w:rsid w:val="005533B5"/>
    <w:rsid w:val="00555C3B"/>
    <w:rsid w:val="005629B5"/>
    <w:rsid w:val="00562A4E"/>
    <w:rsid w:val="00567E50"/>
    <w:rsid w:val="0057143D"/>
    <w:rsid w:val="00572133"/>
    <w:rsid w:val="0057732C"/>
    <w:rsid w:val="00584E9E"/>
    <w:rsid w:val="00591DA1"/>
    <w:rsid w:val="0059252C"/>
    <w:rsid w:val="00592584"/>
    <w:rsid w:val="005964AC"/>
    <w:rsid w:val="00597EF7"/>
    <w:rsid w:val="005A0441"/>
    <w:rsid w:val="005A2035"/>
    <w:rsid w:val="005A2862"/>
    <w:rsid w:val="005A2C72"/>
    <w:rsid w:val="005A3084"/>
    <w:rsid w:val="005A7A2D"/>
    <w:rsid w:val="005B2318"/>
    <w:rsid w:val="005B3404"/>
    <w:rsid w:val="005B4A74"/>
    <w:rsid w:val="005B513A"/>
    <w:rsid w:val="005B5A7A"/>
    <w:rsid w:val="005B60AC"/>
    <w:rsid w:val="005B7F4C"/>
    <w:rsid w:val="005C0EDF"/>
    <w:rsid w:val="005C1000"/>
    <w:rsid w:val="005C5BF0"/>
    <w:rsid w:val="005C6471"/>
    <w:rsid w:val="005D07A3"/>
    <w:rsid w:val="005D467D"/>
    <w:rsid w:val="005D4AEC"/>
    <w:rsid w:val="005E0928"/>
    <w:rsid w:val="005E18D8"/>
    <w:rsid w:val="005F1E8D"/>
    <w:rsid w:val="006020AD"/>
    <w:rsid w:val="006029D6"/>
    <w:rsid w:val="006066C4"/>
    <w:rsid w:val="00614657"/>
    <w:rsid w:val="00631632"/>
    <w:rsid w:val="00635255"/>
    <w:rsid w:val="0064002D"/>
    <w:rsid w:val="00642A9A"/>
    <w:rsid w:val="006514E4"/>
    <w:rsid w:val="006536ED"/>
    <w:rsid w:val="00655BCA"/>
    <w:rsid w:val="006606E0"/>
    <w:rsid w:val="006670A4"/>
    <w:rsid w:val="0067024D"/>
    <w:rsid w:val="00677034"/>
    <w:rsid w:val="00681413"/>
    <w:rsid w:val="00693A84"/>
    <w:rsid w:val="00693BA4"/>
    <w:rsid w:val="00693E00"/>
    <w:rsid w:val="00695205"/>
    <w:rsid w:val="00697AC7"/>
    <w:rsid w:val="006A0B85"/>
    <w:rsid w:val="006B4F33"/>
    <w:rsid w:val="006B6C94"/>
    <w:rsid w:val="006C06BF"/>
    <w:rsid w:val="006C282B"/>
    <w:rsid w:val="006C64D4"/>
    <w:rsid w:val="006D2345"/>
    <w:rsid w:val="006D2916"/>
    <w:rsid w:val="006D3281"/>
    <w:rsid w:val="006E1136"/>
    <w:rsid w:val="006F0B2B"/>
    <w:rsid w:val="006F11B6"/>
    <w:rsid w:val="006F7520"/>
    <w:rsid w:val="00702CB5"/>
    <w:rsid w:val="00703260"/>
    <w:rsid w:val="00706431"/>
    <w:rsid w:val="00710240"/>
    <w:rsid w:val="00710DAA"/>
    <w:rsid w:val="007117F1"/>
    <w:rsid w:val="007119BB"/>
    <w:rsid w:val="007162E1"/>
    <w:rsid w:val="00717636"/>
    <w:rsid w:val="007177A7"/>
    <w:rsid w:val="00720800"/>
    <w:rsid w:val="0072616C"/>
    <w:rsid w:val="007264AA"/>
    <w:rsid w:val="0073513A"/>
    <w:rsid w:val="0073677E"/>
    <w:rsid w:val="007371B3"/>
    <w:rsid w:val="007374F9"/>
    <w:rsid w:val="00741512"/>
    <w:rsid w:val="00746A43"/>
    <w:rsid w:val="00747E08"/>
    <w:rsid w:val="00752610"/>
    <w:rsid w:val="00754AB9"/>
    <w:rsid w:val="007576ED"/>
    <w:rsid w:val="007648BB"/>
    <w:rsid w:val="00767C3A"/>
    <w:rsid w:val="00781BE0"/>
    <w:rsid w:val="00782490"/>
    <w:rsid w:val="007866FA"/>
    <w:rsid w:val="007A19CB"/>
    <w:rsid w:val="007A245E"/>
    <w:rsid w:val="007A3F61"/>
    <w:rsid w:val="007A5027"/>
    <w:rsid w:val="007A520E"/>
    <w:rsid w:val="007A5668"/>
    <w:rsid w:val="007A7572"/>
    <w:rsid w:val="007B0EC1"/>
    <w:rsid w:val="007B100A"/>
    <w:rsid w:val="007B21A5"/>
    <w:rsid w:val="007B2AD6"/>
    <w:rsid w:val="007B3938"/>
    <w:rsid w:val="007B407D"/>
    <w:rsid w:val="007B412A"/>
    <w:rsid w:val="007B5A19"/>
    <w:rsid w:val="007C6AEC"/>
    <w:rsid w:val="007D4ED8"/>
    <w:rsid w:val="007D799D"/>
    <w:rsid w:val="007F7DBD"/>
    <w:rsid w:val="00802F0D"/>
    <w:rsid w:val="0081136A"/>
    <w:rsid w:val="00811B37"/>
    <w:rsid w:val="0081217B"/>
    <w:rsid w:val="008139CC"/>
    <w:rsid w:val="00814D30"/>
    <w:rsid w:val="00821FA8"/>
    <w:rsid w:val="0083455D"/>
    <w:rsid w:val="00837E68"/>
    <w:rsid w:val="00837EDC"/>
    <w:rsid w:val="00840DAA"/>
    <w:rsid w:val="0084197B"/>
    <w:rsid w:val="0084539E"/>
    <w:rsid w:val="00846FD9"/>
    <w:rsid w:val="0084740A"/>
    <w:rsid w:val="008524DC"/>
    <w:rsid w:val="00857878"/>
    <w:rsid w:val="00857E1B"/>
    <w:rsid w:val="00861259"/>
    <w:rsid w:val="008634C2"/>
    <w:rsid w:val="00864EEA"/>
    <w:rsid w:val="00865E4F"/>
    <w:rsid w:val="00866663"/>
    <w:rsid w:val="00866ED8"/>
    <w:rsid w:val="00873BE7"/>
    <w:rsid w:val="00875F1B"/>
    <w:rsid w:val="008765C1"/>
    <w:rsid w:val="0087706C"/>
    <w:rsid w:val="00886519"/>
    <w:rsid w:val="00886A15"/>
    <w:rsid w:val="008A1D94"/>
    <w:rsid w:val="008A6964"/>
    <w:rsid w:val="008B35D0"/>
    <w:rsid w:val="008B3E8F"/>
    <w:rsid w:val="008B434B"/>
    <w:rsid w:val="008C0056"/>
    <w:rsid w:val="008C1CF1"/>
    <w:rsid w:val="008C21E1"/>
    <w:rsid w:val="008C2C64"/>
    <w:rsid w:val="008C604B"/>
    <w:rsid w:val="008D5019"/>
    <w:rsid w:val="008D76F6"/>
    <w:rsid w:val="008D798D"/>
    <w:rsid w:val="008F2F17"/>
    <w:rsid w:val="008F2F5C"/>
    <w:rsid w:val="008F539C"/>
    <w:rsid w:val="008F5797"/>
    <w:rsid w:val="00901B5B"/>
    <w:rsid w:val="0090351C"/>
    <w:rsid w:val="00904221"/>
    <w:rsid w:val="009062AE"/>
    <w:rsid w:val="00915440"/>
    <w:rsid w:val="00915D1C"/>
    <w:rsid w:val="00922054"/>
    <w:rsid w:val="00923B0D"/>
    <w:rsid w:val="0092478E"/>
    <w:rsid w:val="00924871"/>
    <w:rsid w:val="009378DA"/>
    <w:rsid w:val="00937A11"/>
    <w:rsid w:val="00940625"/>
    <w:rsid w:val="009417F7"/>
    <w:rsid w:val="009426F3"/>
    <w:rsid w:val="00943DDB"/>
    <w:rsid w:val="00963C9F"/>
    <w:rsid w:val="00963F49"/>
    <w:rsid w:val="0096517C"/>
    <w:rsid w:val="00965540"/>
    <w:rsid w:val="00966619"/>
    <w:rsid w:val="009723E1"/>
    <w:rsid w:val="00972E23"/>
    <w:rsid w:val="00973117"/>
    <w:rsid w:val="00974457"/>
    <w:rsid w:val="00984644"/>
    <w:rsid w:val="00984F2E"/>
    <w:rsid w:val="009858C3"/>
    <w:rsid w:val="00987AF2"/>
    <w:rsid w:val="00987F63"/>
    <w:rsid w:val="00991526"/>
    <w:rsid w:val="00991DED"/>
    <w:rsid w:val="00997F6C"/>
    <w:rsid w:val="009A0A07"/>
    <w:rsid w:val="009A0E76"/>
    <w:rsid w:val="009A5BC4"/>
    <w:rsid w:val="009B0BC5"/>
    <w:rsid w:val="009B34AC"/>
    <w:rsid w:val="009C3CB0"/>
    <w:rsid w:val="009C4CA6"/>
    <w:rsid w:val="009C56D1"/>
    <w:rsid w:val="009D18C2"/>
    <w:rsid w:val="009D2426"/>
    <w:rsid w:val="009D5A36"/>
    <w:rsid w:val="009D646C"/>
    <w:rsid w:val="009E34D5"/>
    <w:rsid w:val="009E4054"/>
    <w:rsid w:val="009E718A"/>
    <w:rsid w:val="009F051B"/>
    <w:rsid w:val="009F4D35"/>
    <w:rsid w:val="009F7A5A"/>
    <w:rsid w:val="00A03C15"/>
    <w:rsid w:val="00A070B7"/>
    <w:rsid w:val="00A132E2"/>
    <w:rsid w:val="00A13691"/>
    <w:rsid w:val="00A14752"/>
    <w:rsid w:val="00A3043E"/>
    <w:rsid w:val="00A31ECB"/>
    <w:rsid w:val="00A31F34"/>
    <w:rsid w:val="00A359A8"/>
    <w:rsid w:val="00A35E71"/>
    <w:rsid w:val="00A36734"/>
    <w:rsid w:val="00A369AC"/>
    <w:rsid w:val="00A371E3"/>
    <w:rsid w:val="00A414BC"/>
    <w:rsid w:val="00A4226B"/>
    <w:rsid w:val="00A43021"/>
    <w:rsid w:val="00A43410"/>
    <w:rsid w:val="00A4461A"/>
    <w:rsid w:val="00A459DE"/>
    <w:rsid w:val="00A50D02"/>
    <w:rsid w:val="00A5508E"/>
    <w:rsid w:val="00A56892"/>
    <w:rsid w:val="00A56C7A"/>
    <w:rsid w:val="00A62216"/>
    <w:rsid w:val="00A65913"/>
    <w:rsid w:val="00A70A4D"/>
    <w:rsid w:val="00A7229C"/>
    <w:rsid w:val="00A74E0F"/>
    <w:rsid w:val="00A776B3"/>
    <w:rsid w:val="00A8077F"/>
    <w:rsid w:val="00A80E09"/>
    <w:rsid w:val="00A851E3"/>
    <w:rsid w:val="00A9012A"/>
    <w:rsid w:val="00A93A77"/>
    <w:rsid w:val="00A93DF6"/>
    <w:rsid w:val="00AA3BB9"/>
    <w:rsid w:val="00AA5C14"/>
    <w:rsid w:val="00AA6646"/>
    <w:rsid w:val="00AB64AE"/>
    <w:rsid w:val="00AC08D2"/>
    <w:rsid w:val="00AC1BEE"/>
    <w:rsid w:val="00AC3E56"/>
    <w:rsid w:val="00AC4BDA"/>
    <w:rsid w:val="00AD0C81"/>
    <w:rsid w:val="00AD2382"/>
    <w:rsid w:val="00AD30BD"/>
    <w:rsid w:val="00AE1EED"/>
    <w:rsid w:val="00AE2A95"/>
    <w:rsid w:val="00AE37F0"/>
    <w:rsid w:val="00AE5107"/>
    <w:rsid w:val="00AE68CA"/>
    <w:rsid w:val="00AF2783"/>
    <w:rsid w:val="00AF3998"/>
    <w:rsid w:val="00AF57B3"/>
    <w:rsid w:val="00B04CA5"/>
    <w:rsid w:val="00B04E3B"/>
    <w:rsid w:val="00B07AA9"/>
    <w:rsid w:val="00B10FC9"/>
    <w:rsid w:val="00B11937"/>
    <w:rsid w:val="00B12498"/>
    <w:rsid w:val="00B21E09"/>
    <w:rsid w:val="00B21F76"/>
    <w:rsid w:val="00B26C3D"/>
    <w:rsid w:val="00B275AC"/>
    <w:rsid w:val="00B27734"/>
    <w:rsid w:val="00B30EAB"/>
    <w:rsid w:val="00B32201"/>
    <w:rsid w:val="00B366DB"/>
    <w:rsid w:val="00B37667"/>
    <w:rsid w:val="00B37A68"/>
    <w:rsid w:val="00B41584"/>
    <w:rsid w:val="00B44B46"/>
    <w:rsid w:val="00B44BFF"/>
    <w:rsid w:val="00B4717D"/>
    <w:rsid w:val="00B5117D"/>
    <w:rsid w:val="00B52767"/>
    <w:rsid w:val="00B532DB"/>
    <w:rsid w:val="00B545CC"/>
    <w:rsid w:val="00B54794"/>
    <w:rsid w:val="00B5534D"/>
    <w:rsid w:val="00B56937"/>
    <w:rsid w:val="00B61BD5"/>
    <w:rsid w:val="00B625F1"/>
    <w:rsid w:val="00B72A6C"/>
    <w:rsid w:val="00B72B74"/>
    <w:rsid w:val="00B80156"/>
    <w:rsid w:val="00B83364"/>
    <w:rsid w:val="00B923B0"/>
    <w:rsid w:val="00B92E24"/>
    <w:rsid w:val="00B93B42"/>
    <w:rsid w:val="00B94111"/>
    <w:rsid w:val="00B94F0A"/>
    <w:rsid w:val="00B95FED"/>
    <w:rsid w:val="00BA18F6"/>
    <w:rsid w:val="00BA4854"/>
    <w:rsid w:val="00BA4984"/>
    <w:rsid w:val="00BA5ECB"/>
    <w:rsid w:val="00BB2ACB"/>
    <w:rsid w:val="00BB642F"/>
    <w:rsid w:val="00BC5C8E"/>
    <w:rsid w:val="00BC6518"/>
    <w:rsid w:val="00BD5583"/>
    <w:rsid w:val="00BE0FFD"/>
    <w:rsid w:val="00BE13B4"/>
    <w:rsid w:val="00BE154A"/>
    <w:rsid w:val="00BE2AB7"/>
    <w:rsid w:val="00BE4587"/>
    <w:rsid w:val="00BE5400"/>
    <w:rsid w:val="00BE68F3"/>
    <w:rsid w:val="00BF3528"/>
    <w:rsid w:val="00BF6112"/>
    <w:rsid w:val="00C01C16"/>
    <w:rsid w:val="00C01DE1"/>
    <w:rsid w:val="00C03955"/>
    <w:rsid w:val="00C122F7"/>
    <w:rsid w:val="00C13577"/>
    <w:rsid w:val="00C162E9"/>
    <w:rsid w:val="00C16D93"/>
    <w:rsid w:val="00C2002E"/>
    <w:rsid w:val="00C22B68"/>
    <w:rsid w:val="00C22D91"/>
    <w:rsid w:val="00C25C6F"/>
    <w:rsid w:val="00C27BCD"/>
    <w:rsid w:val="00C27FFB"/>
    <w:rsid w:val="00C337DD"/>
    <w:rsid w:val="00C36FDE"/>
    <w:rsid w:val="00C40E20"/>
    <w:rsid w:val="00C473AD"/>
    <w:rsid w:val="00C6447C"/>
    <w:rsid w:val="00C75A0D"/>
    <w:rsid w:val="00C83737"/>
    <w:rsid w:val="00C84B60"/>
    <w:rsid w:val="00C906A3"/>
    <w:rsid w:val="00C91F4E"/>
    <w:rsid w:val="00C9202C"/>
    <w:rsid w:val="00C970B1"/>
    <w:rsid w:val="00CB1446"/>
    <w:rsid w:val="00CB41F2"/>
    <w:rsid w:val="00CB4408"/>
    <w:rsid w:val="00CB5124"/>
    <w:rsid w:val="00CD0493"/>
    <w:rsid w:val="00CD1F19"/>
    <w:rsid w:val="00CD58CB"/>
    <w:rsid w:val="00CE03A4"/>
    <w:rsid w:val="00CE1816"/>
    <w:rsid w:val="00CE46F2"/>
    <w:rsid w:val="00CE4F9A"/>
    <w:rsid w:val="00CE68E2"/>
    <w:rsid w:val="00CE6EEC"/>
    <w:rsid w:val="00CE71A4"/>
    <w:rsid w:val="00CF13CB"/>
    <w:rsid w:val="00CF277F"/>
    <w:rsid w:val="00CF30BD"/>
    <w:rsid w:val="00CF66A6"/>
    <w:rsid w:val="00CF75AA"/>
    <w:rsid w:val="00CF78B0"/>
    <w:rsid w:val="00D01282"/>
    <w:rsid w:val="00D03041"/>
    <w:rsid w:val="00D03812"/>
    <w:rsid w:val="00D045C6"/>
    <w:rsid w:val="00D048F7"/>
    <w:rsid w:val="00D04CCD"/>
    <w:rsid w:val="00D05054"/>
    <w:rsid w:val="00D073BD"/>
    <w:rsid w:val="00D10911"/>
    <w:rsid w:val="00D125F6"/>
    <w:rsid w:val="00D12938"/>
    <w:rsid w:val="00D21CBF"/>
    <w:rsid w:val="00D21F38"/>
    <w:rsid w:val="00D238E3"/>
    <w:rsid w:val="00D241DE"/>
    <w:rsid w:val="00D2513B"/>
    <w:rsid w:val="00D26A23"/>
    <w:rsid w:val="00D31218"/>
    <w:rsid w:val="00D31FDA"/>
    <w:rsid w:val="00D34C82"/>
    <w:rsid w:val="00D4055A"/>
    <w:rsid w:val="00D4302A"/>
    <w:rsid w:val="00D436E8"/>
    <w:rsid w:val="00D500BB"/>
    <w:rsid w:val="00D539B9"/>
    <w:rsid w:val="00D56072"/>
    <w:rsid w:val="00D56B38"/>
    <w:rsid w:val="00D56CA6"/>
    <w:rsid w:val="00D64A57"/>
    <w:rsid w:val="00D658D0"/>
    <w:rsid w:val="00D70F5A"/>
    <w:rsid w:val="00D70F8A"/>
    <w:rsid w:val="00D71EFE"/>
    <w:rsid w:val="00D73EA4"/>
    <w:rsid w:val="00D80478"/>
    <w:rsid w:val="00D80E53"/>
    <w:rsid w:val="00D82891"/>
    <w:rsid w:val="00D82C30"/>
    <w:rsid w:val="00D8323E"/>
    <w:rsid w:val="00D8583A"/>
    <w:rsid w:val="00D85B40"/>
    <w:rsid w:val="00D870C7"/>
    <w:rsid w:val="00D92118"/>
    <w:rsid w:val="00D93243"/>
    <w:rsid w:val="00D96A1E"/>
    <w:rsid w:val="00DA66B2"/>
    <w:rsid w:val="00DA7669"/>
    <w:rsid w:val="00DB0916"/>
    <w:rsid w:val="00DC5808"/>
    <w:rsid w:val="00DC6534"/>
    <w:rsid w:val="00DC69D9"/>
    <w:rsid w:val="00DC6A05"/>
    <w:rsid w:val="00DC6BC0"/>
    <w:rsid w:val="00DD0182"/>
    <w:rsid w:val="00DD0A09"/>
    <w:rsid w:val="00DD0F3C"/>
    <w:rsid w:val="00DD32CF"/>
    <w:rsid w:val="00DD4A34"/>
    <w:rsid w:val="00DE2367"/>
    <w:rsid w:val="00DE251A"/>
    <w:rsid w:val="00DE4605"/>
    <w:rsid w:val="00DF2B84"/>
    <w:rsid w:val="00DF37AA"/>
    <w:rsid w:val="00E02909"/>
    <w:rsid w:val="00E04358"/>
    <w:rsid w:val="00E073BC"/>
    <w:rsid w:val="00E10BC7"/>
    <w:rsid w:val="00E121E8"/>
    <w:rsid w:val="00E148F7"/>
    <w:rsid w:val="00E2128C"/>
    <w:rsid w:val="00E21A5F"/>
    <w:rsid w:val="00E2350B"/>
    <w:rsid w:val="00E255B8"/>
    <w:rsid w:val="00E32512"/>
    <w:rsid w:val="00E419B6"/>
    <w:rsid w:val="00E45FD4"/>
    <w:rsid w:val="00E464AC"/>
    <w:rsid w:val="00E47E48"/>
    <w:rsid w:val="00E54303"/>
    <w:rsid w:val="00E56D6D"/>
    <w:rsid w:val="00E570C0"/>
    <w:rsid w:val="00E57ACE"/>
    <w:rsid w:val="00E61499"/>
    <w:rsid w:val="00E61856"/>
    <w:rsid w:val="00E61ADA"/>
    <w:rsid w:val="00E6792F"/>
    <w:rsid w:val="00E7418D"/>
    <w:rsid w:val="00E746A0"/>
    <w:rsid w:val="00E801D8"/>
    <w:rsid w:val="00E80980"/>
    <w:rsid w:val="00E82EEB"/>
    <w:rsid w:val="00E8392F"/>
    <w:rsid w:val="00E85606"/>
    <w:rsid w:val="00E92C04"/>
    <w:rsid w:val="00E97A8D"/>
    <w:rsid w:val="00E97EE9"/>
    <w:rsid w:val="00E97F1F"/>
    <w:rsid w:val="00EA04CB"/>
    <w:rsid w:val="00EA2309"/>
    <w:rsid w:val="00EA57EB"/>
    <w:rsid w:val="00EB3054"/>
    <w:rsid w:val="00EB6B00"/>
    <w:rsid w:val="00EB6B22"/>
    <w:rsid w:val="00EB74FD"/>
    <w:rsid w:val="00EC3436"/>
    <w:rsid w:val="00ED03F8"/>
    <w:rsid w:val="00ED1D58"/>
    <w:rsid w:val="00ED2051"/>
    <w:rsid w:val="00ED538C"/>
    <w:rsid w:val="00EE1A22"/>
    <w:rsid w:val="00EE42E5"/>
    <w:rsid w:val="00EE49FB"/>
    <w:rsid w:val="00EF41B9"/>
    <w:rsid w:val="00F01D0D"/>
    <w:rsid w:val="00F01D6B"/>
    <w:rsid w:val="00F051EE"/>
    <w:rsid w:val="00F06BC4"/>
    <w:rsid w:val="00F10A19"/>
    <w:rsid w:val="00F1116C"/>
    <w:rsid w:val="00F11DE4"/>
    <w:rsid w:val="00F154E4"/>
    <w:rsid w:val="00F17D60"/>
    <w:rsid w:val="00F2267B"/>
    <w:rsid w:val="00F2332D"/>
    <w:rsid w:val="00F2586E"/>
    <w:rsid w:val="00F32D7A"/>
    <w:rsid w:val="00F34CDA"/>
    <w:rsid w:val="00F3610A"/>
    <w:rsid w:val="00F37277"/>
    <w:rsid w:val="00F40DA7"/>
    <w:rsid w:val="00F40EA6"/>
    <w:rsid w:val="00F43505"/>
    <w:rsid w:val="00F43668"/>
    <w:rsid w:val="00F4374D"/>
    <w:rsid w:val="00F43CEF"/>
    <w:rsid w:val="00F45D32"/>
    <w:rsid w:val="00F6060C"/>
    <w:rsid w:val="00F61B23"/>
    <w:rsid w:val="00F627D7"/>
    <w:rsid w:val="00F63A24"/>
    <w:rsid w:val="00F63AE3"/>
    <w:rsid w:val="00F653A1"/>
    <w:rsid w:val="00F70867"/>
    <w:rsid w:val="00F739F5"/>
    <w:rsid w:val="00F76AD7"/>
    <w:rsid w:val="00F77C54"/>
    <w:rsid w:val="00F80A4B"/>
    <w:rsid w:val="00F8257B"/>
    <w:rsid w:val="00F90958"/>
    <w:rsid w:val="00F97459"/>
    <w:rsid w:val="00F97B7E"/>
    <w:rsid w:val="00FB5B2B"/>
    <w:rsid w:val="00FB6495"/>
    <w:rsid w:val="00FC25C0"/>
    <w:rsid w:val="00FC45DD"/>
    <w:rsid w:val="00FD036F"/>
    <w:rsid w:val="00FD1FBC"/>
    <w:rsid w:val="00FE0252"/>
    <w:rsid w:val="00FE1090"/>
    <w:rsid w:val="00FE7CF4"/>
    <w:rsid w:val="00FF42FD"/>
    <w:rsid w:val="00FF53A9"/>
    <w:rsid w:val="14F969A1"/>
    <w:rsid w:val="2709ED79"/>
    <w:rsid w:val="54311AB5"/>
    <w:rsid w:val="5B1493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7764E499-B6CC-437A-AF7F-67E8D777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752610"/>
    <w:pPr>
      <w:keepNext/>
      <w:keepLines/>
      <w:spacing w:before="72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752610"/>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1"/>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1"/>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1"/>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E61499"/>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E61499"/>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NormalWeb">
    <w:name w:val="Normal (Web)"/>
    <w:basedOn w:val="Normal"/>
    <w:uiPriority w:val="99"/>
    <w:semiHidden/>
    <w:unhideWhenUsed/>
    <w:rsid w:val="00695205"/>
    <w:pPr>
      <w:spacing w:before="100" w:beforeAutospacing="1" w:afterAutospacing="1" w:line="240" w:lineRule="auto"/>
    </w:pPr>
    <w:rPr>
      <w:rFonts w:ascii="Times New Roman" w:eastAsia="Times New Roman" w:hAnsi="Times New Roman" w:cs="Times New Roman"/>
      <w:sz w:val="24"/>
      <w:szCs w:val="24"/>
      <w:lang w:eastAsia="en-AU"/>
    </w:rPr>
  </w:style>
  <w:style w:type="paragraph" w:customStyle="1" w:styleId="Heading1nonTOC">
    <w:name w:val="Heading 1 non TOC"/>
    <w:basedOn w:val="Heading1"/>
    <w:link w:val="Heading1nonTOCChar"/>
    <w:rsid w:val="004C0EAC"/>
  </w:style>
  <w:style w:type="character" w:customStyle="1" w:styleId="Heading1nonTOCChar">
    <w:name w:val="Heading 1 non TOC Char"/>
    <w:basedOn w:val="Heading1Char"/>
    <w:link w:val="Heading1nonTOC"/>
    <w:rsid w:val="004C0EAC"/>
    <w:rPr>
      <w:rFonts w:ascii="Arial" w:eastAsiaTheme="majorEastAsia" w:hAnsi="Arial" w:cstheme="majorBidi"/>
      <w:b/>
      <w:color w:val="4B0885" w:themeColor="text2"/>
      <w:sz w:val="56"/>
      <w:szCs w:val="32"/>
    </w:rPr>
  </w:style>
  <w:style w:type="character" w:styleId="Mention">
    <w:name w:val="Mention"/>
    <w:basedOn w:val="DefaultParagraphFont"/>
    <w:uiPriority w:val="99"/>
    <w:unhideWhenUsed/>
    <w:rsid w:val="00C906A3"/>
    <w:rPr>
      <w:color w:val="2B579A"/>
      <w:shd w:val="clear" w:color="auto" w:fill="E1DFDD"/>
    </w:rPr>
  </w:style>
  <w:style w:type="paragraph" w:styleId="Revision">
    <w:name w:val="Revision"/>
    <w:hidden/>
    <w:uiPriority w:val="99"/>
    <w:semiHidden/>
    <w:rsid w:val="009723E1"/>
    <w:pPr>
      <w:spacing w:after="0" w:line="240" w:lineRule="auto"/>
    </w:pPr>
    <w:rPr>
      <w:rFonts w:ascii="Arial" w:hAnsi="Arial"/>
    </w:rPr>
  </w:style>
  <w:style w:type="character" w:styleId="FollowedHyperlink">
    <w:name w:val="FollowedHyperlink"/>
    <w:basedOn w:val="DefaultParagraphFont"/>
    <w:uiPriority w:val="99"/>
    <w:semiHidden/>
    <w:unhideWhenUsed/>
    <w:rsid w:val="00EB74FD"/>
    <w:rPr>
      <w:color w:val="4B08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4570">
      <w:bodyDiv w:val="1"/>
      <w:marLeft w:val="0"/>
      <w:marRight w:val="0"/>
      <w:marTop w:val="0"/>
      <w:marBottom w:val="0"/>
      <w:divBdr>
        <w:top w:val="none" w:sz="0" w:space="0" w:color="auto"/>
        <w:left w:val="none" w:sz="0" w:space="0" w:color="auto"/>
        <w:bottom w:val="none" w:sz="0" w:space="0" w:color="auto"/>
        <w:right w:val="none" w:sz="0" w:space="0" w:color="auto"/>
      </w:divBdr>
    </w:div>
    <w:div w:id="144590605">
      <w:bodyDiv w:val="1"/>
      <w:marLeft w:val="0"/>
      <w:marRight w:val="0"/>
      <w:marTop w:val="0"/>
      <w:marBottom w:val="0"/>
      <w:divBdr>
        <w:top w:val="none" w:sz="0" w:space="0" w:color="auto"/>
        <w:left w:val="none" w:sz="0" w:space="0" w:color="auto"/>
        <w:bottom w:val="none" w:sz="0" w:space="0" w:color="auto"/>
        <w:right w:val="none" w:sz="0" w:space="0" w:color="auto"/>
      </w:divBdr>
    </w:div>
    <w:div w:id="166093162">
      <w:bodyDiv w:val="1"/>
      <w:marLeft w:val="0"/>
      <w:marRight w:val="0"/>
      <w:marTop w:val="0"/>
      <w:marBottom w:val="0"/>
      <w:divBdr>
        <w:top w:val="none" w:sz="0" w:space="0" w:color="auto"/>
        <w:left w:val="none" w:sz="0" w:space="0" w:color="auto"/>
        <w:bottom w:val="none" w:sz="0" w:space="0" w:color="auto"/>
        <w:right w:val="none" w:sz="0" w:space="0" w:color="auto"/>
      </w:divBdr>
    </w:div>
    <w:div w:id="226697116">
      <w:bodyDiv w:val="1"/>
      <w:marLeft w:val="0"/>
      <w:marRight w:val="0"/>
      <w:marTop w:val="0"/>
      <w:marBottom w:val="0"/>
      <w:divBdr>
        <w:top w:val="none" w:sz="0" w:space="0" w:color="auto"/>
        <w:left w:val="none" w:sz="0" w:space="0" w:color="auto"/>
        <w:bottom w:val="none" w:sz="0" w:space="0" w:color="auto"/>
        <w:right w:val="none" w:sz="0" w:space="0" w:color="auto"/>
      </w:divBdr>
      <w:divsChild>
        <w:div w:id="1799180310">
          <w:marLeft w:val="547"/>
          <w:marRight w:val="0"/>
          <w:marTop w:val="0"/>
          <w:marBottom w:val="0"/>
          <w:divBdr>
            <w:top w:val="none" w:sz="0" w:space="0" w:color="auto"/>
            <w:left w:val="none" w:sz="0" w:space="0" w:color="auto"/>
            <w:bottom w:val="none" w:sz="0" w:space="0" w:color="auto"/>
            <w:right w:val="none" w:sz="0" w:space="0" w:color="auto"/>
          </w:divBdr>
        </w:div>
      </w:divsChild>
    </w:div>
    <w:div w:id="263222032">
      <w:bodyDiv w:val="1"/>
      <w:marLeft w:val="0"/>
      <w:marRight w:val="0"/>
      <w:marTop w:val="0"/>
      <w:marBottom w:val="0"/>
      <w:divBdr>
        <w:top w:val="none" w:sz="0" w:space="0" w:color="auto"/>
        <w:left w:val="none" w:sz="0" w:space="0" w:color="auto"/>
        <w:bottom w:val="none" w:sz="0" w:space="0" w:color="auto"/>
        <w:right w:val="none" w:sz="0" w:space="0" w:color="auto"/>
      </w:divBdr>
    </w:div>
    <w:div w:id="343290171">
      <w:bodyDiv w:val="1"/>
      <w:marLeft w:val="0"/>
      <w:marRight w:val="0"/>
      <w:marTop w:val="0"/>
      <w:marBottom w:val="0"/>
      <w:divBdr>
        <w:top w:val="none" w:sz="0" w:space="0" w:color="auto"/>
        <w:left w:val="none" w:sz="0" w:space="0" w:color="auto"/>
        <w:bottom w:val="none" w:sz="0" w:space="0" w:color="auto"/>
        <w:right w:val="none" w:sz="0" w:space="0" w:color="auto"/>
      </w:divBdr>
    </w:div>
    <w:div w:id="434517667">
      <w:bodyDiv w:val="1"/>
      <w:marLeft w:val="0"/>
      <w:marRight w:val="0"/>
      <w:marTop w:val="0"/>
      <w:marBottom w:val="0"/>
      <w:divBdr>
        <w:top w:val="none" w:sz="0" w:space="0" w:color="auto"/>
        <w:left w:val="none" w:sz="0" w:space="0" w:color="auto"/>
        <w:bottom w:val="none" w:sz="0" w:space="0" w:color="auto"/>
        <w:right w:val="none" w:sz="0" w:space="0" w:color="auto"/>
      </w:divBdr>
    </w:div>
    <w:div w:id="462502445">
      <w:bodyDiv w:val="1"/>
      <w:marLeft w:val="0"/>
      <w:marRight w:val="0"/>
      <w:marTop w:val="0"/>
      <w:marBottom w:val="0"/>
      <w:divBdr>
        <w:top w:val="none" w:sz="0" w:space="0" w:color="auto"/>
        <w:left w:val="none" w:sz="0" w:space="0" w:color="auto"/>
        <w:bottom w:val="none" w:sz="0" w:space="0" w:color="auto"/>
        <w:right w:val="none" w:sz="0" w:space="0" w:color="auto"/>
      </w:divBdr>
      <w:divsChild>
        <w:div w:id="37780841">
          <w:marLeft w:val="547"/>
          <w:marRight w:val="0"/>
          <w:marTop w:val="120"/>
          <w:marBottom w:val="120"/>
          <w:divBdr>
            <w:top w:val="none" w:sz="0" w:space="0" w:color="auto"/>
            <w:left w:val="none" w:sz="0" w:space="0" w:color="auto"/>
            <w:bottom w:val="none" w:sz="0" w:space="0" w:color="auto"/>
            <w:right w:val="none" w:sz="0" w:space="0" w:color="auto"/>
          </w:divBdr>
        </w:div>
        <w:div w:id="439375737">
          <w:marLeft w:val="547"/>
          <w:marRight w:val="0"/>
          <w:marTop w:val="120"/>
          <w:marBottom w:val="120"/>
          <w:divBdr>
            <w:top w:val="none" w:sz="0" w:space="0" w:color="auto"/>
            <w:left w:val="none" w:sz="0" w:space="0" w:color="auto"/>
            <w:bottom w:val="none" w:sz="0" w:space="0" w:color="auto"/>
            <w:right w:val="none" w:sz="0" w:space="0" w:color="auto"/>
          </w:divBdr>
        </w:div>
        <w:div w:id="855965747">
          <w:marLeft w:val="547"/>
          <w:marRight w:val="0"/>
          <w:marTop w:val="120"/>
          <w:marBottom w:val="120"/>
          <w:divBdr>
            <w:top w:val="none" w:sz="0" w:space="0" w:color="auto"/>
            <w:left w:val="none" w:sz="0" w:space="0" w:color="auto"/>
            <w:bottom w:val="none" w:sz="0" w:space="0" w:color="auto"/>
            <w:right w:val="none" w:sz="0" w:space="0" w:color="auto"/>
          </w:divBdr>
        </w:div>
        <w:div w:id="983585999">
          <w:marLeft w:val="547"/>
          <w:marRight w:val="0"/>
          <w:marTop w:val="120"/>
          <w:marBottom w:val="120"/>
          <w:divBdr>
            <w:top w:val="none" w:sz="0" w:space="0" w:color="auto"/>
            <w:left w:val="none" w:sz="0" w:space="0" w:color="auto"/>
            <w:bottom w:val="none" w:sz="0" w:space="0" w:color="auto"/>
            <w:right w:val="none" w:sz="0" w:space="0" w:color="auto"/>
          </w:divBdr>
        </w:div>
        <w:div w:id="998969675">
          <w:marLeft w:val="547"/>
          <w:marRight w:val="0"/>
          <w:marTop w:val="120"/>
          <w:marBottom w:val="120"/>
          <w:divBdr>
            <w:top w:val="none" w:sz="0" w:space="0" w:color="auto"/>
            <w:left w:val="none" w:sz="0" w:space="0" w:color="auto"/>
            <w:bottom w:val="none" w:sz="0" w:space="0" w:color="auto"/>
            <w:right w:val="none" w:sz="0" w:space="0" w:color="auto"/>
          </w:divBdr>
        </w:div>
        <w:div w:id="1314599255">
          <w:marLeft w:val="547"/>
          <w:marRight w:val="0"/>
          <w:marTop w:val="120"/>
          <w:marBottom w:val="120"/>
          <w:divBdr>
            <w:top w:val="none" w:sz="0" w:space="0" w:color="auto"/>
            <w:left w:val="none" w:sz="0" w:space="0" w:color="auto"/>
            <w:bottom w:val="none" w:sz="0" w:space="0" w:color="auto"/>
            <w:right w:val="none" w:sz="0" w:space="0" w:color="auto"/>
          </w:divBdr>
        </w:div>
        <w:div w:id="1404722764">
          <w:marLeft w:val="547"/>
          <w:marRight w:val="0"/>
          <w:marTop w:val="120"/>
          <w:marBottom w:val="120"/>
          <w:divBdr>
            <w:top w:val="none" w:sz="0" w:space="0" w:color="auto"/>
            <w:left w:val="none" w:sz="0" w:space="0" w:color="auto"/>
            <w:bottom w:val="none" w:sz="0" w:space="0" w:color="auto"/>
            <w:right w:val="none" w:sz="0" w:space="0" w:color="auto"/>
          </w:divBdr>
        </w:div>
        <w:div w:id="1595632632">
          <w:marLeft w:val="547"/>
          <w:marRight w:val="0"/>
          <w:marTop w:val="120"/>
          <w:marBottom w:val="120"/>
          <w:divBdr>
            <w:top w:val="none" w:sz="0" w:space="0" w:color="auto"/>
            <w:left w:val="none" w:sz="0" w:space="0" w:color="auto"/>
            <w:bottom w:val="none" w:sz="0" w:space="0" w:color="auto"/>
            <w:right w:val="none" w:sz="0" w:space="0" w:color="auto"/>
          </w:divBdr>
        </w:div>
        <w:div w:id="1817800977">
          <w:marLeft w:val="547"/>
          <w:marRight w:val="0"/>
          <w:marTop w:val="120"/>
          <w:marBottom w:val="120"/>
          <w:divBdr>
            <w:top w:val="none" w:sz="0" w:space="0" w:color="auto"/>
            <w:left w:val="none" w:sz="0" w:space="0" w:color="auto"/>
            <w:bottom w:val="none" w:sz="0" w:space="0" w:color="auto"/>
            <w:right w:val="none" w:sz="0" w:space="0" w:color="auto"/>
          </w:divBdr>
        </w:div>
        <w:div w:id="1947036779">
          <w:marLeft w:val="547"/>
          <w:marRight w:val="0"/>
          <w:marTop w:val="120"/>
          <w:marBottom w:val="120"/>
          <w:divBdr>
            <w:top w:val="none" w:sz="0" w:space="0" w:color="auto"/>
            <w:left w:val="none" w:sz="0" w:space="0" w:color="auto"/>
            <w:bottom w:val="none" w:sz="0" w:space="0" w:color="auto"/>
            <w:right w:val="none" w:sz="0" w:space="0" w:color="auto"/>
          </w:divBdr>
        </w:div>
        <w:div w:id="2146240249">
          <w:marLeft w:val="547"/>
          <w:marRight w:val="0"/>
          <w:marTop w:val="120"/>
          <w:marBottom w:val="120"/>
          <w:divBdr>
            <w:top w:val="none" w:sz="0" w:space="0" w:color="auto"/>
            <w:left w:val="none" w:sz="0" w:space="0" w:color="auto"/>
            <w:bottom w:val="none" w:sz="0" w:space="0" w:color="auto"/>
            <w:right w:val="none" w:sz="0" w:space="0" w:color="auto"/>
          </w:divBdr>
        </w:div>
      </w:divsChild>
    </w:div>
    <w:div w:id="463276143">
      <w:bodyDiv w:val="1"/>
      <w:marLeft w:val="0"/>
      <w:marRight w:val="0"/>
      <w:marTop w:val="0"/>
      <w:marBottom w:val="0"/>
      <w:divBdr>
        <w:top w:val="none" w:sz="0" w:space="0" w:color="auto"/>
        <w:left w:val="none" w:sz="0" w:space="0" w:color="auto"/>
        <w:bottom w:val="none" w:sz="0" w:space="0" w:color="auto"/>
        <w:right w:val="none" w:sz="0" w:space="0" w:color="auto"/>
      </w:divBdr>
    </w:div>
    <w:div w:id="48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59182552">
          <w:marLeft w:val="547"/>
          <w:marRight w:val="0"/>
          <w:marTop w:val="0"/>
          <w:marBottom w:val="0"/>
          <w:divBdr>
            <w:top w:val="none" w:sz="0" w:space="0" w:color="auto"/>
            <w:left w:val="none" w:sz="0" w:space="0" w:color="auto"/>
            <w:bottom w:val="none" w:sz="0" w:space="0" w:color="auto"/>
            <w:right w:val="none" w:sz="0" w:space="0" w:color="auto"/>
          </w:divBdr>
        </w:div>
      </w:divsChild>
    </w:div>
    <w:div w:id="489058731">
      <w:bodyDiv w:val="1"/>
      <w:marLeft w:val="0"/>
      <w:marRight w:val="0"/>
      <w:marTop w:val="0"/>
      <w:marBottom w:val="0"/>
      <w:divBdr>
        <w:top w:val="none" w:sz="0" w:space="0" w:color="auto"/>
        <w:left w:val="none" w:sz="0" w:space="0" w:color="auto"/>
        <w:bottom w:val="none" w:sz="0" w:space="0" w:color="auto"/>
        <w:right w:val="none" w:sz="0" w:space="0" w:color="auto"/>
      </w:divBdr>
      <w:divsChild>
        <w:div w:id="1150094738">
          <w:marLeft w:val="547"/>
          <w:marRight w:val="0"/>
          <w:marTop w:val="0"/>
          <w:marBottom w:val="0"/>
          <w:divBdr>
            <w:top w:val="none" w:sz="0" w:space="0" w:color="auto"/>
            <w:left w:val="none" w:sz="0" w:space="0" w:color="auto"/>
            <w:bottom w:val="none" w:sz="0" w:space="0" w:color="auto"/>
            <w:right w:val="none" w:sz="0" w:space="0" w:color="auto"/>
          </w:divBdr>
        </w:div>
      </w:divsChild>
    </w:div>
    <w:div w:id="614867124">
      <w:bodyDiv w:val="1"/>
      <w:marLeft w:val="0"/>
      <w:marRight w:val="0"/>
      <w:marTop w:val="0"/>
      <w:marBottom w:val="0"/>
      <w:divBdr>
        <w:top w:val="none" w:sz="0" w:space="0" w:color="auto"/>
        <w:left w:val="none" w:sz="0" w:space="0" w:color="auto"/>
        <w:bottom w:val="none" w:sz="0" w:space="0" w:color="auto"/>
        <w:right w:val="none" w:sz="0" w:space="0" w:color="auto"/>
      </w:divBdr>
      <w:divsChild>
        <w:div w:id="2060854375">
          <w:marLeft w:val="547"/>
          <w:marRight w:val="0"/>
          <w:marTop w:val="0"/>
          <w:marBottom w:val="0"/>
          <w:divBdr>
            <w:top w:val="none" w:sz="0" w:space="0" w:color="auto"/>
            <w:left w:val="none" w:sz="0" w:space="0" w:color="auto"/>
            <w:bottom w:val="none" w:sz="0" w:space="0" w:color="auto"/>
            <w:right w:val="none" w:sz="0" w:space="0" w:color="auto"/>
          </w:divBdr>
        </w:div>
      </w:divsChild>
    </w:div>
    <w:div w:id="627665235">
      <w:bodyDiv w:val="1"/>
      <w:marLeft w:val="0"/>
      <w:marRight w:val="0"/>
      <w:marTop w:val="0"/>
      <w:marBottom w:val="0"/>
      <w:divBdr>
        <w:top w:val="none" w:sz="0" w:space="0" w:color="auto"/>
        <w:left w:val="none" w:sz="0" w:space="0" w:color="auto"/>
        <w:bottom w:val="none" w:sz="0" w:space="0" w:color="auto"/>
        <w:right w:val="none" w:sz="0" w:space="0" w:color="auto"/>
      </w:divBdr>
    </w:div>
    <w:div w:id="632828220">
      <w:bodyDiv w:val="1"/>
      <w:marLeft w:val="0"/>
      <w:marRight w:val="0"/>
      <w:marTop w:val="0"/>
      <w:marBottom w:val="0"/>
      <w:divBdr>
        <w:top w:val="none" w:sz="0" w:space="0" w:color="auto"/>
        <w:left w:val="none" w:sz="0" w:space="0" w:color="auto"/>
        <w:bottom w:val="none" w:sz="0" w:space="0" w:color="auto"/>
        <w:right w:val="none" w:sz="0" w:space="0" w:color="auto"/>
      </w:divBdr>
    </w:div>
    <w:div w:id="633172803">
      <w:bodyDiv w:val="1"/>
      <w:marLeft w:val="0"/>
      <w:marRight w:val="0"/>
      <w:marTop w:val="0"/>
      <w:marBottom w:val="0"/>
      <w:divBdr>
        <w:top w:val="none" w:sz="0" w:space="0" w:color="auto"/>
        <w:left w:val="none" w:sz="0" w:space="0" w:color="auto"/>
        <w:bottom w:val="none" w:sz="0" w:space="0" w:color="auto"/>
        <w:right w:val="none" w:sz="0" w:space="0" w:color="auto"/>
      </w:divBdr>
      <w:divsChild>
        <w:div w:id="406537905">
          <w:marLeft w:val="216"/>
          <w:marRight w:val="0"/>
          <w:marTop w:val="74"/>
          <w:marBottom w:val="0"/>
          <w:divBdr>
            <w:top w:val="none" w:sz="0" w:space="0" w:color="auto"/>
            <w:left w:val="none" w:sz="0" w:space="0" w:color="auto"/>
            <w:bottom w:val="none" w:sz="0" w:space="0" w:color="auto"/>
            <w:right w:val="none" w:sz="0" w:space="0" w:color="auto"/>
          </w:divBdr>
        </w:div>
        <w:div w:id="463154896">
          <w:marLeft w:val="418"/>
          <w:marRight w:val="0"/>
          <w:marTop w:val="74"/>
          <w:marBottom w:val="0"/>
          <w:divBdr>
            <w:top w:val="none" w:sz="0" w:space="0" w:color="auto"/>
            <w:left w:val="none" w:sz="0" w:space="0" w:color="auto"/>
            <w:bottom w:val="none" w:sz="0" w:space="0" w:color="auto"/>
            <w:right w:val="none" w:sz="0" w:space="0" w:color="auto"/>
          </w:divBdr>
        </w:div>
        <w:div w:id="734472430">
          <w:marLeft w:val="216"/>
          <w:marRight w:val="0"/>
          <w:marTop w:val="74"/>
          <w:marBottom w:val="0"/>
          <w:divBdr>
            <w:top w:val="none" w:sz="0" w:space="0" w:color="auto"/>
            <w:left w:val="none" w:sz="0" w:space="0" w:color="auto"/>
            <w:bottom w:val="none" w:sz="0" w:space="0" w:color="auto"/>
            <w:right w:val="none" w:sz="0" w:space="0" w:color="auto"/>
          </w:divBdr>
        </w:div>
        <w:div w:id="933830280">
          <w:marLeft w:val="216"/>
          <w:marRight w:val="0"/>
          <w:marTop w:val="74"/>
          <w:marBottom w:val="0"/>
          <w:divBdr>
            <w:top w:val="none" w:sz="0" w:space="0" w:color="auto"/>
            <w:left w:val="none" w:sz="0" w:space="0" w:color="auto"/>
            <w:bottom w:val="none" w:sz="0" w:space="0" w:color="auto"/>
            <w:right w:val="none" w:sz="0" w:space="0" w:color="auto"/>
          </w:divBdr>
        </w:div>
        <w:div w:id="1250890283">
          <w:marLeft w:val="418"/>
          <w:marRight w:val="0"/>
          <w:marTop w:val="74"/>
          <w:marBottom w:val="0"/>
          <w:divBdr>
            <w:top w:val="none" w:sz="0" w:space="0" w:color="auto"/>
            <w:left w:val="none" w:sz="0" w:space="0" w:color="auto"/>
            <w:bottom w:val="none" w:sz="0" w:space="0" w:color="auto"/>
            <w:right w:val="none" w:sz="0" w:space="0" w:color="auto"/>
          </w:divBdr>
        </w:div>
        <w:div w:id="1263299407">
          <w:marLeft w:val="418"/>
          <w:marRight w:val="0"/>
          <w:marTop w:val="74"/>
          <w:marBottom w:val="0"/>
          <w:divBdr>
            <w:top w:val="none" w:sz="0" w:space="0" w:color="auto"/>
            <w:left w:val="none" w:sz="0" w:space="0" w:color="auto"/>
            <w:bottom w:val="none" w:sz="0" w:space="0" w:color="auto"/>
            <w:right w:val="none" w:sz="0" w:space="0" w:color="auto"/>
          </w:divBdr>
        </w:div>
        <w:div w:id="1434665950">
          <w:marLeft w:val="418"/>
          <w:marRight w:val="0"/>
          <w:marTop w:val="74"/>
          <w:marBottom w:val="0"/>
          <w:divBdr>
            <w:top w:val="none" w:sz="0" w:space="0" w:color="auto"/>
            <w:left w:val="none" w:sz="0" w:space="0" w:color="auto"/>
            <w:bottom w:val="none" w:sz="0" w:space="0" w:color="auto"/>
            <w:right w:val="none" w:sz="0" w:space="0" w:color="auto"/>
          </w:divBdr>
        </w:div>
        <w:div w:id="1689912816">
          <w:marLeft w:val="418"/>
          <w:marRight w:val="0"/>
          <w:marTop w:val="74"/>
          <w:marBottom w:val="0"/>
          <w:divBdr>
            <w:top w:val="none" w:sz="0" w:space="0" w:color="auto"/>
            <w:left w:val="none" w:sz="0" w:space="0" w:color="auto"/>
            <w:bottom w:val="none" w:sz="0" w:space="0" w:color="auto"/>
            <w:right w:val="none" w:sz="0" w:space="0" w:color="auto"/>
          </w:divBdr>
        </w:div>
        <w:div w:id="2038315198">
          <w:marLeft w:val="216"/>
          <w:marRight w:val="0"/>
          <w:marTop w:val="74"/>
          <w:marBottom w:val="0"/>
          <w:divBdr>
            <w:top w:val="none" w:sz="0" w:space="0" w:color="auto"/>
            <w:left w:val="none" w:sz="0" w:space="0" w:color="auto"/>
            <w:bottom w:val="none" w:sz="0" w:space="0" w:color="auto"/>
            <w:right w:val="none" w:sz="0" w:space="0" w:color="auto"/>
          </w:divBdr>
        </w:div>
        <w:div w:id="2094889088">
          <w:marLeft w:val="216"/>
          <w:marRight w:val="0"/>
          <w:marTop w:val="74"/>
          <w:marBottom w:val="0"/>
          <w:divBdr>
            <w:top w:val="none" w:sz="0" w:space="0" w:color="auto"/>
            <w:left w:val="none" w:sz="0" w:space="0" w:color="auto"/>
            <w:bottom w:val="none" w:sz="0" w:space="0" w:color="auto"/>
            <w:right w:val="none" w:sz="0" w:space="0" w:color="auto"/>
          </w:divBdr>
        </w:div>
      </w:divsChild>
    </w:div>
    <w:div w:id="661276716">
      <w:bodyDiv w:val="1"/>
      <w:marLeft w:val="0"/>
      <w:marRight w:val="0"/>
      <w:marTop w:val="0"/>
      <w:marBottom w:val="0"/>
      <w:divBdr>
        <w:top w:val="none" w:sz="0" w:space="0" w:color="auto"/>
        <w:left w:val="none" w:sz="0" w:space="0" w:color="auto"/>
        <w:bottom w:val="none" w:sz="0" w:space="0" w:color="auto"/>
        <w:right w:val="none" w:sz="0" w:space="0" w:color="auto"/>
      </w:divBdr>
      <w:divsChild>
        <w:div w:id="141584947">
          <w:marLeft w:val="547"/>
          <w:marRight w:val="0"/>
          <w:marTop w:val="160"/>
          <w:marBottom w:val="160"/>
          <w:divBdr>
            <w:top w:val="none" w:sz="0" w:space="0" w:color="auto"/>
            <w:left w:val="none" w:sz="0" w:space="0" w:color="auto"/>
            <w:bottom w:val="none" w:sz="0" w:space="0" w:color="auto"/>
            <w:right w:val="none" w:sz="0" w:space="0" w:color="auto"/>
          </w:divBdr>
        </w:div>
        <w:div w:id="173301959">
          <w:marLeft w:val="547"/>
          <w:marRight w:val="0"/>
          <w:marTop w:val="160"/>
          <w:marBottom w:val="160"/>
          <w:divBdr>
            <w:top w:val="none" w:sz="0" w:space="0" w:color="auto"/>
            <w:left w:val="none" w:sz="0" w:space="0" w:color="auto"/>
            <w:bottom w:val="none" w:sz="0" w:space="0" w:color="auto"/>
            <w:right w:val="none" w:sz="0" w:space="0" w:color="auto"/>
          </w:divBdr>
        </w:div>
        <w:div w:id="547107293">
          <w:marLeft w:val="547"/>
          <w:marRight w:val="0"/>
          <w:marTop w:val="160"/>
          <w:marBottom w:val="160"/>
          <w:divBdr>
            <w:top w:val="none" w:sz="0" w:space="0" w:color="auto"/>
            <w:left w:val="none" w:sz="0" w:space="0" w:color="auto"/>
            <w:bottom w:val="none" w:sz="0" w:space="0" w:color="auto"/>
            <w:right w:val="none" w:sz="0" w:space="0" w:color="auto"/>
          </w:divBdr>
        </w:div>
        <w:div w:id="693191595">
          <w:marLeft w:val="547"/>
          <w:marRight w:val="0"/>
          <w:marTop w:val="160"/>
          <w:marBottom w:val="160"/>
          <w:divBdr>
            <w:top w:val="none" w:sz="0" w:space="0" w:color="auto"/>
            <w:left w:val="none" w:sz="0" w:space="0" w:color="auto"/>
            <w:bottom w:val="none" w:sz="0" w:space="0" w:color="auto"/>
            <w:right w:val="none" w:sz="0" w:space="0" w:color="auto"/>
          </w:divBdr>
        </w:div>
        <w:div w:id="1014261308">
          <w:marLeft w:val="547"/>
          <w:marRight w:val="0"/>
          <w:marTop w:val="160"/>
          <w:marBottom w:val="160"/>
          <w:divBdr>
            <w:top w:val="none" w:sz="0" w:space="0" w:color="auto"/>
            <w:left w:val="none" w:sz="0" w:space="0" w:color="auto"/>
            <w:bottom w:val="none" w:sz="0" w:space="0" w:color="auto"/>
            <w:right w:val="none" w:sz="0" w:space="0" w:color="auto"/>
          </w:divBdr>
        </w:div>
        <w:div w:id="1165897418">
          <w:marLeft w:val="547"/>
          <w:marRight w:val="0"/>
          <w:marTop w:val="160"/>
          <w:marBottom w:val="160"/>
          <w:divBdr>
            <w:top w:val="none" w:sz="0" w:space="0" w:color="auto"/>
            <w:left w:val="none" w:sz="0" w:space="0" w:color="auto"/>
            <w:bottom w:val="none" w:sz="0" w:space="0" w:color="auto"/>
            <w:right w:val="none" w:sz="0" w:space="0" w:color="auto"/>
          </w:divBdr>
        </w:div>
        <w:div w:id="1286278713">
          <w:marLeft w:val="547"/>
          <w:marRight w:val="0"/>
          <w:marTop w:val="160"/>
          <w:marBottom w:val="160"/>
          <w:divBdr>
            <w:top w:val="none" w:sz="0" w:space="0" w:color="auto"/>
            <w:left w:val="none" w:sz="0" w:space="0" w:color="auto"/>
            <w:bottom w:val="none" w:sz="0" w:space="0" w:color="auto"/>
            <w:right w:val="none" w:sz="0" w:space="0" w:color="auto"/>
          </w:divBdr>
        </w:div>
        <w:div w:id="1642464593">
          <w:marLeft w:val="547"/>
          <w:marRight w:val="0"/>
          <w:marTop w:val="160"/>
          <w:marBottom w:val="160"/>
          <w:divBdr>
            <w:top w:val="none" w:sz="0" w:space="0" w:color="auto"/>
            <w:left w:val="none" w:sz="0" w:space="0" w:color="auto"/>
            <w:bottom w:val="none" w:sz="0" w:space="0" w:color="auto"/>
            <w:right w:val="none" w:sz="0" w:space="0" w:color="auto"/>
          </w:divBdr>
        </w:div>
        <w:div w:id="1815098984">
          <w:marLeft w:val="547"/>
          <w:marRight w:val="0"/>
          <w:marTop w:val="160"/>
          <w:marBottom w:val="160"/>
          <w:divBdr>
            <w:top w:val="none" w:sz="0" w:space="0" w:color="auto"/>
            <w:left w:val="none" w:sz="0" w:space="0" w:color="auto"/>
            <w:bottom w:val="none" w:sz="0" w:space="0" w:color="auto"/>
            <w:right w:val="none" w:sz="0" w:space="0" w:color="auto"/>
          </w:divBdr>
        </w:div>
        <w:div w:id="1861312787">
          <w:marLeft w:val="547"/>
          <w:marRight w:val="0"/>
          <w:marTop w:val="160"/>
          <w:marBottom w:val="160"/>
          <w:divBdr>
            <w:top w:val="none" w:sz="0" w:space="0" w:color="auto"/>
            <w:left w:val="none" w:sz="0" w:space="0" w:color="auto"/>
            <w:bottom w:val="none" w:sz="0" w:space="0" w:color="auto"/>
            <w:right w:val="none" w:sz="0" w:space="0" w:color="auto"/>
          </w:divBdr>
        </w:div>
        <w:div w:id="2070416484">
          <w:marLeft w:val="547"/>
          <w:marRight w:val="0"/>
          <w:marTop w:val="160"/>
          <w:marBottom w:val="160"/>
          <w:divBdr>
            <w:top w:val="none" w:sz="0" w:space="0" w:color="auto"/>
            <w:left w:val="none" w:sz="0" w:space="0" w:color="auto"/>
            <w:bottom w:val="none" w:sz="0" w:space="0" w:color="auto"/>
            <w:right w:val="none" w:sz="0" w:space="0" w:color="auto"/>
          </w:divBdr>
        </w:div>
      </w:divsChild>
    </w:div>
    <w:div w:id="66671243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27">
          <w:marLeft w:val="547"/>
          <w:marRight w:val="0"/>
          <w:marTop w:val="0"/>
          <w:marBottom w:val="0"/>
          <w:divBdr>
            <w:top w:val="none" w:sz="0" w:space="0" w:color="auto"/>
            <w:left w:val="none" w:sz="0" w:space="0" w:color="auto"/>
            <w:bottom w:val="none" w:sz="0" w:space="0" w:color="auto"/>
            <w:right w:val="none" w:sz="0" w:space="0" w:color="auto"/>
          </w:divBdr>
        </w:div>
      </w:divsChild>
    </w:div>
    <w:div w:id="695885875">
      <w:bodyDiv w:val="1"/>
      <w:marLeft w:val="0"/>
      <w:marRight w:val="0"/>
      <w:marTop w:val="0"/>
      <w:marBottom w:val="0"/>
      <w:divBdr>
        <w:top w:val="none" w:sz="0" w:space="0" w:color="auto"/>
        <w:left w:val="none" w:sz="0" w:space="0" w:color="auto"/>
        <w:bottom w:val="none" w:sz="0" w:space="0" w:color="auto"/>
        <w:right w:val="none" w:sz="0" w:space="0" w:color="auto"/>
      </w:divBdr>
    </w:div>
    <w:div w:id="788354731">
      <w:bodyDiv w:val="1"/>
      <w:marLeft w:val="0"/>
      <w:marRight w:val="0"/>
      <w:marTop w:val="0"/>
      <w:marBottom w:val="0"/>
      <w:divBdr>
        <w:top w:val="none" w:sz="0" w:space="0" w:color="auto"/>
        <w:left w:val="none" w:sz="0" w:space="0" w:color="auto"/>
        <w:bottom w:val="none" w:sz="0" w:space="0" w:color="auto"/>
        <w:right w:val="none" w:sz="0" w:space="0" w:color="auto"/>
      </w:divBdr>
    </w:div>
    <w:div w:id="795099482">
      <w:bodyDiv w:val="1"/>
      <w:marLeft w:val="0"/>
      <w:marRight w:val="0"/>
      <w:marTop w:val="0"/>
      <w:marBottom w:val="0"/>
      <w:divBdr>
        <w:top w:val="none" w:sz="0" w:space="0" w:color="auto"/>
        <w:left w:val="none" w:sz="0" w:space="0" w:color="auto"/>
        <w:bottom w:val="none" w:sz="0" w:space="0" w:color="auto"/>
        <w:right w:val="none" w:sz="0" w:space="0" w:color="auto"/>
      </w:divBdr>
    </w:div>
    <w:div w:id="814835502">
      <w:bodyDiv w:val="1"/>
      <w:marLeft w:val="0"/>
      <w:marRight w:val="0"/>
      <w:marTop w:val="0"/>
      <w:marBottom w:val="0"/>
      <w:divBdr>
        <w:top w:val="none" w:sz="0" w:space="0" w:color="auto"/>
        <w:left w:val="none" w:sz="0" w:space="0" w:color="auto"/>
        <w:bottom w:val="none" w:sz="0" w:space="0" w:color="auto"/>
        <w:right w:val="none" w:sz="0" w:space="0" w:color="auto"/>
      </w:divBdr>
    </w:div>
    <w:div w:id="820851690">
      <w:bodyDiv w:val="1"/>
      <w:marLeft w:val="0"/>
      <w:marRight w:val="0"/>
      <w:marTop w:val="0"/>
      <w:marBottom w:val="0"/>
      <w:divBdr>
        <w:top w:val="none" w:sz="0" w:space="0" w:color="auto"/>
        <w:left w:val="none" w:sz="0" w:space="0" w:color="auto"/>
        <w:bottom w:val="none" w:sz="0" w:space="0" w:color="auto"/>
        <w:right w:val="none" w:sz="0" w:space="0" w:color="auto"/>
      </w:divBdr>
      <w:divsChild>
        <w:div w:id="18549216">
          <w:marLeft w:val="475"/>
          <w:marRight w:val="0"/>
          <w:marTop w:val="83"/>
          <w:marBottom w:val="0"/>
          <w:divBdr>
            <w:top w:val="none" w:sz="0" w:space="0" w:color="auto"/>
            <w:left w:val="none" w:sz="0" w:space="0" w:color="auto"/>
            <w:bottom w:val="none" w:sz="0" w:space="0" w:color="auto"/>
            <w:right w:val="none" w:sz="0" w:space="0" w:color="auto"/>
          </w:divBdr>
        </w:div>
        <w:div w:id="410392439">
          <w:marLeft w:val="475"/>
          <w:marRight w:val="0"/>
          <w:marTop w:val="83"/>
          <w:marBottom w:val="0"/>
          <w:divBdr>
            <w:top w:val="none" w:sz="0" w:space="0" w:color="auto"/>
            <w:left w:val="none" w:sz="0" w:space="0" w:color="auto"/>
            <w:bottom w:val="none" w:sz="0" w:space="0" w:color="auto"/>
            <w:right w:val="none" w:sz="0" w:space="0" w:color="auto"/>
          </w:divBdr>
        </w:div>
        <w:div w:id="641469193">
          <w:marLeft w:val="475"/>
          <w:marRight w:val="0"/>
          <w:marTop w:val="83"/>
          <w:marBottom w:val="0"/>
          <w:divBdr>
            <w:top w:val="none" w:sz="0" w:space="0" w:color="auto"/>
            <w:left w:val="none" w:sz="0" w:space="0" w:color="auto"/>
            <w:bottom w:val="none" w:sz="0" w:space="0" w:color="auto"/>
            <w:right w:val="none" w:sz="0" w:space="0" w:color="auto"/>
          </w:divBdr>
        </w:div>
        <w:div w:id="663974740">
          <w:marLeft w:val="230"/>
          <w:marRight w:val="0"/>
          <w:marTop w:val="83"/>
          <w:marBottom w:val="0"/>
          <w:divBdr>
            <w:top w:val="none" w:sz="0" w:space="0" w:color="auto"/>
            <w:left w:val="none" w:sz="0" w:space="0" w:color="auto"/>
            <w:bottom w:val="none" w:sz="0" w:space="0" w:color="auto"/>
            <w:right w:val="none" w:sz="0" w:space="0" w:color="auto"/>
          </w:divBdr>
        </w:div>
        <w:div w:id="787700777">
          <w:marLeft w:val="230"/>
          <w:marRight w:val="0"/>
          <w:marTop w:val="83"/>
          <w:marBottom w:val="0"/>
          <w:divBdr>
            <w:top w:val="none" w:sz="0" w:space="0" w:color="auto"/>
            <w:left w:val="none" w:sz="0" w:space="0" w:color="auto"/>
            <w:bottom w:val="none" w:sz="0" w:space="0" w:color="auto"/>
            <w:right w:val="none" w:sz="0" w:space="0" w:color="auto"/>
          </w:divBdr>
        </w:div>
        <w:div w:id="819232083">
          <w:marLeft w:val="230"/>
          <w:marRight w:val="0"/>
          <w:marTop w:val="83"/>
          <w:marBottom w:val="0"/>
          <w:divBdr>
            <w:top w:val="none" w:sz="0" w:space="0" w:color="auto"/>
            <w:left w:val="none" w:sz="0" w:space="0" w:color="auto"/>
            <w:bottom w:val="none" w:sz="0" w:space="0" w:color="auto"/>
            <w:right w:val="none" w:sz="0" w:space="0" w:color="auto"/>
          </w:divBdr>
        </w:div>
        <w:div w:id="962541677">
          <w:marLeft w:val="230"/>
          <w:marRight w:val="0"/>
          <w:marTop w:val="83"/>
          <w:marBottom w:val="0"/>
          <w:divBdr>
            <w:top w:val="none" w:sz="0" w:space="0" w:color="auto"/>
            <w:left w:val="none" w:sz="0" w:space="0" w:color="auto"/>
            <w:bottom w:val="none" w:sz="0" w:space="0" w:color="auto"/>
            <w:right w:val="none" w:sz="0" w:space="0" w:color="auto"/>
          </w:divBdr>
        </w:div>
        <w:div w:id="992290706">
          <w:marLeft w:val="230"/>
          <w:marRight w:val="0"/>
          <w:marTop w:val="83"/>
          <w:marBottom w:val="0"/>
          <w:divBdr>
            <w:top w:val="none" w:sz="0" w:space="0" w:color="auto"/>
            <w:left w:val="none" w:sz="0" w:space="0" w:color="auto"/>
            <w:bottom w:val="none" w:sz="0" w:space="0" w:color="auto"/>
            <w:right w:val="none" w:sz="0" w:space="0" w:color="auto"/>
          </w:divBdr>
        </w:div>
        <w:div w:id="1360667431">
          <w:marLeft w:val="475"/>
          <w:marRight w:val="0"/>
          <w:marTop w:val="83"/>
          <w:marBottom w:val="0"/>
          <w:divBdr>
            <w:top w:val="none" w:sz="0" w:space="0" w:color="auto"/>
            <w:left w:val="none" w:sz="0" w:space="0" w:color="auto"/>
            <w:bottom w:val="none" w:sz="0" w:space="0" w:color="auto"/>
            <w:right w:val="none" w:sz="0" w:space="0" w:color="auto"/>
          </w:divBdr>
        </w:div>
        <w:div w:id="1561672101">
          <w:marLeft w:val="230"/>
          <w:marRight w:val="0"/>
          <w:marTop w:val="83"/>
          <w:marBottom w:val="0"/>
          <w:divBdr>
            <w:top w:val="none" w:sz="0" w:space="0" w:color="auto"/>
            <w:left w:val="none" w:sz="0" w:space="0" w:color="auto"/>
            <w:bottom w:val="none" w:sz="0" w:space="0" w:color="auto"/>
            <w:right w:val="none" w:sz="0" w:space="0" w:color="auto"/>
          </w:divBdr>
        </w:div>
      </w:divsChild>
    </w:div>
    <w:div w:id="865750815">
      <w:bodyDiv w:val="1"/>
      <w:marLeft w:val="0"/>
      <w:marRight w:val="0"/>
      <w:marTop w:val="0"/>
      <w:marBottom w:val="0"/>
      <w:divBdr>
        <w:top w:val="none" w:sz="0" w:space="0" w:color="auto"/>
        <w:left w:val="none" w:sz="0" w:space="0" w:color="auto"/>
        <w:bottom w:val="none" w:sz="0" w:space="0" w:color="auto"/>
        <w:right w:val="none" w:sz="0" w:space="0" w:color="auto"/>
      </w:divBdr>
      <w:divsChild>
        <w:div w:id="1441299669">
          <w:marLeft w:val="547"/>
          <w:marRight w:val="0"/>
          <w:marTop w:val="0"/>
          <w:marBottom w:val="0"/>
          <w:divBdr>
            <w:top w:val="none" w:sz="0" w:space="0" w:color="auto"/>
            <w:left w:val="none" w:sz="0" w:space="0" w:color="auto"/>
            <w:bottom w:val="none" w:sz="0" w:space="0" w:color="auto"/>
            <w:right w:val="none" w:sz="0" w:space="0" w:color="auto"/>
          </w:divBdr>
        </w:div>
      </w:divsChild>
    </w:div>
    <w:div w:id="915557264">
      <w:bodyDiv w:val="1"/>
      <w:marLeft w:val="0"/>
      <w:marRight w:val="0"/>
      <w:marTop w:val="0"/>
      <w:marBottom w:val="0"/>
      <w:divBdr>
        <w:top w:val="none" w:sz="0" w:space="0" w:color="auto"/>
        <w:left w:val="none" w:sz="0" w:space="0" w:color="auto"/>
        <w:bottom w:val="none" w:sz="0" w:space="0" w:color="auto"/>
        <w:right w:val="none" w:sz="0" w:space="0" w:color="auto"/>
      </w:divBdr>
    </w:div>
    <w:div w:id="916744880">
      <w:bodyDiv w:val="1"/>
      <w:marLeft w:val="0"/>
      <w:marRight w:val="0"/>
      <w:marTop w:val="0"/>
      <w:marBottom w:val="0"/>
      <w:divBdr>
        <w:top w:val="none" w:sz="0" w:space="0" w:color="auto"/>
        <w:left w:val="none" w:sz="0" w:space="0" w:color="auto"/>
        <w:bottom w:val="none" w:sz="0" w:space="0" w:color="auto"/>
        <w:right w:val="none" w:sz="0" w:space="0" w:color="auto"/>
      </w:divBdr>
      <w:divsChild>
        <w:div w:id="405152862">
          <w:marLeft w:val="547"/>
          <w:marRight w:val="0"/>
          <w:marTop w:val="160"/>
          <w:marBottom w:val="160"/>
          <w:divBdr>
            <w:top w:val="none" w:sz="0" w:space="0" w:color="auto"/>
            <w:left w:val="none" w:sz="0" w:space="0" w:color="auto"/>
            <w:bottom w:val="none" w:sz="0" w:space="0" w:color="auto"/>
            <w:right w:val="none" w:sz="0" w:space="0" w:color="auto"/>
          </w:divBdr>
        </w:div>
        <w:div w:id="620696165">
          <w:marLeft w:val="547"/>
          <w:marRight w:val="0"/>
          <w:marTop w:val="160"/>
          <w:marBottom w:val="160"/>
          <w:divBdr>
            <w:top w:val="none" w:sz="0" w:space="0" w:color="auto"/>
            <w:left w:val="none" w:sz="0" w:space="0" w:color="auto"/>
            <w:bottom w:val="none" w:sz="0" w:space="0" w:color="auto"/>
            <w:right w:val="none" w:sz="0" w:space="0" w:color="auto"/>
          </w:divBdr>
        </w:div>
        <w:div w:id="641420788">
          <w:marLeft w:val="547"/>
          <w:marRight w:val="0"/>
          <w:marTop w:val="160"/>
          <w:marBottom w:val="160"/>
          <w:divBdr>
            <w:top w:val="none" w:sz="0" w:space="0" w:color="auto"/>
            <w:left w:val="none" w:sz="0" w:space="0" w:color="auto"/>
            <w:bottom w:val="none" w:sz="0" w:space="0" w:color="auto"/>
            <w:right w:val="none" w:sz="0" w:space="0" w:color="auto"/>
          </w:divBdr>
        </w:div>
        <w:div w:id="760176870">
          <w:marLeft w:val="547"/>
          <w:marRight w:val="0"/>
          <w:marTop w:val="160"/>
          <w:marBottom w:val="160"/>
          <w:divBdr>
            <w:top w:val="none" w:sz="0" w:space="0" w:color="auto"/>
            <w:left w:val="none" w:sz="0" w:space="0" w:color="auto"/>
            <w:bottom w:val="none" w:sz="0" w:space="0" w:color="auto"/>
            <w:right w:val="none" w:sz="0" w:space="0" w:color="auto"/>
          </w:divBdr>
        </w:div>
        <w:div w:id="927924609">
          <w:marLeft w:val="547"/>
          <w:marRight w:val="0"/>
          <w:marTop w:val="160"/>
          <w:marBottom w:val="160"/>
          <w:divBdr>
            <w:top w:val="none" w:sz="0" w:space="0" w:color="auto"/>
            <w:left w:val="none" w:sz="0" w:space="0" w:color="auto"/>
            <w:bottom w:val="none" w:sz="0" w:space="0" w:color="auto"/>
            <w:right w:val="none" w:sz="0" w:space="0" w:color="auto"/>
          </w:divBdr>
        </w:div>
        <w:div w:id="1100180260">
          <w:marLeft w:val="547"/>
          <w:marRight w:val="0"/>
          <w:marTop w:val="160"/>
          <w:marBottom w:val="160"/>
          <w:divBdr>
            <w:top w:val="none" w:sz="0" w:space="0" w:color="auto"/>
            <w:left w:val="none" w:sz="0" w:space="0" w:color="auto"/>
            <w:bottom w:val="none" w:sz="0" w:space="0" w:color="auto"/>
            <w:right w:val="none" w:sz="0" w:space="0" w:color="auto"/>
          </w:divBdr>
        </w:div>
        <w:div w:id="1169097400">
          <w:marLeft w:val="547"/>
          <w:marRight w:val="0"/>
          <w:marTop w:val="160"/>
          <w:marBottom w:val="160"/>
          <w:divBdr>
            <w:top w:val="none" w:sz="0" w:space="0" w:color="auto"/>
            <w:left w:val="none" w:sz="0" w:space="0" w:color="auto"/>
            <w:bottom w:val="none" w:sz="0" w:space="0" w:color="auto"/>
            <w:right w:val="none" w:sz="0" w:space="0" w:color="auto"/>
          </w:divBdr>
        </w:div>
        <w:div w:id="1255818673">
          <w:marLeft w:val="547"/>
          <w:marRight w:val="0"/>
          <w:marTop w:val="160"/>
          <w:marBottom w:val="160"/>
          <w:divBdr>
            <w:top w:val="none" w:sz="0" w:space="0" w:color="auto"/>
            <w:left w:val="none" w:sz="0" w:space="0" w:color="auto"/>
            <w:bottom w:val="none" w:sz="0" w:space="0" w:color="auto"/>
            <w:right w:val="none" w:sz="0" w:space="0" w:color="auto"/>
          </w:divBdr>
        </w:div>
        <w:div w:id="1594897506">
          <w:marLeft w:val="547"/>
          <w:marRight w:val="0"/>
          <w:marTop w:val="160"/>
          <w:marBottom w:val="160"/>
          <w:divBdr>
            <w:top w:val="none" w:sz="0" w:space="0" w:color="auto"/>
            <w:left w:val="none" w:sz="0" w:space="0" w:color="auto"/>
            <w:bottom w:val="none" w:sz="0" w:space="0" w:color="auto"/>
            <w:right w:val="none" w:sz="0" w:space="0" w:color="auto"/>
          </w:divBdr>
        </w:div>
        <w:div w:id="1772703168">
          <w:marLeft w:val="547"/>
          <w:marRight w:val="0"/>
          <w:marTop w:val="160"/>
          <w:marBottom w:val="160"/>
          <w:divBdr>
            <w:top w:val="none" w:sz="0" w:space="0" w:color="auto"/>
            <w:left w:val="none" w:sz="0" w:space="0" w:color="auto"/>
            <w:bottom w:val="none" w:sz="0" w:space="0" w:color="auto"/>
            <w:right w:val="none" w:sz="0" w:space="0" w:color="auto"/>
          </w:divBdr>
        </w:div>
        <w:div w:id="1871607038">
          <w:marLeft w:val="547"/>
          <w:marRight w:val="0"/>
          <w:marTop w:val="160"/>
          <w:marBottom w:val="160"/>
          <w:divBdr>
            <w:top w:val="none" w:sz="0" w:space="0" w:color="auto"/>
            <w:left w:val="none" w:sz="0" w:space="0" w:color="auto"/>
            <w:bottom w:val="none" w:sz="0" w:space="0" w:color="auto"/>
            <w:right w:val="none" w:sz="0" w:space="0" w:color="auto"/>
          </w:divBdr>
        </w:div>
      </w:divsChild>
    </w:div>
    <w:div w:id="971250992">
      <w:bodyDiv w:val="1"/>
      <w:marLeft w:val="0"/>
      <w:marRight w:val="0"/>
      <w:marTop w:val="0"/>
      <w:marBottom w:val="0"/>
      <w:divBdr>
        <w:top w:val="none" w:sz="0" w:space="0" w:color="auto"/>
        <w:left w:val="none" w:sz="0" w:space="0" w:color="auto"/>
        <w:bottom w:val="none" w:sz="0" w:space="0" w:color="auto"/>
        <w:right w:val="none" w:sz="0" w:space="0" w:color="auto"/>
      </w:divBdr>
      <w:divsChild>
        <w:div w:id="759985805">
          <w:marLeft w:val="547"/>
          <w:marRight w:val="0"/>
          <w:marTop w:val="0"/>
          <w:marBottom w:val="0"/>
          <w:divBdr>
            <w:top w:val="none" w:sz="0" w:space="0" w:color="auto"/>
            <w:left w:val="none" w:sz="0" w:space="0" w:color="auto"/>
            <w:bottom w:val="none" w:sz="0" w:space="0" w:color="auto"/>
            <w:right w:val="none" w:sz="0" w:space="0" w:color="auto"/>
          </w:divBdr>
        </w:div>
      </w:divsChild>
    </w:div>
    <w:div w:id="978998278">
      <w:bodyDiv w:val="1"/>
      <w:marLeft w:val="0"/>
      <w:marRight w:val="0"/>
      <w:marTop w:val="0"/>
      <w:marBottom w:val="0"/>
      <w:divBdr>
        <w:top w:val="none" w:sz="0" w:space="0" w:color="auto"/>
        <w:left w:val="none" w:sz="0" w:space="0" w:color="auto"/>
        <w:bottom w:val="none" w:sz="0" w:space="0" w:color="auto"/>
        <w:right w:val="none" w:sz="0" w:space="0" w:color="auto"/>
      </w:divBdr>
    </w:div>
    <w:div w:id="1030379738">
      <w:bodyDiv w:val="1"/>
      <w:marLeft w:val="0"/>
      <w:marRight w:val="0"/>
      <w:marTop w:val="0"/>
      <w:marBottom w:val="0"/>
      <w:divBdr>
        <w:top w:val="none" w:sz="0" w:space="0" w:color="auto"/>
        <w:left w:val="none" w:sz="0" w:space="0" w:color="auto"/>
        <w:bottom w:val="none" w:sz="0" w:space="0" w:color="auto"/>
        <w:right w:val="none" w:sz="0" w:space="0" w:color="auto"/>
      </w:divBdr>
      <w:divsChild>
        <w:div w:id="1183083416">
          <w:marLeft w:val="547"/>
          <w:marRight w:val="0"/>
          <w:marTop w:val="0"/>
          <w:marBottom w:val="0"/>
          <w:divBdr>
            <w:top w:val="none" w:sz="0" w:space="0" w:color="auto"/>
            <w:left w:val="none" w:sz="0" w:space="0" w:color="auto"/>
            <w:bottom w:val="none" w:sz="0" w:space="0" w:color="auto"/>
            <w:right w:val="none" w:sz="0" w:space="0" w:color="auto"/>
          </w:divBdr>
        </w:div>
      </w:divsChild>
    </w:div>
    <w:div w:id="1072659222">
      <w:bodyDiv w:val="1"/>
      <w:marLeft w:val="0"/>
      <w:marRight w:val="0"/>
      <w:marTop w:val="0"/>
      <w:marBottom w:val="0"/>
      <w:divBdr>
        <w:top w:val="none" w:sz="0" w:space="0" w:color="auto"/>
        <w:left w:val="none" w:sz="0" w:space="0" w:color="auto"/>
        <w:bottom w:val="none" w:sz="0" w:space="0" w:color="auto"/>
        <w:right w:val="none" w:sz="0" w:space="0" w:color="auto"/>
      </w:divBdr>
    </w:div>
    <w:div w:id="1159493714">
      <w:bodyDiv w:val="1"/>
      <w:marLeft w:val="0"/>
      <w:marRight w:val="0"/>
      <w:marTop w:val="0"/>
      <w:marBottom w:val="0"/>
      <w:divBdr>
        <w:top w:val="none" w:sz="0" w:space="0" w:color="auto"/>
        <w:left w:val="none" w:sz="0" w:space="0" w:color="auto"/>
        <w:bottom w:val="none" w:sz="0" w:space="0" w:color="auto"/>
        <w:right w:val="none" w:sz="0" w:space="0" w:color="auto"/>
      </w:divBdr>
    </w:div>
    <w:div w:id="1184514768">
      <w:bodyDiv w:val="1"/>
      <w:marLeft w:val="0"/>
      <w:marRight w:val="0"/>
      <w:marTop w:val="0"/>
      <w:marBottom w:val="0"/>
      <w:divBdr>
        <w:top w:val="none" w:sz="0" w:space="0" w:color="auto"/>
        <w:left w:val="none" w:sz="0" w:space="0" w:color="auto"/>
        <w:bottom w:val="none" w:sz="0" w:space="0" w:color="auto"/>
        <w:right w:val="none" w:sz="0" w:space="0" w:color="auto"/>
      </w:divBdr>
      <w:divsChild>
        <w:div w:id="1189488968">
          <w:marLeft w:val="547"/>
          <w:marRight w:val="0"/>
          <w:marTop w:val="0"/>
          <w:marBottom w:val="0"/>
          <w:divBdr>
            <w:top w:val="none" w:sz="0" w:space="0" w:color="auto"/>
            <w:left w:val="none" w:sz="0" w:space="0" w:color="auto"/>
            <w:bottom w:val="none" w:sz="0" w:space="0" w:color="auto"/>
            <w:right w:val="none" w:sz="0" w:space="0" w:color="auto"/>
          </w:divBdr>
        </w:div>
      </w:divsChild>
    </w:div>
    <w:div w:id="1254321588">
      <w:bodyDiv w:val="1"/>
      <w:marLeft w:val="0"/>
      <w:marRight w:val="0"/>
      <w:marTop w:val="0"/>
      <w:marBottom w:val="0"/>
      <w:divBdr>
        <w:top w:val="none" w:sz="0" w:space="0" w:color="auto"/>
        <w:left w:val="none" w:sz="0" w:space="0" w:color="auto"/>
        <w:bottom w:val="none" w:sz="0" w:space="0" w:color="auto"/>
        <w:right w:val="none" w:sz="0" w:space="0" w:color="auto"/>
      </w:divBdr>
      <w:divsChild>
        <w:div w:id="221865953">
          <w:marLeft w:val="230"/>
          <w:marRight w:val="0"/>
          <w:marTop w:val="83"/>
          <w:marBottom w:val="0"/>
          <w:divBdr>
            <w:top w:val="none" w:sz="0" w:space="0" w:color="auto"/>
            <w:left w:val="none" w:sz="0" w:space="0" w:color="auto"/>
            <w:bottom w:val="none" w:sz="0" w:space="0" w:color="auto"/>
            <w:right w:val="none" w:sz="0" w:space="0" w:color="auto"/>
          </w:divBdr>
        </w:div>
      </w:divsChild>
    </w:div>
    <w:div w:id="1264261255">
      <w:bodyDiv w:val="1"/>
      <w:marLeft w:val="0"/>
      <w:marRight w:val="0"/>
      <w:marTop w:val="0"/>
      <w:marBottom w:val="0"/>
      <w:divBdr>
        <w:top w:val="none" w:sz="0" w:space="0" w:color="auto"/>
        <w:left w:val="none" w:sz="0" w:space="0" w:color="auto"/>
        <w:bottom w:val="none" w:sz="0" w:space="0" w:color="auto"/>
        <w:right w:val="none" w:sz="0" w:space="0" w:color="auto"/>
      </w:divBdr>
      <w:divsChild>
        <w:div w:id="1986161537">
          <w:marLeft w:val="547"/>
          <w:marRight w:val="0"/>
          <w:marTop w:val="0"/>
          <w:marBottom w:val="0"/>
          <w:divBdr>
            <w:top w:val="none" w:sz="0" w:space="0" w:color="auto"/>
            <w:left w:val="none" w:sz="0" w:space="0" w:color="auto"/>
            <w:bottom w:val="none" w:sz="0" w:space="0" w:color="auto"/>
            <w:right w:val="none" w:sz="0" w:space="0" w:color="auto"/>
          </w:divBdr>
        </w:div>
      </w:divsChild>
    </w:div>
    <w:div w:id="1283995534">
      <w:bodyDiv w:val="1"/>
      <w:marLeft w:val="0"/>
      <w:marRight w:val="0"/>
      <w:marTop w:val="0"/>
      <w:marBottom w:val="0"/>
      <w:divBdr>
        <w:top w:val="none" w:sz="0" w:space="0" w:color="auto"/>
        <w:left w:val="none" w:sz="0" w:space="0" w:color="auto"/>
        <w:bottom w:val="none" w:sz="0" w:space="0" w:color="auto"/>
        <w:right w:val="none" w:sz="0" w:space="0" w:color="auto"/>
      </w:divBdr>
      <w:divsChild>
        <w:div w:id="791900221">
          <w:marLeft w:val="475"/>
          <w:marRight w:val="0"/>
          <w:marTop w:val="83"/>
          <w:marBottom w:val="0"/>
          <w:divBdr>
            <w:top w:val="none" w:sz="0" w:space="0" w:color="auto"/>
            <w:left w:val="none" w:sz="0" w:space="0" w:color="auto"/>
            <w:bottom w:val="none" w:sz="0" w:space="0" w:color="auto"/>
            <w:right w:val="none" w:sz="0" w:space="0" w:color="auto"/>
          </w:divBdr>
        </w:div>
        <w:div w:id="1149593025">
          <w:marLeft w:val="230"/>
          <w:marRight w:val="0"/>
          <w:marTop w:val="83"/>
          <w:marBottom w:val="0"/>
          <w:divBdr>
            <w:top w:val="none" w:sz="0" w:space="0" w:color="auto"/>
            <w:left w:val="none" w:sz="0" w:space="0" w:color="auto"/>
            <w:bottom w:val="none" w:sz="0" w:space="0" w:color="auto"/>
            <w:right w:val="none" w:sz="0" w:space="0" w:color="auto"/>
          </w:divBdr>
        </w:div>
        <w:div w:id="1772235473">
          <w:marLeft w:val="475"/>
          <w:marRight w:val="0"/>
          <w:marTop w:val="83"/>
          <w:marBottom w:val="0"/>
          <w:divBdr>
            <w:top w:val="none" w:sz="0" w:space="0" w:color="auto"/>
            <w:left w:val="none" w:sz="0" w:space="0" w:color="auto"/>
            <w:bottom w:val="none" w:sz="0" w:space="0" w:color="auto"/>
            <w:right w:val="none" w:sz="0" w:space="0" w:color="auto"/>
          </w:divBdr>
        </w:div>
        <w:div w:id="2112317284">
          <w:marLeft w:val="475"/>
          <w:marRight w:val="0"/>
          <w:marTop w:val="83"/>
          <w:marBottom w:val="0"/>
          <w:divBdr>
            <w:top w:val="none" w:sz="0" w:space="0" w:color="auto"/>
            <w:left w:val="none" w:sz="0" w:space="0" w:color="auto"/>
            <w:bottom w:val="none" w:sz="0" w:space="0" w:color="auto"/>
            <w:right w:val="none" w:sz="0" w:space="0" w:color="auto"/>
          </w:divBdr>
        </w:div>
        <w:div w:id="2120907336">
          <w:marLeft w:val="230"/>
          <w:marRight w:val="0"/>
          <w:marTop w:val="83"/>
          <w:marBottom w:val="0"/>
          <w:divBdr>
            <w:top w:val="none" w:sz="0" w:space="0" w:color="auto"/>
            <w:left w:val="none" w:sz="0" w:space="0" w:color="auto"/>
            <w:bottom w:val="none" w:sz="0" w:space="0" w:color="auto"/>
            <w:right w:val="none" w:sz="0" w:space="0" w:color="auto"/>
          </w:divBdr>
        </w:div>
      </w:divsChild>
    </w:div>
    <w:div w:id="1291791125">
      <w:bodyDiv w:val="1"/>
      <w:marLeft w:val="0"/>
      <w:marRight w:val="0"/>
      <w:marTop w:val="0"/>
      <w:marBottom w:val="0"/>
      <w:divBdr>
        <w:top w:val="none" w:sz="0" w:space="0" w:color="auto"/>
        <w:left w:val="none" w:sz="0" w:space="0" w:color="auto"/>
        <w:bottom w:val="none" w:sz="0" w:space="0" w:color="auto"/>
        <w:right w:val="none" w:sz="0" w:space="0" w:color="auto"/>
      </w:divBdr>
    </w:div>
    <w:div w:id="1338777075">
      <w:bodyDiv w:val="1"/>
      <w:marLeft w:val="0"/>
      <w:marRight w:val="0"/>
      <w:marTop w:val="0"/>
      <w:marBottom w:val="0"/>
      <w:divBdr>
        <w:top w:val="none" w:sz="0" w:space="0" w:color="auto"/>
        <w:left w:val="none" w:sz="0" w:space="0" w:color="auto"/>
        <w:bottom w:val="none" w:sz="0" w:space="0" w:color="auto"/>
        <w:right w:val="none" w:sz="0" w:space="0" w:color="auto"/>
      </w:divBdr>
      <w:divsChild>
        <w:div w:id="795567593">
          <w:marLeft w:val="547"/>
          <w:marRight w:val="0"/>
          <w:marTop w:val="0"/>
          <w:marBottom w:val="0"/>
          <w:divBdr>
            <w:top w:val="none" w:sz="0" w:space="0" w:color="auto"/>
            <w:left w:val="none" w:sz="0" w:space="0" w:color="auto"/>
            <w:bottom w:val="none" w:sz="0" w:space="0" w:color="auto"/>
            <w:right w:val="none" w:sz="0" w:space="0" w:color="auto"/>
          </w:divBdr>
        </w:div>
      </w:divsChild>
    </w:div>
    <w:div w:id="1344360455">
      <w:bodyDiv w:val="1"/>
      <w:marLeft w:val="0"/>
      <w:marRight w:val="0"/>
      <w:marTop w:val="0"/>
      <w:marBottom w:val="0"/>
      <w:divBdr>
        <w:top w:val="none" w:sz="0" w:space="0" w:color="auto"/>
        <w:left w:val="none" w:sz="0" w:space="0" w:color="auto"/>
        <w:bottom w:val="none" w:sz="0" w:space="0" w:color="auto"/>
        <w:right w:val="none" w:sz="0" w:space="0" w:color="auto"/>
      </w:divBdr>
      <w:divsChild>
        <w:div w:id="76440972">
          <w:marLeft w:val="475"/>
          <w:marRight w:val="0"/>
          <w:marTop w:val="83"/>
          <w:marBottom w:val="0"/>
          <w:divBdr>
            <w:top w:val="none" w:sz="0" w:space="0" w:color="auto"/>
            <w:left w:val="none" w:sz="0" w:space="0" w:color="auto"/>
            <w:bottom w:val="none" w:sz="0" w:space="0" w:color="auto"/>
            <w:right w:val="none" w:sz="0" w:space="0" w:color="auto"/>
          </w:divBdr>
        </w:div>
        <w:div w:id="108741941">
          <w:marLeft w:val="230"/>
          <w:marRight w:val="0"/>
          <w:marTop w:val="83"/>
          <w:marBottom w:val="0"/>
          <w:divBdr>
            <w:top w:val="none" w:sz="0" w:space="0" w:color="auto"/>
            <w:left w:val="none" w:sz="0" w:space="0" w:color="auto"/>
            <w:bottom w:val="none" w:sz="0" w:space="0" w:color="auto"/>
            <w:right w:val="none" w:sz="0" w:space="0" w:color="auto"/>
          </w:divBdr>
        </w:div>
        <w:div w:id="124279117">
          <w:marLeft w:val="230"/>
          <w:marRight w:val="0"/>
          <w:marTop w:val="83"/>
          <w:marBottom w:val="0"/>
          <w:divBdr>
            <w:top w:val="none" w:sz="0" w:space="0" w:color="auto"/>
            <w:left w:val="none" w:sz="0" w:space="0" w:color="auto"/>
            <w:bottom w:val="none" w:sz="0" w:space="0" w:color="auto"/>
            <w:right w:val="none" w:sz="0" w:space="0" w:color="auto"/>
          </w:divBdr>
        </w:div>
        <w:div w:id="303049224">
          <w:marLeft w:val="475"/>
          <w:marRight w:val="0"/>
          <w:marTop w:val="83"/>
          <w:marBottom w:val="0"/>
          <w:divBdr>
            <w:top w:val="none" w:sz="0" w:space="0" w:color="auto"/>
            <w:left w:val="none" w:sz="0" w:space="0" w:color="auto"/>
            <w:bottom w:val="none" w:sz="0" w:space="0" w:color="auto"/>
            <w:right w:val="none" w:sz="0" w:space="0" w:color="auto"/>
          </w:divBdr>
        </w:div>
        <w:div w:id="376972355">
          <w:marLeft w:val="230"/>
          <w:marRight w:val="0"/>
          <w:marTop w:val="83"/>
          <w:marBottom w:val="0"/>
          <w:divBdr>
            <w:top w:val="none" w:sz="0" w:space="0" w:color="auto"/>
            <w:left w:val="none" w:sz="0" w:space="0" w:color="auto"/>
            <w:bottom w:val="none" w:sz="0" w:space="0" w:color="auto"/>
            <w:right w:val="none" w:sz="0" w:space="0" w:color="auto"/>
          </w:divBdr>
        </w:div>
        <w:div w:id="535436591">
          <w:marLeft w:val="230"/>
          <w:marRight w:val="0"/>
          <w:marTop w:val="83"/>
          <w:marBottom w:val="0"/>
          <w:divBdr>
            <w:top w:val="none" w:sz="0" w:space="0" w:color="auto"/>
            <w:left w:val="none" w:sz="0" w:space="0" w:color="auto"/>
            <w:bottom w:val="none" w:sz="0" w:space="0" w:color="auto"/>
            <w:right w:val="none" w:sz="0" w:space="0" w:color="auto"/>
          </w:divBdr>
        </w:div>
        <w:div w:id="558397011">
          <w:marLeft w:val="230"/>
          <w:marRight w:val="0"/>
          <w:marTop w:val="83"/>
          <w:marBottom w:val="0"/>
          <w:divBdr>
            <w:top w:val="none" w:sz="0" w:space="0" w:color="auto"/>
            <w:left w:val="none" w:sz="0" w:space="0" w:color="auto"/>
            <w:bottom w:val="none" w:sz="0" w:space="0" w:color="auto"/>
            <w:right w:val="none" w:sz="0" w:space="0" w:color="auto"/>
          </w:divBdr>
        </w:div>
        <w:div w:id="1645936788">
          <w:marLeft w:val="230"/>
          <w:marRight w:val="0"/>
          <w:marTop w:val="83"/>
          <w:marBottom w:val="0"/>
          <w:divBdr>
            <w:top w:val="none" w:sz="0" w:space="0" w:color="auto"/>
            <w:left w:val="none" w:sz="0" w:space="0" w:color="auto"/>
            <w:bottom w:val="none" w:sz="0" w:space="0" w:color="auto"/>
            <w:right w:val="none" w:sz="0" w:space="0" w:color="auto"/>
          </w:divBdr>
        </w:div>
        <w:div w:id="1720520247">
          <w:marLeft w:val="475"/>
          <w:marRight w:val="0"/>
          <w:marTop w:val="83"/>
          <w:marBottom w:val="0"/>
          <w:divBdr>
            <w:top w:val="none" w:sz="0" w:space="0" w:color="auto"/>
            <w:left w:val="none" w:sz="0" w:space="0" w:color="auto"/>
            <w:bottom w:val="none" w:sz="0" w:space="0" w:color="auto"/>
            <w:right w:val="none" w:sz="0" w:space="0" w:color="auto"/>
          </w:divBdr>
        </w:div>
        <w:div w:id="1812988709">
          <w:marLeft w:val="475"/>
          <w:marRight w:val="0"/>
          <w:marTop w:val="83"/>
          <w:marBottom w:val="0"/>
          <w:divBdr>
            <w:top w:val="none" w:sz="0" w:space="0" w:color="auto"/>
            <w:left w:val="none" w:sz="0" w:space="0" w:color="auto"/>
            <w:bottom w:val="none" w:sz="0" w:space="0" w:color="auto"/>
            <w:right w:val="none" w:sz="0" w:space="0" w:color="auto"/>
          </w:divBdr>
        </w:div>
      </w:divsChild>
    </w:div>
    <w:div w:id="1401758128">
      <w:bodyDiv w:val="1"/>
      <w:marLeft w:val="0"/>
      <w:marRight w:val="0"/>
      <w:marTop w:val="0"/>
      <w:marBottom w:val="0"/>
      <w:divBdr>
        <w:top w:val="none" w:sz="0" w:space="0" w:color="auto"/>
        <w:left w:val="none" w:sz="0" w:space="0" w:color="auto"/>
        <w:bottom w:val="none" w:sz="0" w:space="0" w:color="auto"/>
        <w:right w:val="none" w:sz="0" w:space="0" w:color="auto"/>
      </w:divBdr>
    </w:div>
    <w:div w:id="1432433724">
      <w:bodyDiv w:val="1"/>
      <w:marLeft w:val="0"/>
      <w:marRight w:val="0"/>
      <w:marTop w:val="0"/>
      <w:marBottom w:val="0"/>
      <w:divBdr>
        <w:top w:val="none" w:sz="0" w:space="0" w:color="auto"/>
        <w:left w:val="none" w:sz="0" w:space="0" w:color="auto"/>
        <w:bottom w:val="none" w:sz="0" w:space="0" w:color="auto"/>
        <w:right w:val="none" w:sz="0" w:space="0" w:color="auto"/>
      </w:divBdr>
    </w:div>
    <w:div w:id="1452478398">
      <w:bodyDiv w:val="1"/>
      <w:marLeft w:val="0"/>
      <w:marRight w:val="0"/>
      <w:marTop w:val="0"/>
      <w:marBottom w:val="0"/>
      <w:divBdr>
        <w:top w:val="none" w:sz="0" w:space="0" w:color="auto"/>
        <w:left w:val="none" w:sz="0" w:space="0" w:color="auto"/>
        <w:bottom w:val="none" w:sz="0" w:space="0" w:color="auto"/>
        <w:right w:val="none" w:sz="0" w:space="0" w:color="auto"/>
      </w:divBdr>
      <w:divsChild>
        <w:div w:id="1325739367">
          <w:marLeft w:val="547"/>
          <w:marRight w:val="0"/>
          <w:marTop w:val="0"/>
          <w:marBottom w:val="0"/>
          <w:divBdr>
            <w:top w:val="none" w:sz="0" w:space="0" w:color="auto"/>
            <w:left w:val="none" w:sz="0" w:space="0" w:color="auto"/>
            <w:bottom w:val="none" w:sz="0" w:space="0" w:color="auto"/>
            <w:right w:val="none" w:sz="0" w:space="0" w:color="auto"/>
          </w:divBdr>
        </w:div>
      </w:divsChild>
    </w:div>
    <w:div w:id="1489906316">
      <w:bodyDiv w:val="1"/>
      <w:marLeft w:val="0"/>
      <w:marRight w:val="0"/>
      <w:marTop w:val="0"/>
      <w:marBottom w:val="0"/>
      <w:divBdr>
        <w:top w:val="none" w:sz="0" w:space="0" w:color="auto"/>
        <w:left w:val="none" w:sz="0" w:space="0" w:color="auto"/>
        <w:bottom w:val="none" w:sz="0" w:space="0" w:color="auto"/>
        <w:right w:val="none" w:sz="0" w:space="0" w:color="auto"/>
      </w:divBdr>
    </w:div>
    <w:div w:id="1503426098">
      <w:bodyDiv w:val="1"/>
      <w:marLeft w:val="0"/>
      <w:marRight w:val="0"/>
      <w:marTop w:val="0"/>
      <w:marBottom w:val="0"/>
      <w:divBdr>
        <w:top w:val="none" w:sz="0" w:space="0" w:color="auto"/>
        <w:left w:val="none" w:sz="0" w:space="0" w:color="auto"/>
        <w:bottom w:val="none" w:sz="0" w:space="0" w:color="auto"/>
        <w:right w:val="none" w:sz="0" w:space="0" w:color="auto"/>
      </w:divBdr>
    </w:div>
    <w:div w:id="151868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4386">
          <w:marLeft w:val="576"/>
          <w:marRight w:val="0"/>
          <w:marTop w:val="120"/>
          <w:marBottom w:val="120"/>
          <w:divBdr>
            <w:top w:val="none" w:sz="0" w:space="0" w:color="auto"/>
            <w:left w:val="none" w:sz="0" w:space="0" w:color="auto"/>
            <w:bottom w:val="none" w:sz="0" w:space="0" w:color="auto"/>
            <w:right w:val="none" w:sz="0" w:space="0" w:color="auto"/>
          </w:divBdr>
        </w:div>
        <w:div w:id="896205508">
          <w:marLeft w:val="547"/>
          <w:marRight w:val="0"/>
          <w:marTop w:val="120"/>
          <w:marBottom w:val="120"/>
          <w:divBdr>
            <w:top w:val="none" w:sz="0" w:space="0" w:color="auto"/>
            <w:left w:val="none" w:sz="0" w:space="0" w:color="auto"/>
            <w:bottom w:val="none" w:sz="0" w:space="0" w:color="auto"/>
            <w:right w:val="none" w:sz="0" w:space="0" w:color="auto"/>
          </w:divBdr>
        </w:div>
        <w:div w:id="1212305201">
          <w:marLeft w:val="547"/>
          <w:marRight w:val="0"/>
          <w:marTop w:val="120"/>
          <w:marBottom w:val="120"/>
          <w:divBdr>
            <w:top w:val="none" w:sz="0" w:space="0" w:color="auto"/>
            <w:left w:val="none" w:sz="0" w:space="0" w:color="auto"/>
            <w:bottom w:val="none" w:sz="0" w:space="0" w:color="auto"/>
            <w:right w:val="none" w:sz="0" w:space="0" w:color="auto"/>
          </w:divBdr>
        </w:div>
        <w:div w:id="1710182641">
          <w:marLeft w:val="547"/>
          <w:marRight w:val="0"/>
          <w:marTop w:val="120"/>
          <w:marBottom w:val="120"/>
          <w:divBdr>
            <w:top w:val="none" w:sz="0" w:space="0" w:color="auto"/>
            <w:left w:val="none" w:sz="0" w:space="0" w:color="auto"/>
            <w:bottom w:val="none" w:sz="0" w:space="0" w:color="auto"/>
            <w:right w:val="none" w:sz="0" w:space="0" w:color="auto"/>
          </w:divBdr>
        </w:div>
      </w:divsChild>
    </w:div>
    <w:div w:id="1580215115">
      <w:bodyDiv w:val="1"/>
      <w:marLeft w:val="0"/>
      <w:marRight w:val="0"/>
      <w:marTop w:val="0"/>
      <w:marBottom w:val="0"/>
      <w:divBdr>
        <w:top w:val="none" w:sz="0" w:space="0" w:color="auto"/>
        <w:left w:val="none" w:sz="0" w:space="0" w:color="auto"/>
        <w:bottom w:val="none" w:sz="0" w:space="0" w:color="auto"/>
        <w:right w:val="none" w:sz="0" w:space="0" w:color="auto"/>
      </w:divBdr>
    </w:div>
    <w:div w:id="1586694939">
      <w:bodyDiv w:val="1"/>
      <w:marLeft w:val="0"/>
      <w:marRight w:val="0"/>
      <w:marTop w:val="0"/>
      <w:marBottom w:val="0"/>
      <w:divBdr>
        <w:top w:val="none" w:sz="0" w:space="0" w:color="auto"/>
        <w:left w:val="none" w:sz="0" w:space="0" w:color="auto"/>
        <w:bottom w:val="none" w:sz="0" w:space="0" w:color="auto"/>
        <w:right w:val="none" w:sz="0" w:space="0" w:color="auto"/>
      </w:divBdr>
    </w:div>
    <w:div w:id="1588924617">
      <w:bodyDiv w:val="1"/>
      <w:marLeft w:val="0"/>
      <w:marRight w:val="0"/>
      <w:marTop w:val="0"/>
      <w:marBottom w:val="0"/>
      <w:divBdr>
        <w:top w:val="none" w:sz="0" w:space="0" w:color="auto"/>
        <w:left w:val="none" w:sz="0" w:space="0" w:color="auto"/>
        <w:bottom w:val="none" w:sz="0" w:space="0" w:color="auto"/>
        <w:right w:val="none" w:sz="0" w:space="0" w:color="auto"/>
      </w:divBdr>
      <w:divsChild>
        <w:div w:id="711348032">
          <w:marLeft w:val="547"/>
          <w:marRight w:val="0"/>
          <w:marTop w:val="0"/>
          <w:marBottom w:val="0"/>
          <w:divBdr>
            <w:top w:val="none" w:sz="0" w:space="0" w:color="auto"/>
            <w:left w:val="none" w:sz="0" w:space="0" w:color="auto"/>
            <w:bottom w:val="none" w:sz="0" w:space="0" w:color="auto"/>
            <w:right w:val="none" w:sz="0" w:space="0" w:color="auto"/>
          </w:divBdr>
        </w:div>
      </w:divsChild>
    </w:div>
    <w:div w:id="1594820949">
      <w:bodyDiv w:val="1"/>
      <w:marLeft w:val="0"/>
      <w:marRight w:val="0"/>
      <w:marTop w:val="0"/>
      <w:marBottom w:val="0"/>
      <w:divBdr>
        <w:top w:val="none" w:sz="0" w:space="0" w:color="auto"/>
        <w:left w:val="none" w:sz="0" w:space="0" w:color="auto"/>
        <w:bottom w:val="none" w:sz="0" w:space="0" w:color="auto"/>
        <w:right w:val="none" w:sz="0" w:space="0" w:color="auto"/>
      </w:divBdr>
      <w:divsChild>
        <w:div w:id="1192718978">
          <w:marLeft w:val="274"/>
          <w:marRight w:val="0"/>
          <w:marTop w:val="72"/>
          <w:marBottom w:val="0"/>
          <w:divBdr>
            <w:top w:val="none" w:sz="0" w:space="0" w:color="auto"/>
            <w:left w:val="none" w:sz="0" w:space="0" w:color="auto"/>
            <w:bottom w:val="none" w:sz="0" w:space="0" w:color="auto"/>
            <w:right w:val="none" w:sz="0" w:space="0" w:color="auto"/>
          </w:divBdr>
        </w:div>
        <w:div w:id="757866134">
          <w:marLeft w:val="475"/>
          <w:marRight w:val="0"/>
          <w:marTop w:val="72"/>
          <w:marBottom w:val="0"/>
          <w:divBdr>
            <w:top w:val="none" w:sz="0" w:space="0" w:color="auto"/>
            <w:left w:val="none" w:sz="0" w:space="0" w:color="auto"/>
            <w:bottom w:val="none" w:sz="0" w:space="0" w:color="auto"/>
            <w:right w:val="none" w:sz="0" w:space="0" w:color="auto"/>
          </w:divBdr>
        </w:div>
      </w:divsChild>
    </w:div>
    <w:div w:id="1595819960">
      <w:bodyDiv w:val="1"/>
      <w:marLeft w:val="0"/>
      <w:marRight w:val="0"/>
      <w:marTop w:val="0"/>
      <w:marBottom w:val="0"/>
      <w:divBdr>
        <w:top w:val="none" w:sz="0" w:space="0" w:color="auto"/>
        <w:left w:val="none" w:sz="0" w:space="0" w:color="auto"/>
        <w:bottom w:val="none" w:sz="0" w:space="0" w:color="auto"/>
        <w:right w:val="none" w:sz="0" w:space="0" w:color="auto"/>
      </w:divBdr>
      <w:divsChild>
        <w:div w:id="890921412">
          <w:marLeft w:val="547"/>
          <w:marRight w:val="0"/>
          <w:marTop w:val="0"/>
          <w:marBottom w:val="0"/>
          <w:divBdr>
            <w:top w:val="none" w:sz="0" w:space="0" w:color="auto"/>
            <w:left w:val="none" w:sz="0" w:space="0" w:color="auto"/>
            <w:bottom w:val="none" w:sz="0" w:space="0" w:color="auto"/>
            <w:right w:val="none" w:sz="0" w:space="0" w:color="auto"/>
          </w:divBdr>
        </w:div>
        <w:div w:id="1084109477">
          <w:marLeft w:val="547"/>
          <w:marRight w:val="0"/>
          <w:marTop w:val="0"/>
          <w:marBottom w:val="0"/>
          <w:divBdr>
            <w:top w:val="none" w:sz="0" w:space="0" w:color="auto"/>
            <w:left w:val="none" w:sz="0" w:space="0" w:color="auto"/>
            <w:bottom w:val="none" w:sz="0" w:space="0" w:color="auto"/>
            <w:right w:val="none" w:sz="0" w:space="0" w:color="auto"/>
          </w:divBdr>
        </w:div>
        <w:div w:id="1247760839">
          <w:marLeft w:val="547"/>
          <w:marRight w:val="0"/>
          <w:marTop w:val="0"/>
          <w:marBottom w:val="0"/>
          <w:divBdr>
            <w:top w:val="none" w:sz="0" w:space="0" w:color="auto"/>
            <w:left w:val="none" w:sz="0" w:space="0" w:color="auto"/>
            <w:bottom w:val="none" w:sz="0" w:space="0" w:color="auto"/>
            <w:right w:val="none" w:sz="0" w:space="0" w:color="auto"/>
          </w:divBdr>
        </w:div>
        <w:div w:id="1338727793">
          <w:marLeft w:val="547"/>
          <w:marRight w:val="0"/>
          <w:marTop w:val="0"/>
          <w:marBottom w:val="0"/>
          <w:divBdr>
            <w:top w:val="none" w:sz="0" w:space="0" w:color="auto"/>
            <w:left w:val="none" w:sz="0" w:space="0" w:color="auto"/>
            <w:bottom w:val="none" w:sz="0" w:space="0" w:color="auto"/>
            <w:right w:val="none" w:sz="0" w:space="0" w:color="auto"/>
          </w:divBdr>
        </w:div>
        <w:div w:id="1946814174">
          <w:marLeft w:val="547"/>
          <w:marRight w:val="0"/>
          <w:marTop w:val="0"/>
          <w:marBottom w:val="0"/>
          <w:divBdr>
            <w:top w:val="none" w:sz="0" w:space="0" w:color="auto"/>
            <w:left w:val="none" w:sz="0" w:space="0" w:color="auto"/>
            <w:bottom w:val="none" w:sz="0" w:space="0" w:color="auto"/>
            <w:right w:val="none" w:sz="0" w:space="0" w:color="auto"/>
          </w:divBdr>
        </w:div>
      </w:divsChild>
    </w:div>
    <w:div w:id="1668826876">
      <w:bodyDiv w:val="1"/>
      <w:marLeft w:val="0"/>
      <w:marRight w:val="0"/>
      <w:marTop w:val="0"/>
      <w:marBottom w:val="0"/>
      <w:divBdr>
        <w:top w:val="none" w:sz="0" w:space="0" w:color="auto"/>
        <w:left w:val="none" w:sz="0" w:space="0" w:color="auto"/>
        <w:bottom w:val="none" w:sz="0" w:space="0" w:color="auto"/>
        <w:right w:val="none" w:sz="0" w:space="0" w:color="auto"/>
      </w:divBdr>
    </w:div>
    <w:div w:id="1685279735">
      <w:bodyDiv w:val="1"/>
      <w:marLeft w:val="0"/>
      <w:marRight w:val="0"/>
      <w:marTop w:val="0"/>
      <w:marBottom w:val="0"/>
      <w:divBdr>
        <w:top w:val="none" w:sz="0" w:space="0" w:color="auto"/>
        <w:left w:val="none" w:sz="0" w:space="0" w:color="auto"/>
        <w:bottom w:val="none" w:sz="0" w:space="0" w:color="auto"/>
        <w:right w:val="none" w:sz="0" w:space="0" w:color="auto"/>
      </w:divBdr>
    </w:div>
    <w:div w:id="1700929541">
      <w:bodyDiv w:val="1"/>
      <w:marLeft w:val="0"/>
      <w:marRight w:val="0"/>
      <w:marTop w:val="0"/>
      <w:marBottom w:val="0"/>
      <w:divBdr>
        <w:top w:val="none" w:sz="0" w:space="0" w:color="auto"/>
        <w:left w:val="none" w:sz="0" w:space="0" w:color="auto"/>
        <w:bottom w:val="none" w:sz="0" w:space="0" w:color="auto"/>
        <w:right w:val="none" w:sz="0" w:space="0" w:color="auto"/>
      </w:divBdr>
    </w:div>
    <w:div w:id="1801872865">
      <w:bodyDiv w:val="1"/>
      <w:marLeft w:val="0"/>
      <w:marRight w:val="0"/>
      <w:marTop w:val="0"/>
      <w:marBottom w:val="0"/>
      <w:divBdr>
        <w:top w:val="none" w:sz="0" w:space="0" w:color="auto"/>
        <w:left w:val="none" w:sz="0" w:space="0" w:color="auto"/>
        <w:bottom w:val="none" w:sz="0" w:space="0" w:color="auto"/>
        <w:right w:val="none" w:sz="0" w:space="0" w:color="auto"/>
      </w:divBdr>
      <w:divsChild>
        <w:div w:id="1789658088">
          <w:marLeft w:val="547"/>
          <w:marRight w:val="0"/>
          <w:marTop w:val="0"/>
          <w:marBottom w:val="0"/>
          <w:divBdr>
            <w:top w:val="none" w:sz="0" w:space="0" w:color="auto"/>
            <w:left w:val="none" w:sz="0" w:space="0" w:color="auto"/>
            <w:bottom w:val="none" w:sz="0" w:space="0" w:color="auto"/>
            <w:right w:val="none" w:sz="0" w:space="0" w:color="auto"/>
          </w:divBdr>
        </w:div>
      </w:divsChild>
    </w:div>
    <w:div w:id="1848523577">
      <w:bodyDiv w:val="1"/>
      <w:marLeft w:val="0"/>
      <w:marRight w:val="0"/>
      <w:marTop w:val="0"/>
      <w:marBottom w:val="0"/>
      <w:divBdr>
        <w:top w:val="none" w:sz="0" w:space="0" w:color="auto"/>
        <w:left w:val="none" w:sz="0" w:space="0" w:color="auto"/>
        <w:bottom w:val="none" w:sz="0" w:space="0" w:color="auto"/>
        <w:right w:val="none" w:sz="0" w:space="0" w:color="auto"/>
      </w:divBdr>
      <w:divsChild>
        <w:div w:id="1184175295">
          <w:marLeft w:val="230"/>
          <w:marRight w:val="0"/>
          <w:marTop w:val="83"/>
          <w:marBottom w:val="0"/>
          <w:divBdr>
            <w:top w:val="none" w:sz="0" w:space="0" w:color="auto"/>
            <w:left w:val="none" w:sz="0" w:space="0" w:color="auto"/>
            <w:bottom w:val="none" w:sz="0" w:space="0" w:color="auto"/>
            <w:right w:val="none" w:sz="0" w:space="0" w:color="auto"/>
          </w:divBdr>
        </w:div>
      </w:divsChild>
    </w:div>
    <w:div w:id="1850019870">
      <w:bodyDiv w:val="1"/>
      <w:marLeft w:val="0"/>
      <w:marRight w:val="0"/>
      <w:marTop w:val="0"/>
      <w:marBottom w:val="0"/>
      <w:divBdr>
        <w:top w:val="none" w:sz="0" w:space="0" w:color="auto"/>
        <w:left w:val="none" w:sz="0" w:space="0" w:color="auto"/>
        <w:bottom w:val="none" w:sz="0" w:space="0" w:color="auto"/>
        <w:right w:val="none" w:sz="0" w:space="0" w:color="auto"/>
      </w:divBdr>
    </w:div>
    <w:div w:id="1851329878">
      <w:bodyDiv w:val="1"/>
      <w:marLeft w:val="0"/>
      <w:marRight w:val="0"/>
      <w:marTop w:val="0"/>
      <w:marBottom w:val="0"/>
      <w:divBdr>
        <w:top w:val="none" w:sz="0" w:space="0" w:color="auto"/>
        <w:left w:val="none" w:sz="0" w:space="0" w:color="auto"/>
        <w:bottom w:val="none" w:sz="0" w:space="0" w:color="auto"/>
        <w:right w:val="none" w:sz="0" w:space="0" w:color="auto"/>
      </w:divBdr>
    </w:div>
    <w:div w:id="1914898687">
      <w:bodyDiv w:val="1"/>
      <w:marLeft w:val="0"/>
      <w:marRight w:val="0"/>
      <w:marTop w:val="0"/>
      <w:marBottom w:val="0"/>
      <w:divBdr>
        <w:top w:val="none" w:sz="0" w:space="0" w:color="auto"/>
        <w:left w:val="none" w:sz="0" w:space="0" w:color="auto"/>
        <w:bottom w:val="none" w:sz="0" w:space="0" w:color="auto"/>
        <w:right w:val="none" w:sz="0" w:space="0" w:color="auto"/>
      </w:divBdr>
    </w:div>
    <w:div w:id="1920092533">
      <w:bodyDiv w:val="1"/>
      <w:marLeft w:val="0"/>
      <w:marRight w:val="0"/>
      <w:marTop w:val="0"/>
      <w:marBottom w:val="0"/>
      <w:divBdr>
        <w:top w:val="none" w:sz="0" w:space="0" w:color="auto"/>
        <w:left w:val="none" w:sz="0" w:space="0" w:color="auto"/>
        <w:bottom w:val="none" w:sz="0" w:space="0" w:color="auto"/>
        <w:right w:val="none" w:sz="0" w:space="0" w:color="auto"/>
      </w:divBdr>
      <w:divsChild>
        <w:div w:id="1419865325">
          <w:marLeft w:val="547"/>
          <w:marRight w:val="0"/>
          <w:marTop w:val="0"/>
          <w:marBottom w:val="0"/>
          <w:divBdr>
            <w:top w:val="none" w:sz="0" w:space="0" w:color="auto"/>
            <w:left w:val="none" w:sz="0" w:space="0" w:color="auto"/>
            <w:bottom w:val="none" w:sz="0" w:space="0" w:color="auto"/>
            <w:right w:val="none" w:sz="0" w:space="0" w:color="auto"/>
          </w:divBdr>
        </w:div>
      </w:divsChild>
    </w:div>
    <w:div w:id="2004778363">
      <w:bodyDiv w:val="1"/>
      <w:marLeft w:val="0"/>
      <w:marRight w:val="0"/>
      <w:marTop w:val="0"/>
      <w:marBottom w:val="0"/>
      <w:divBdr>
        <w:top w:val="none" w:sz="0" w:space="0" w:color="auto"/>
        <w:left w:val="none" w:sz="0" w:space="0" w:color="auto"/>
        <w:bottom w:val="none" w:sz="0" w:space="0" w:color="auto"/>
        <w:right w:val="none" w:sz="0" w:space="0" w:color="auto"/>
      </w:divBdr>
      <w:divsChild>
        <w:div w:id="12342549">
          <w:marLeft w:val="547"/>
          <w:marRight w:val="0"/>
          <w:marTop w:val="0"/>
          <w:marBottom w:val="0"/>
          <w:divBdr>
            <w:top w:val="none" w:sz="0" w:space="0" w:color="auto"/>
            <w:left w:val="none" w:sz="0" w:space="0" w:color="auto"/>
            <w:bottom w:val="none" w:sz="0" w:space="0" w:color="auto"/>
            <w:right w:val="none" w:sz="0" w:space="0" w:color="auto"/>
          </w:divBdr>
        </w:div>
        <w:div w:id="1943568192">
          <w:marLeft w:val="547"/>
          <w:marRight w:val="0"/>
          <w:marTop w:val="0"/>
          <w:marBottom w:val="0"/>
          <w:divBdr>
            <w:top w:val="none" w:sz="0" w:space="0" w:color="auto"/>
            <w:left w:val="none" w:sz="0" w:space="0" w:color="auto"/>
            <w:bottom w:val="none" w:sz="0" w:space="0" w:color="auto"/>
            <w:right w:val="none" w:sz="0" w:space="0" w:color="auto"/>
          </w:divBdr>
        </w:div>
      </w:divsChild>
    </w:div>
    <w:div w:id="2015376285">
      <w:bodyDiv w:val="1"/>
      <w:marLeft w:val="0"/>
      <w:marRight w:val="0"/>
      <w:marTop w:val="0"/>
      <w:marBottom w:val="0"/>
      <w:divBdr>
        <w:top w:val="none" w:sz="0" w:space="0" w:color="auto"/>
        <w:left w:val="none" w:sz="0" w:space="0" w:color="auto"/>
        <w:bottom w:val="none" w:sz="0" w:space="0" w:color="auto"/>
        <w:right w:val="none" w:sz="0" w:space="0" w:color="auto"/>
      </w:divBdr>
      <w:divsChild>
        <w:div w:id="1140810208">
          <w:marLeft w:val="547"/>
          <w:marRight w:val="0"/>
          <w:marTop w:val="0"/>
          <w:marBottom w:val="0"/>
          <w:divBdr>
            <w:top w:val="none" w:sz="0" w:space="0" w:color="auto"/>
            <w:left w:val="none" w:sz="0" w:space="0" w:color="auto"/>
            <w:bottom w:val="none" w:sz="0" w:space="0" w:color="auto"/>
            <w:right w:val="none" w:sz="0" w:space="0" w:color="auto"/>
          </w:divBdr>
        </w:div>
      </w:divsChild>
    </w:div>
    <w:div w:id="2050106896">
      <w:bodyDiv w:val="1"/>
      <w:marLeft w:val="0"/>
      <w:marRight w:val="0"/>
      <w:marTop w:val="0"/>
      <w:marBottom w:val="0"/>
      <w:divBdr>
        <w:top w:val="none" w:sz="0" w:space="0" w:color="auto"/>
        <w:left w:val="none" w:sz="0" w:space="0" w:color="auto"/>
        <w:bottom w:val="none" w:sz="0" w:space="0" w:color="auto"/>
        <w:right w:val="none" w:sz="0" w:space="0" w:color="auto"/>
      </w:divBdr>
      <w:divsChild>
        <w:div w:id="279143807">
          <w:marLeft w:val="547"/>
          <w:marRight w:val="0"/>
          <w:marTop w:val="160"/>
          <w:marBottom w:val="160"/>
          <w:divBdr>
            <w:top w:val="none" w:sz="0" w:space="0" w:color="auto"/>
            <w:left w:val="none" w:sz="0" w:space="0" w:color="auto"/>
            <w:bottom w:val="none" w:sz="0" w:space="0" w:color="auto"/>
            <w:right w:val="none" w:sz="0" w:space="0" w:color="auto"/>
          </w:divBdr>
        </w:div>
        <w:div w:id="311562495">
          <w:marLeft w:val="547"/>
          <w:marRight w:val="0"/>
          <w:marTop w:val="160"/>
          <w:marBottom w:val="160"/>
          <w:divBdr>
            <w:top w:val="none" w:sz="0" w:space="0" w:color="auto"/>
            <w:left w:val="none" w:sz="0" w:space="0" w:color="auto"/>
            <w:bottom w:val="none" w:sz="0" w:space="0" w:color="auto"/>
            <w:right w:val="none" w:sz="0" w:space="0" w:color="auto"/>
          </w:divBdr>
        </w:div>
        <w:div w:id="375783934">
          <w:marLeft w:val="547"/>
          <w:marRight w:val="0"/>
          <w:marTop w:val="160"/>
          <w:marBottom w:val="160"/>
          <w:divBdr>
            <w:top w:val="none" w:sz="0" w:space="0" w:color="auto"/>
            <w:left w:val="none" w:sz="0" w:space="0" w:color="auto"/>
            <w:bottom w:val="none" w:sz="0" w:space="0" w:color="auto"/>
            <w:right w:val="none" w:sz="0" w:space="0" w:color="auto"/>
          </w:divBdr>
        </w:div>
        <w:div w:id="674118101">
          <w:marLeft w:val="547"/>
          <w:marRight w:val="0"/>
          <w:marTop w:val="160"/>
          <w:marBottom w:val="160"/>
          <w:divBdr>
            <w:top w:val="none" w:sz="0" w:space="0" w:color="auto"/>
            <w:left w:val="none" w:sz="0" w:space="0" w:color="auto"/>
            <w:bottom w:val="none" w:sz="0" w:space="0" w:color="auto"/>
            <w:right w:val="none" w:sz="0" w:space="0" w:color="auto"/>
          </w:divBdr>
        </w:div>
        <w:div w:id="961158131">
          <w:marLeft w:val="547"/>
          <w:marRight w:val="0"/>
          <w:marTop w:val="160"/>
          <w:marBottom w:val="160"/>
          <w:divBdr>
            <w:top w:val="none" w:sz="0" w:space="0" w:color="auto"/>
            <w:left w:val="none" w:sz="0" w:space="0" w:color="auto"/>
            <w:bottom w:val="none" w:sz="0" w:space="0" w:color="auto"/>
            <w:right w:val="none" w:sz="0" w:space="0" w:color="auto"/>
          </w:divBdr>
        </w:div>
        <w:div w:id="1485774573">
          <w:marLeft w:val="547"/>
          <w:marRight w:val="0"/>
          <w:marTop w:val="160"/>
          <w:marBottom w:val="160"/>
          <w:divBdr>
            <w:top w:val="none" w:sz="0" w:space="0" w:color="auto"/>
            <w:left w:val="none" w:sz="0" w:space="0" w:color="auto"/>
            <w:bottom w:val="none" w:sz="0" w:space="0" w:color="auto"/>
            <w:right w:val="none" w:sz="0" w:space="0" w:color="auto"/>
          </w:divBdr>
        </w:div>
        <w:div w:id="1684431641">
          <w:marLeft w:val="547"/>
          <w:marRight w:val="0"/>
          <w:marTop w:val="160"/>
          <w:marBottom w:val="160"/>
          <w:divBdr>
            <w:top w:val="none" w:sz="0" w:space="0" w:color="auto"/>
            <w:left w:val="none" w:sz="0" w:space="0" w:color="auto"/>
            <w:bottom w:val="none" w:sz="0" w:space="0" w:color="auto"/>
            <w:right w:val="none" w:sz="0" w:space="0" w:color="auto"/>
          </w:divBdr>
        </w:div>
        <w:div w:id="1706444874">
          <w:marLeft w:val="547"/>
          <w:marRight w:val="0"/>
          <w:marTop w:val="160"/>
          <w:marBottom w:val="160"/>
          <w:divBdr>
            <w:top w:val="none" w:sz="0" w:space="0" w:color="auto"/>
            <w:left w:val="none" w:sz="0" w:space="0" w:color="auto"/>
            <w:bottom w:val="none" w:sz="0" w:space="0" w:color="auto"/>
            <w:right w:val="none" w:sz="0" w:space="0" w:color="auto"/>
          </w:divBdr>
        </w:div>
        <w:div w:id="1762145448">
          <w:marLeft w:val="547"/>
          <w:marRight w:val="0"/>
          <w:marTop w:val="160"/>
          <w:marBottom w:val="160"/>
          <w:divBdr>
            <w:top w:val="none" w:sz="0" w:space="0" w:color="auto"/>
            <w:left w:val="none" w:sz="0" w:space="0" w:color="auto"/>
            <w:bottom w:val="none" w:sz="0" w:space="0" w:color="auto"/>
            <w:right w:val="none" w:sz="0" w:space="0" w:color="auto"/>
          </w:divBdr>
        </w:div>
        <w:div w:id="1914310887">
          <w:marLeft w:val="547"/>
          <w:marRight w:val="0"/>
          <w:marTop w:val="160"/>
          <w:marBottom w:val="160"/>
          <w:divBdr>
            <w:top w:val="none" w:sz="0" w:space="0" w:color="auto"/>
            <w:left w:val="none" w:sz="0" w:space="0" w:color="auto"/>
            <w:bottom w:val="none" w:sz="0" w:space="0" w:color="auto"/>
            <w:right w:val="none" w:sz="0" w:space="0" w:color="auto"/>
          </w:divBdr>
        </w:div>
        <w:div w:id="2027824028">
          <w:marLeft w:val="547"/>
          <w:marRight w:val="0"/>
          <w:marTop w:val="160"/>
          <w:marBottom w:val="160"/>
          <w:divBdr>
            <w:top w:val="none" w:sz="0" w:space="0" w:color="auto"/>
            <w:left w:val="none" w:sz="0" w:space="0" w:color="auto"/>
            <w:bottom w:val="none" w:sz="0" w:space="0" w:color="auto"/>
            <w:right w:val="none" w:sz="0" w:space="0" w:color="auto"/>
          </w:divBdr>
        </w:div>
      </w:divsChild>
    </w:div>
    <w:div w:id="2072191477">
      <w:bodyDiv w:val="1"/>
      <w:marLeft w:val="0"/>
      <w:marRight w:val="0"/>
      <w:marTop w:val="0"/>
      <w:marBottom w:val="0"/>
      <w:divBdr>
        <w:top w:val="none" w:sz="0" w:space="0" w:color="auto"/>
        <w:left w:val="none" w:sz="0" w:space="0" w:color="auto"/>
        <w:bottom w:val="none" w:sz="0" w:space="0" w:color="auto"/>
        <w:right w:val="none" w:sz="0" w:space="0" w:color="auto"/>
      </w:divBdr>
      <w:divsChild>
        <w:div w:id="1046955289">
          <w:marLeft w:val="547"/>
          <w:marRight w:val="0"/>
          <w:marTop w:val="0"/>
          <w:marBottom w:val="0"/>
          <w:divBdr>
            <w:top w:val="none" w:sz="0" w:space="0" w:color="auto"/>
            <w:left w:val="none" w:sz="0" w:space="0" w:color="auto"/>
            <w:bottom w:val="none" w:sz="0" w:space="0" w:color="auto"/>
            <w:right w:val="none" w:sz="0" w:space="0" w:color="auto"/>
          </w:divBdr>
        </w:div>
      </w:divsChild>
    </w:div>
    <w:div w:id="21179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jobsandskills.gov.au/publications/towards-national-jobs-and-skills-roadmap" TargetMode="External"/><Relationship Id="rId26" Type="http://schemas.openxmlformats.org/officeDocument/2006/relationships/hyperlink" Target="https://www.jobsandskills.gov.au/publications/towards-national-jobs-and-skills-roadmap" TargetMode="External"/><Relationship Id="rId39" Type="http://schemas.openxmlformats.org/officeDocument/2006/relationships/hyperlink" Target="https://www.jobsandskills.gov.au/work/clean-energy-capacity-study" TargetMode="External"/><Relationship Id="rId21" Type="http://schemas.openxmlformats.org/officeDocument/2006/relationships/hyperlink" Target="https://www.legislation.gov.au/Details/C2023C00214" TargetMode="External"/><Relationship Id="rId34" Type="http://schemas.openxmlformats.org/officeDocument/2006/relationships/hyperlink" Target="https://www.jobsandskills.gov.au/topics" TargetMode="External"/><Relationship Id="rId42" Type="http://schemas.openxmlformats.org/officeDocument/2006/relationships/hyperlink" Target="https://www.homeaffairs.gov.au/reports-and-publications/reviews-and-inquiries/departmental-reviews/migration-system-for-australias-future" TargetMode="External"/><Relationship Id="rId47" Type="http://schemas.openxmlformats.org/officeDocument/2006/relationships/hyperlink" Target="https://au.linkedin.com/company/jobs-skills-australia"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jobsandskills.gov.au/publications/towards-national-jobs-and-skills-roadmap" TargetMode="External"/><Relationship Id="rId29" Type="http://schemas.openxmlformats.org/officeDocument/2006/relationships/hyperlink" Target="http://www.jobandskills.gov.au/" TargetMode="Externa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yperlink" Target="https://www.jobsandskills.gov.au/about/2022-23-work-plan" TargetMode="External"/><Relationship Id="rId37" Type="http://schemas.openxmlformats.org/officeDocument/2006/relationships/hyperlink" Target="https://www.dewr.gov.au/about-department/corporate-reporting/annual-reports" TargetMode="External"/><Relationship Id="rId40" Type="http://schemas.openxmlformats.org/officeDocument/2006/relationships/hyperlink" Target="https://www.dewr.gov.au/skills-reform/national-skills-agreement-vision-and-principles" TargetMode="External"/><Relationship Id="rId45" Type="http://schemas.openxmlformats.org/officeDocument/2006/relationships/hyperlink" Target="mailto:connectwithus@jobsandskills.gov.au"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www.jobsandskills.gov.au/publications/towards-national-jobs-and-skills-roadmap" TargetMode="External"/><Relationship Id="rId28" Type="http://schemas.openxmlformats.org/officeDocument/2006/relationships/hyperlink" Target="https://app.converlens.com/dewr/jobs-and-skills-australia-2024-25-work-plan/new-survey-2d7ce472" TargetMode="External"/><Relationship Id="rId36" Type="http://schemas.openxmlformats.org/officeDocument/2006/relationships/hyperlink" Target="https://www.jobsandskills.gov.au/engage/about-us/our-role"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jobsandskills.gov.au/publications/towards-national-jobs-and-skills-roadmap" TargetMode="External"/><Relationship Id="rId31" Type="http://schemas.openxmlformats.org/officeDocument/2006/relationships/hyperlink" Target="https://www.jobsandskills.gov.au/skills-priority-list" TargetMode="External"/><Relationship Id="rId44" Type="http://schemas.openxmlformats.org/officeDocument/2006/relationships/hyperlink" Target="https://www.education.gov.au/australian-universities-acc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hyperlink" Target="https://app.converlens.com/dewr/jobs-and-skills-australia-2024-25-work-plan/new-survey-2d7ce472" TargetMode="External"/><Relationship Id="rId30" Type="http://schemas.openxmlformats.org/officeDocument/2006/relationships/hyperlink" Target="https://www.jobsandskills.gov.au/reports/towards-a-national-jobs-and-skills-roadmap" TargetMode="External"/><Relationship Id="rId35" Type="http://schemas.openxmlformats.org/officeDocument/2006/relationships/hyperlink" Target="https://www.jobsandskills.gov.au/consultations/work-plan-development-process-consultation-paper" TargetMode="External"/><Relationship Id="rId43" Type="http://schemas.openxmlformats.org/officeDocument/2006/relationships/hyperlink" Target="https://www.homeaffairs.gov.au/reports-and-publications/reviews-and-inquiries/departmental-reviews/migration-system-for-australias-futur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jobsandskills.gov.au/publications/towards-national-jobs-and-skills-roadmap" TargetMode="External"/><Relationship Id="rId25" Type="http://schemas.openxmlformats.org/officeDocument/2006/relationships/image" Target="media/image5.svg"/><Relationship Id="rId33" Type="http://schemas.openxmlformats.org/officeDocument/2006/relationships/hyperlink" Target="https://www.jobsandskills.gov.au/about/2023-24-work-plan" TargetMode="External"/><Relationship Id="rId38" Type="http://schemas.openxmlformats.org/officeDocument/2006/relationships/hyperlink" Target="https://www.jobsandskills.gov.au/consultations/foundation-skills-discussion-paper" TargetMode="External"/><Relationship Id="rId46" Type="http://schemas.openxmlformats.org/officeDocument/2006/relationships/hyperlink" Target="http://www.jobsandskills.gov.au/" TargetMode="External"/><Relationship Id="rId20" Type="http://schemas.openxmlformats.org/officeDocument/2006/relationships/hyperlink" Target="https://www.legislation.gov.au/Details/C2023C00214" TargetMode="External"/><Relationship Id="rId41" Type="http://schemas.openxmlformats.org/officeDocument/2006/relationships/hyperlink" Target="https://treasury.gov.au/review/employment-whitepaper"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VIC">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35EFF"/>
    <w:rsid w:val="00074EBC"/>
    <w:rsid w:val="00333799"/>
    <w:rsid w:val="003E1E6B"/>
    <w:rsid w:val="00461E16"/>
    <w:rsid w:val="00475DED"/>
    <w:rsid w:val="005A0B81"/>
    <w:rsid w:val="00637815"/>
    <w:rsid w:val="00657D92"/>
    <w:rsid w:val="0066452D"/>
    <w:rsid w:val="007E508C"/>
    <w:rsid w:val="009628C1"/>
    <w:rsid w:val="009E4C04"/>
    <w:rsid w:val="00AA5C14"/>
    <w:rsid w:val="00C337DD"/>
    <w:rsid w:val="00D302BD"/>
    <w:rsid w:val="00E16680"/>
    <w:rsid w:val="00E962D2"/>
    <w:rsid w:val="00EA637B"/>
    <w:rsid w:val="00EC2810"/>
    <w:rsid w:val="00EC6E4F"/>
    <w:rsid w:val="00EF6149"/>
    <w:rsid w:val="00F26DEE"/>
    <w:rsid w:val="00FC47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14"/>
    <w:rPr>
      <w:color w:val="808080"/>
    </w:rPr>
  </w:style>
  <w:style w:type="paragraph" w:customStyle="1" w:styleId="2D2D024BDF304EF58EB26857CD7A9952">
    <w:name w:val="2D2D024BDF304EF58EB26857CD7A9952"/>
    <w:rsid w:val="00AA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401f9-8cbc-434f-a6c0-231b01611467" xsi:nil="true"/>
    <lcf76f155ced4ddcb4097134ff3c332f xmlns="9dfe89d7-2ec0-4be8-939e-bdd4e1d37eec">
      <Terms xmlns="http://schemas.microsoft.com/office/infopath/2007/PartnerControls"/>
    </lcf76f155ced4ddcb4097134ff3c332f>
    <FolderContents xmlns="9dfe89d7-2ec0-4be8-939e-bdd4e1d37eec" xsi:nil="true"/>
    <SharedWithUsers xmlns="dc8401f9-8cbc-434f-a6c0-231b01611467">
      <UserInfo>
        <DisplayName>CANCIANI,Adam</DisplayName>
        <AccountId>247</AccountId>
        <AccountType/>
      </UserInfo>
      <UserInfo>
        <DisplayName>HART,Courtney</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4" ma:contentTypeDescription="Create a new document." ma:contentTypeScope="" ma:versionID="4c66440f938ce41319c386c23e343d14">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f2898571502c652e788646b00f46332e"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FolderCont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olderContents" ma:index="21" nillable="true" ma:displayName="Folder Contents" ma:format="Dropdown" ma:internalName="FolderCont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d4baa93-d219-461d-b608-72c3f4913316}"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83749-92F8-4312-917A-7ED321D5BB6C}">
  <ds:schemaRefs>
    <ds:schemaRef ds:uri="http://schemas.microsoft.com/office/2006/metadata/properties"/>
    <ds:schemaRef ds:uri="http://purl.org/dc/terms/"/>
    <ds:schemaRef ds:uri="http://purl.org/dc/elements/1.1/"/>
    <ds:schemaRef ds:uri="9dfe89d7-2ec0-4be8-939e-bdd4e1d37eec"/>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dc8401f9-8cbc-434f-a6c0-231b01611467"/>
    <ds:schemaRef ds:uri="http://purl.org/dc/dcmitype/"/>
  </ds:schemaRefs>
</ds:datastoreItem>
</file>

<file path=customXml/itemProps2.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3.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4.xml><?xml version="1.0" encoding="utf-8"?>
<ds:datastoreItem xmlns:ds="http://schemas.openxmlformats.org/officeDocument/2006/customXml" ds:itemID="{85E5D43B-2746-42EC-8976-AB5ECC830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24</Pages>
  <Words>5043</Words>
  <Characters>28749</Characters>
  <Application>Microsoft Office Word</Application>
  <DocSecurity>0</DocSecurity>
  <Lines>239</Lines>
  <Paragraphs>67</Paragraphs>
  <ScaleCrop>false</ScaleCrop>
  <Company>JSA</Company>
  <LinksUpToDate>false</LinksUpToDate>
  <CharactersWithSpaces>33725</CharactersWithSpaces>
  <SharedDoc>false</SharedDoc>
  <HLinks>
    <vt:vector size="198" baseType="variant">
      <vt:variant>
        <vt:i4>1310786</vt:i4>
      </vt:variant>
      <vt:variant>
        <vt:i4>105</vt:i4>
      </vt:variant>
      <vt:variant>
        <vt:i4>0</vt:i4>
      </vt:variant>
      <vt:variant>
        <vt:i4>5</vt:i4>
      </vt:variant>
      <vt:variant>
        <vt:lpwstr>https://au.linkedin.com/company/jobs-skills-australia</vt:lpwstr>
      </vt:variant>
      <vt:variant>
        <vt:lpwstr/>
      </vt:variant>
      <vt:variant>
        <vt:i4>852046</vt:i4>
      </vt:variant>
      <vt:variant>
        <vt:i4>102</vt:i4>
      </vt:variant>
      <vt:variant>
        <vt:i4>0</vt:i4>
      </vt:variant>
      <vt:variant>
        <vt:i4>5</vt:i4>
      </vt:variant>
      <vt:variant>
        <vt:lpwstr>http://www.jobsandskills.gov.au/</vt:lpwstr>
      </vt:variant>
      <vt:variant>
        <vt:lpwstr/>
      </vt:variant>
      <vt:variant>
        <vt:i4>327797</vt:i4>
      </vt:variant>
      <vt:variant>
        <vt:i4>99</vt:i4>
      </vt:variant>
      <vt:variant>
        <vt:i4>0</vt:i4>
      </vt:variant>
      <vt:variant>
        <vt:i4>5</vt:i4>
      </vt:variant>
      <vt:variant>
        <vt:lpwstr>mailto:connectwithus@jobsandskills.gov.au</vt:lpwstr>
      </vt:variant>
      <vt:variant>
        <vt:lpwstr/>
      </vt:variant>
      <vt:variant>
        <vt:i4>6750260</vt:i4>
      </vt:variant>
      <vt:variant>
        <vt:i4>96</vt:i4>
      </vt:variant>
      <vt:variant>
        <vt:i4>0</vt:i4>
      </vt:variant>
      <vt:variant>
        <vt:i4>5</vt:i4>
      </vt:variant>
      <vt:variant>
        <vt:lpwstr>https://www.education.gov.au/australian-universities-accord</vt:lpwstr>
      </vt:variant>
      <vt:variant>
        <vt:lpwstr/>
      </vt:variant>
      <vt:variant>
        <vt:i4>4980765</vt:i4>
      </vt:variant>
      <vt:variant>
        <vt:i4>93</vt:i4>
      </vt:variant>
      <vt:variant>
        <vt:i4>0</vt:i4>
      </vt:variant>
      <vt:variant>
        <vt:i4>5</vt:i4>
      </vt:variant>
      <vt:variant>
        <vt:lpwstr>https://www.homeaffairs.gov.au/reports-and-publications/reviews-and-inquiries/departmental-reviews/migration-system-for-australias-future</vt:lpwstr>
      </vt:variant>
      <vt:variant>
        <vt:lpwstr/>
      </vt:variant>
      <vt:variant>
        <vt:i4>4980765</vt:i4>
      </vt:variant>
      <vt:variant>
        <vt:i4>90</vt:i4>
      </vt:variant>
      <vt:variant>
        <vt:i4>0</vt:i4>
      </vt:variant>
      <vt:variant>
        <vt:i4>5</vt:i4>
      </vt:variant>
      <vt:variant>
        <vt:lpwstr>https://www.homeaffairs.gov.au/reports-and-publications/reviews-and-inquiries/departmental-reviews/migration-system-for-australias-future</vt:lpwstr>
      </vt:variant>
      <vt:variant>
        <vt:lpwstr/>
      </vt:variant>
      <vt:variant>
        <vt:i4>1048594</vt:i4>
      </vt:variant>
      <vt:variant>
        <vt:i4>87</vt:i4>
      </vt:variant>
      <vt:variant>
        <vt:i4>0</vt:i4>
      </vt:variant>
      <vt:variant>
        <vt:i4>5</vt:i4>
      </vt:variant>
      <vt:variant>
        <vt:lpwstr>https://treasury.gov.au/review/employment-whitepaper</vt:lpwstr>
      </vt:variant>
      <vt:variant>
        <vt:lpwstr/>
      </vt:variant>
      <vt:variant>
        <vt:i4>4456514</vt:i4>
      </vt:variant>
      <vt:variant>
        <vt:i4>84</vt:i4>
      </vt:variant>
      <vt:variant>
        <vt:i4>0</vt:i4>
      </vt:variant>
      <vt:variant>
        <vt:i4>5</vt:i4>
      </vt:variant>
      <vt:variant>
        <vt:lpwstr>https://www.dewr.gov.au/skills-reform/national-skills-agreement-vision-and-principles</vt:lpwstr>
      </vt:variant>
      <vt:variant>
        <vt:lpwstr/>
      </vt:variant>
      <vt:variant>
        <vt:i4>86</vt:i4>
      </vt:variant>
      <vt:variant>
        <vt:i4>81</vt:i4>
      </vt:variant>
      <vt:variant>
        <vt:i4>0</vt:i4>
      </vt:variant>
      <vt:variant>
        <vt:i4>5</vt:i4>
      </vt:variant>
      <vt:variant>
        <vt:lpwstr>https://www.jobsandskills.gov.au/work/clean-energy-capacity-study</vt:lpwstr>
      </vt:variant>
      <vt:variant>
        <vt:lpwstr/>
      </vt:variant>
      <vt:variant>
        <vt:i4>5242909</vt:i4>
      </vt:variant>
      <vt:variant>
        <vt:i4>78</vt:i4>
      </vt:variant>
      <vt:variant>
        <vt:i4>0</vt:i4>
      </vt:variant>
      <vt:variant>
        <vt:i4>5</vt:i4>
      </vt:variant>
      <vt:variant>
        <vt:lpwstr>https://www.jobsandskills.gov.au/consultations/foundation-skills-discussion-paper</vt:lpwstr>
      </vt:variant>
      <vt:variant>
        <vt:lpwstr/>
      </vt:variant>
      <vt:variant>
        <vt:i4>6422645</vt:i4>
      </vt:variant>
      <vt:variant>
        <vt:i4>75</vt:i4>
      </vt:variant>
      <vt:variant>
        <vt:i4>0</vt:i4>
      </vt:variant>
      <vt:variant>
        <vt:i4>5</vt:i4>
      </vt:variant>
      <vt:variant>
        <vt:lpwstr>https://www.dewr.gov.au/about-department/corporate-reporting/annual-reports</vt:lpwstr>
      </vt:variant>
      <vt:variant>
        <vt:lpwstr/>
      </vt:variant>
      <vt:variant>
        <vt:i4>5636123</vt:i4>
      </vt:variant>
      <vt:variant>
        <vt:i4>72</vt:i4>
      </vt:variant>
      <vt:variant>
        <vt:i4>0</vt:i4>
      </vt:variant>
      <vt:variant>
        <vt:i4>5</vt:i4>
      </vt:variant>
      <vt:variant>
        <vt:lpwstr>https://www.jobsandskills.gov.au/engage/about-us/our-role</vt:lpwstr>
      </vt:variant>
      <vt:variant>
        <vt:lpwstr/>
      </vt:variant>
      <vt:variant>
        <vt:i4>3145855</vt:i4>
      </vt:variant>
      <vt:variant>
        <vt:i4>69</vt:i4>
      </vt:variant>
      <vt:variant>
        <vt:i4>0</vt:i4>
      </vt:variant>
      <vt:variant>
        <vt:i4>5</vt:i4>
      </vt:variant>
      <vt:variant>
        <vt:lpwstr>https://www.jobsandskills.gov.au/consultations/work-plan-development-process-consultation-paper</vt:lpwstr>
      </vt:variant>
      <vt:variant>
        <vt:lpwstr/>
      </vt:variant>
      <vt:variant>
        <vt:i4>3211360</vt:i4>
      </vt:variant>
      <vt:variant>
        <vt:i4>66</vt:i4>
      </vt:variant>
      <vt:variant>
        <vt:i4>0</vt:i4>
      </vt:variant>
      <vt:variant>
        <vt:i4>5</vt:i4>
      </vt:variant>
      <vt:variant>
        <vt:lpwstr>https://www.jobsandskills.gov.au/topics</vt:lpwstr>
      </vt:variant>
      <vt:variant>
        <vt:lpwstr/>
      </vt:variant>
      <vt:variant>
        <vt:i4>2031703</vt:i4>
      </vt:variant>
      <vt:variant>
        <vt:i4>63</vt:i4>
      </vt:variant>
      <vt:variant>
        <vt:i4>0</vt:i4>
      </vt:variant>
      <vt:variant>
        <vt:i4>5</vt:i4>
      </vt:variant>
      <vt:variant>
        <vt:lpwstr>https://www.jobsandskills.gov.au/about/2023-24-work-plan</vt:lpwstr>
      </vt:variant>
      <vt:variant>
        <vt:lpwstr/>
      </vt:variant>
      <vt:variant>
        <vt:i4>1572950</vt:i4>
      </vt:variant>
      <vt:variant>
        <vt:i4>60</vt:i4>
      </vt:variant>
      <vt:variant>
        <vt:i4>0</vt:i4>
      </vt:variant>
      <vt:variant>
        <vt:i4>5</vt:i4>
      </vt:variant>
      <vt:variant>
        <vt:lpwstr>https://www.jobsandskills.gov.au/about/2022-23-work-plan</vt:lpwstr>
      </vt:variant>
      <vt:variant>
        <vt:lpwstr/>
      </vt:variant>
      <vt:variant>
        <vt:i4>2031689</vt:i4>
      </vt:variant>
      <vt:variant>
        <vt:i4>57</vt:i4>
      </vt:variant>
      <vt:variant>
        <vt:i4>0</vt:i4>
      </vt:variant>
      <vt:variant>
        <vt:i4>5</vt:i4>
      </vt:variant>
      <vt:variant>
        <vt:lpwstr>https://www.jobsandskills.gov.au/skills-priority-list</vt:lpwstr>
      </vt:variant>
      <vt:variant>
        <vt:lpwstr/>
      </vt:variant>
      <vt:variant>
        <vt:i4>2555963</vt:i4>
      </vt:variant>
      <vt:variant>
        <vt:i4>54</vt:i4>
      </vt:variant>
      <vt:variant>
        <vt:i4>0</vt:i4>
      </vt:variant>
      <vt:variant>
        <vt:i4>5</vt:i4>
      </vt:variant>
      <vt:variant>
        <vt:lpwstr>https://www.jobsandskills.gov.au/reports/towards-a-national-jobs-and-skills-roadmap</vt:lpwstr>
      </vt:variant>
      <vt:variant>
        <vt:lpwstr/>
      </vt:variant>
      <vt:variant>
        <vt:i4>2162750</vt:i4>
      </vt:variant>
      <vt:variant>
        <vt:i4>51</vt:i4>
      </vt:variant>
      <vt:variant>
        <vt:i4>0</vt:i4>
      </vt:variant>
      <vt:variant>
        <vt:i4>5</vt:i4>
      </vt:variant>
      <vt:variant>
        <vt:lpwstr>http://www.jobandskills.gov.au/</vt:lpwstr>
      </vt:variant>
      <vt:variant>
        <vt:lpwstr/>
      </vt:variant>
      <vt:variant>
        <vt:i4>7667748</vt:i4>
      </vt:variant>
      <vt:variant>
        <vt:i4>48</vt:i4>
      </vt:variant>
      <vt:variant>
        <vt:i4>0</vt:i4>
      </vt:variant>
      <vt:variant>
        <vt:i4>5</vt:i4>
      </vt:variant>
      <vt:variant>
        <vt:lpwstr>https://www.legislation.gov.au/Details/C2023C00214</vt:lpwstr>
      </vt:variant>
      <vt:variant>
        <vt:lpwstr/>
      </vt:variant>
      <vt:variant>
        <vt:i4>7667748</vt:i4>
      </vt:variant>
      <vt:variant>
        <vt:i4>45</vt:i4>
      </vt:variant>
      <vt:variant>
        <vt:i4>0</vt:i4>
      </vt:variant>
      <vt:variant>
        <vt:i4>5</vt:i4>
      </vt:variant>
      <vt:variant>
        <vt:lpwstr>https://www.legislation.gov.au/Details/C2023C00214</vt:lpwstr>
      </vt:variant>
      <vt:variant>
        <vt:lpwstr/>
      </vt:variant>
      <vt:variant>
        <vt:i4>3473511</vt:i4>
      </vt:variant>
      <vt:variant>
        <vt:i4>42</vt:i4>
      </vt:variant>
      <vt:variant>
        <vt:i4>0</vt:i4>
      </vt:variant>
      <vt:variant>
        <vt:i4>5</vt:i4>
      </vt:variant>
      <vt:variant>
        <vt:lpwstr>https://www.jobsandskills.gov.au/publications/towards-national-jobs-and-skills-roadmap</vt:lpwstr>
      </vt:variant>
      <vt:variant>
        <vt:lpwstr/>
      </vt:variant>
      <vt:variant>
        <vt:i4>3473511</vt:i4>
      </vt:variant>
      <vt:variant>
        <vt:i4>39</vt:i4>
      </vt:variant>
      <vt:variant>
        <vt:i4>0</vt:i4>
      </vt:variant>
      <vt:variant>
        <vt:i4>5</vt:i4>
      </vt:variant>
      <vt:variant>
        <vt:lpwstr>https://www.jobsandskills.gov.au/publications/towards-national-jobs-and-skills-roadmap</vt:lpwstr>
      </vt:variant>
      <vt:variant>
        <vt:lpwstr/>
      </vt:variant>
      <vt:variant>
        <vt:i4>3473511</vt:i4>
      </vt:variant>
      <vt:variant>
        <vt:i4>36</vt:i4>
      </vt:variant>
      <vt:variant>
        <vt:i4>0</vt:i4>
      </vt:variant>
      <vt:variant>
        <vt:i4>5</vt:i4>
      </vt:variant>
      <vt:variant>
        <vt:lpwstr>https://www.jobsandskills.gov.au/publications/towards-national-jobs-and-skills-roadmap</vt:lpwstr>
      </vt:variant>
      <vt:variant>
        <vt:lpwstr/>
      </vt:variant>
      <vt:variant>
        <vt:i4>3473511</vt:i4>
      </vt:variant>
      <vt:variant>
        <vt:i4>33</vt:i4>
      </vt:variant>
      <vt:variant>
        <vt:i4>0</vt:i4>
      </vt:variant>
      <vt:variant>
        <vt:i4>5</vt:i4>
      </vt:variant>
      <vt:variant>
        <vt:lpwstr>https://www.jobsandskills.gov.au/publications/towards-national-jobs-and-skills-roadmap</vt:lpwstr>
      </vt:variant>
      <vt:variant>
        <vt:lpwstr/>
      </vt:variant>
      <vt:variant>
        <vt:i4>1114174</vt:i4>
      </vt:variant>
      <vt:variant>
        <vt:i4>26</vt:i4>
      </vt:variant>
      <vt:variant>
        <vt:i4>0</vt:i4>
      </vt:variant>
      <vt:variant>
        <vt:i4>5</vt:i4>
      </vt:variant>
      <vt:variant>
        <vt:lpwstr/>
      </vt:variant>
      <vt:variant>
        <vt:lpwstr>_Toc151373934</vt:lpwstr>
      </vt:variant>
      <vt:variant>
        <vt:i4>1114174</vt:i4>
      </vt:variant>
      <vt:variant>
        <vt:i4>20</vt:i4>
      </vt:variant>
      <vt:variant>
        <vt:i4>0</vt:i4>
      </vt:variant>
      <vt:variant>
        <vt:i4>5</vt:i4>
      </vt:variant>
      <vt:variant>
        <vt:lpwstr/>
      </vt:variant>
      <vt:variant>
        <vt:lpwstr>_Toc151373933</vt:lpwstr>
      </vt:variant>
      <vt:variant>
        <vt:i4>1114174</vt:i4>
      </vt:variant>
      <vt:variant>
        <vt:i4>14</vt:i4>
      </vt:variant>
      <vt:variant>
        <vt:i4>0</vt:i4>
      </vt:variant>
      <vt:variant>
        <vt:i4>5</vt:i4>
      </vt:variant>
      <vt:variant>
        <vt:lpwstr/>
      </vt:variant>
      <vt:variant>
        <vt:lpwstr>_Toc151373932</vt:lpwstr>
      </vt:variant>
      <vt:variant>
        <vt:i4>1114174</vt:i4>
      </vt:variant>
      <vt:variant>
        <vt:i4>8</vt:i4>
      </vt:variant>
      <vt:variant>
        <vt:i4>0</vt:i4>
      </vt:variant>
      <vt:variant>
        <vt:i4>5</vt:i4>
      </vt:variant>
      <vt:variant>
        <vt:lpwstr/>
      </vt:variant>
      <vt:variant>
        <vt:lpwstr>_Toc151373931</vt:lpwstr>
      </vt:variant>
      <vt:variant>
        <vt:i4>1114174</vt:i4>
      </vt:variant>
      <vt:variant>
        <vt:i4>2</vt:i4>
      </vt:variant>
      <vt:variant>
        <vt:i4>0</vt:i4>
      </vt:variant>
      <vt:variant>
        <vt:i4>5</vt:i4>
      </vt:variant>
      <vt:variant>
        <vt:lpwstr/>
      </vt:variant>
      <vt:variant>
        <vt:lpwstr>_Toc151373930</vt:lpwstr>
      </vt:variant>
      <vt:variant>
        <vt:i4>5177442</vt:i4>
      </vt:variant>
      <vt:variant>
        <vt:i4>6</vt:i4>
      </vt:variant>
      <vt:variant>
        <vt:i4>0</vt:i4>
      </vt:variant>
      <vt:variant>
        <vt:i4>5</vt:i4>
      </vt:variant>
      <vt:variant>
        <vt:lpwstr>mailto:Adam.Canciani@jobsandskills.gov.au</vt:lpwstr>
      </vt:variant>
      <vt:variant>
        <vt:lpwstr/>
      </vt:variant>
      <vt:variant>
        <vt:i4>7536731</vt:i4>
      </vt:variant>
      <vt:variant>
        <vt:i4>3</vt:i4>
      </vt:variant>
      <vt:variant>
        <vt:i4>0</vt:i4>
      </vt:variant>
      <vt:variant>
        <vt:i4>5</vt:i4>
      </vt:variant>
      <vt:variant>
        <vt:lpwstr>mailto:Nicholas.Carlyon@jobsandskills.gov.au</vt:lpwstr>
      </vt:variant>
      <vt:variant>
        <vt:lpwstr/>
      </vt:variant>
      <vt:variant>
        <vt:i4>5177442</vt:i4>
      </vt:variant>
      <vt:variant>
        <vt:i4>0</vt:i4>
      </vt:variant>
      <vt:variant>
        <vt:i4>0</vt:i4>
      </vt:variant>
      <vt:variant>
        <vt:i4>5</vt:i4>
      </vt:variant>
      <vt:variant>
        <vt:lpwstr>mailto:Adam.Canciani@jobsandskills.gov.au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paper</dc:title>
  <dc:subject>Report</dc:subject>
  <dc:creator>JSA</dc:creator>
  <cp:keywords>JSA report template</cp:keywords>
  <dc:description>Use this template to create a JSA report</dc:description>
  <cp:lastModifiedBy>CARLYON,Nicholas</cp:lastModifiedBy>
  <cp:revision>272</cp:revision>
  <cp:lastPrinted>2022-11-19T22:16:00Z</cp:lastPrinted>
  <dcterms:created xsi:type="dcterms:W3CDTF">2023-11-09T11:25:00Z</dcterms:created>
  <dcterms:modified xsi:type="dcterms:W3CDTF">2023-11-27T23:27:00Z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0x0101007AA91863C7D9954BA1F4F386208110F6</vt:lpwstr>
  </property>
  <property fmtid="{D5CDD505-2E9C-101B-9397-08002B2CF9AE}" pid="10" name="MediaServiceImageTags">
    <vt:lpwstr/>
  </property>
</Properties>
</file>