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F5737" w14:textId="77777777" w:rsidR="007C4A2E" w:rsidRPr="000A4413" w:rsidRDefault="007C4A2E" w:rsidP="007C4A2E">
      <w:pPr>
        <w:rPr>
          <w:rFonts w:ascii="Arial" w:hAnsi="Arial"/>
        </w:rPr>
      </w:pPr>
      <w:r w:rsidRPr="000A4413">
        <w:rPr>
          <w:rFonts w:ascii="Arial" w:hAnsi="Arial"/>
          <w:noProof/>
        </w:rPr>
        <w:drawing>
          <wp:inline distT="0" distB="0" distL="0" distR="0" wp14:anchorId="29109CBD" wp14:editId="7D59C71D">
            <wp:extent cx="2983230" cy="752475"/>
            <wp:effectExtent l="0" t="0" r="7620" b="9525"/>
            <wp:docPr id="18" name="Graphic 18"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Jobs and Skills Australia"/>
                    <pic:cNvPicPr>
                      <a:picLocks noChangeAspect="1" noChangeArrowheads="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t="2443" b="2443"/>
                    <a:stretch>
                      <a:fillRect/>
                    </a:stretch>
                  </pic:blipFill>
                  <pic:spPr bwMode="auto">
                    <a:xfrm>
                      <a:off x="0" y="0"/>
                      <a:ext cx="2983230" cy="752475"/>
                    </a:xfrm>
                    <a:prstGeom prst="rect">
                      <a:avLst/>
                    </a:prstGeom>
                    <a:extLst>
                      <a:ext uri="{53640926-AAD7-44D8-BBD7-CCE9431645EC}">
                        <a14:shadowObscured xmlns:a14="http://schemas.microsoft.com/office/drawing/2010/main"/>
                      </a:ext>
                    </a:extLst>
                  </pic:spPr>
                </pic:pic>
              </a:graphicData>
            </a:graphic>
          </wp:inline>
        </w:drawing>
      </w:r>
    </w:p>
    <w:p w14:paraId="0121BB5E" w14:textId="77777777" w:rsidR="007C4A2E" w:rsidRPr="001D7E86" w:rsidRDefault="007C4A2E" w:rsidP="007C4A2E">
      <w:pPr>
        <w:pStyle w:val="Title"/>
        <w:tabs>
          <w:tab w:val="clear" w:pos="2694"/>
        </w:tabs>
        <w:spacing w:before="1080" w:after="240" w:line="276" w:lineRule="auto"/>
        <w:ind w:left="0"/>
        <w:rPr>
          <w:rFonts w:cstheme="majorBidi"/>
          <w:noProof w:val="0"/>
          <w:color w:val="441170"/>
          <w:sz w:val="72"/>
          <w:lang w:eastAsia="en-US"/>
        </w:rPr>
      </w:pPr>
      <w:bookmarkStart w:id="0" w:name="_Toc30065222"/>
      <w:r w:rsidRPr="001D7E86">
        <w:rPr>
          <w:rFonts w:cstheme="majorBidi"/>
          <w:noProof w:val="0"/>
          <w:color w:val="441170"/>
          <w:sz w:val="72"/>
          <w:lang w:eastAsia="en-US"/>
        </w:rPr>
        <w:t xml:space="preserve">Skills Priority List Methodology </w:t>
      </w:r>
    </w:p>
    <w:p w14:paraId="061DA539" w14:textId="140355FE" w:rsidR="007C4A2E" w:rsidRPr="001D7E86" w:rsidRDefault="007C4A2E" w:rsidP="007C4A2E">
      <w:pPr>
        <w:pStyle w:val="Dateoncover"/>
      </w:pPr>
      <w:r>
        <w:t>September</w:t>
      </w:r>
      <w:r w:rsidRPr="001D7E86">
        <w:t xml:space="preserve"> 2023</w:t>
      </w:r>
    </w:p>
    <w:p w14:paraId="3A58254B" w14:textId="77777777" w:rsidR="007C4A2E" w:rsidRPr="000A4413" w:rsidRDefault="007C4A2E" w:rsidP="007C4A2E">
      <w:pPr>
        <w:rPr>
          <w:rFonts w:ascii="Arial" w:hAnsi="Arial"/>
        </w:rPr>
      </w:pPr>
    </w:p>
    <w:p w14:paraId="629B8C50" w14:textId="77777777" w:rsidR="007C4A2E" w:rsidRPr="000A4413" w:rsidRDefault="007C4A2E" w:rsidP="007C4A2E">
      <w:pPr>
        <w:rPr>
          <w:rFonts w:ascii="Arial" w:hAnsi="Arial"/>
        </w:rPr>
      </w:pPr>
    </w:p>
    <w:p w14:paraId="0462C064" w14:textId="77777777" w:rsidR="007C4A2E" w:rsidRPr="000A4413" w:rsidRDefault="007C4A2E" w:rsidP="007C4A2E">
      <w:pPr>
        <w:rPr>
          <w:rFonts w:ascii="Arial" w:hAnsi="Arial"/>
        </w:rPr>
      </w:pPr>
    </w:p>
    <w:p w14:paraId="5B7B824F" w14:textId="77777777" w:rsidR="007C4A2E" w:rsidRPr="000A4413" w:rsidRDefault="007C4A2E" w:rsidP="007C4A2E">
      <w:pPr>
        <w:spacing w:after="160" w:line="259" w:lineRule="auto"/>
        <w:rPr>
          <w:rFonts w:ascii="Arial" w:hAnsi="Arial"/>
        </w:rPr>
      </w:pPr>
      <w:r w:rsidRPr="000A4413">
        <w:rPr>
          <w:rFonts w:ascii="Arial" w:hAnsi="Arial"/>
          <w:noProof/>
        </w:rPr>
        <mc:AlternateContent>
          <mc:Choice Requires="wps">
            <w:drawing>
              <wp:anchor distT="0" distB="0" distL="114300" distR="114300" simplePos="0" relativeHeight="251658240" behindDoc="1" locked="1" layoutInCell="1" allowOverlap="1" wp14:anchorId="7838962C" wp14:editId="23C889A6">
                <wp:simplePos x="0" y="0"/>
                <wp:positionH relativeFrom="page">
                  <wp:posOffset>58420</wp:posOffset>
                </wp:positionH>
                <wp:positionV relativeFrom="page">
                  <wp:posOffset>158115</wp:posOffset>
                </wp:positionV>
                <wp:extent cx="7559675" cy="10585450"/>
                <wp:effectExtent l="0" t="0" r="3175" b="635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585450"/>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6DC73" id="Rectangle 35" o:spid="_x0000_s1026" alt="&quot;&quot;" style="position:absolute;margin-left:4.6pt;margin-top:12.45pt;width:595.25pt;height:83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TQWRvYmUAZAAAAAABBQACSUT/2wCEAAEBAQEBAQEBAQEBAQEB&#10;AQEBAQEBAQIBAgICAQICAgICAgICAgICAgICAgICAwMDAwIDAwMDAwMDAwMDAwMDAwMBAQEBAgEC&#10;AwICAwMDAwMDAwMDAwMDAwMDAwMDAwMDBAQEBAMDAwQEBAQEAwQEBAQEBAQEBAQEBAQEBAQEBAQE&#10;BP/AABEIBpQEpwMBEQACEQEDEQH/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MAwEAAhEDEQA/A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&#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" stroked="f" strokeweight="1pt">
                <v:fill r:id="rId14" o:title="" recolor="t" rotate="t" type="frame"/>
                <w10:wrap anchorx="page" anchory="page"/>
                <w10:anchorlock/>
              </v:rect>
            </w:pict>
          </mc:Fallback>
        </mc:AlternateContent>
      </w:r>
      <w:r w:rsidRPr="000A4413">
        <w:rPr>
          <w:rFonts w:ascii="Arial" w:hAnsi="Arial"/>
        </w:rPr>
        <w:br w:type="page"/>
      </w:r>
    </w:p>
    <w:p w14:paraId="2C430391" w14:textId="77777777" w:rsidR="007C4A2E" w:rsidRPr="000A4413" w:rsidRDefault="007C4A2E" w:rsidP="007C4A2E">
      <w:pPr>
        <w:rPr>
          <w:rFonts w:ascii="Arial" w:hAnsi="Arial"/>
        </w:rPr>
      </w:pPr>
    </w:p>
    <w:p w14:paraId="21EC969D" w14:textId="77777777" w:rsidR="007C4A2E" w:rsidRPr="000A4413" w:rsidRDefault="007C4A2E" w:rsidP="007C4A2E">
      <w:pPr>
        <w:rPr>
          <w:rFonts w:ascii="Arial" w:hAnsi="Arial"/>
        </w:rPr>
      </w:pPr>
    </w:p>
    <w:p w14:paraId="0C5ABCB6" w14:textId="77777777" w:rsidR="007C4A2E" w:rsidRPr="000A4413" w:rsidRDefault="007C4A2E" w:rsidP="007C4A2E">
      <w:pPr>
        <w:rPr>
          <w:rFonts w:ascii="Arial" w:hAnsi="Arial"/>
        </w:rPr>
      </w:pPr>
    </w:p>
    <w:p w14:paraId="10064406" w14:textId="77777777" w:rsidR="007C4A2E" w:rsidRPr="000A4413" w:rsidRDefault="007C4A2E" w:rsidP="007C4A2E">
      <w:pPr>
        <w:rPr>
          <w:rFonts w:ascii="Arial" w:hAnsi="Arial"/>
        </w:rPr>
      </w:pPr>
    </w:p>
    <w:p w14:paraId="5B6C4C9B" w14:textId="77777777" w:rsidR="007C4A2E" w:rsidRPr="000A4413" w:rsidRDefault="007C4A2E" w:rsidP="007C4A2E">
      <w:pPr>
        <w:rPr>
          <w:rFonts w:ascii="Arial" w:hAnsi="Arial"/>
        </w:rPr>
      </w:pPr>
    </w:p>
    <w:p w14:paraId="64C3B983" w14:textId="77777777" w:rsidR="007C4A2E" w:rsidRPr="000A4413" w:rsidRDefault="007C4A2E" w:rsidP="007C4A2E">
      <w:pPr>
        <w:rPr>
          <w:rFonts w:ascii="Arial" w:hAnsi="Arial"/>
        </w:rPr>
      </w:pPr>
    </w:p>
    <w:p w14:paraId="43B0C350" w14:textId="77777777" w:rsidR="007C4A2E" w:rsidRPr="000A4413" w:rsidRDefault="007C4A2E" w:rsidP="007C4A2E">
      <w:pPr>
        <w:rPr>
          <w:rFonts w:ascii="Arial" w:hAnsi="Arial"/>
        </w:rPr>
      </w:pPr>
    </w:p>
    <w:p w14:paraId="6F419D0A" w14:textId="77777777" w:rsidR="007C4A2E" w:rsidRPr="000A4413" w:rsidRDefault="007C4A2E" w:rsidP="007C4A2E">
      <w:pPr>
        <w:rPr>
          <w:rFonts w:ascii="Arial" w:hAnsi="Arial"/>
        </w:rPr>
      </w:pPr>
    </w:p>
    <w:p w14:paraId="433285B0" w14:textId="77777777" w:rsidR="007C4A2E" w:rsidRPr="000A4413" w:rsidRDefault="007C4A2E" w:rsidP="007C4A2E">
      <w:pPr>
        <w:rPr>
          <w:rFonts w:ascii="Arial" w:hAnsi="Arial"/>
        </w:rPr>
      </w:pPr>
    </w:p>
    <w:p w14:paraId="043F90ED" w14:textId="77777777" w:rsidR="007C4A2E" w:rsidRPr="000A4413" w:rsidRDefault="007C4A2E" w:rsidP="007C4A2E">
      <w:pPr>
        <w:rPr>
          <w:rFonts w:ascii="Arial" w:hAnsi="Arial"/>
        </w:rPr>
      </w:pPr>
    </w:p>
    <w:p w14:paraId="15A77B5D" w14:textId="77777777" w:rsidR="007C4A2E" w:rsidRPr="000A4413" w:rsidRDefault="007C4A2E" w:rsidP="007C4A2E">
      <w:pPr>
        <w:rPr>
          <w:rFonts w:ascii="Arial" w:hAnsi="Arial"/>
        </w:rPr>
      </w:pPr>
    </w:p>
    <w:p w14:paraId="55345927" w14:textId="77777777" w:rsidR="007C4A2E" w:rsidRPr="000A4413" w:rsidRDefault="007C4A2E" w:rsidP="007C4A2E">
      <w:pPr>
        <w:rPr>
          <w:rFonts w:ascii="Arial" w:hAnsi="Arial"/>
        </w:rPr>
      </w:pPr>
    </w:p>
    <w:p w14:paraId="544D1A1D" w14:textId="77777777" w:rsidR="007C4A2E" w:rsidRPr="000A4413" w:rsidRDefault="007C4A2E" w:rsidP="007C4A2E">
      <w:pPr>
        <w:rPr>
          <w:rFonts w:ascii="Arial" w:hAnsi="Arial"/>
        </w:rPr>
      </w:pPr>
    </w:p>
    <w:p w14:paraId="2CEFA86C" w14:textId="77777777" w:rsidR="007C4A2E" w:rsidRPr="000A4413" w:rsidRDefault="007C4A2E" w:rsidP="007C4A2E">
      <w:pPr>
        <w:rPr>
          <w:rFonts w:ascii="Arial" w:hAnsi="Arial"/>
        </w:rPr>
      </w:pPr>
    </w:p>
    <w:p w14:paraId="011D0191" w14:textId="77777777" w:rsidR="007C4A2E" w:rsidRPr="000A4413" w:rsidRDefault="007C4A2E" w:rsidP="007C4A2E">
      <w:pPr>
        <w:rPr>
          <w:rFonts w:ascii="Arial" w:hAnsi="Arial"/>
        </w:rPr>
      </w:pPr>
    </w:p>
    <w:p w14:paraId="50D1D258" w14:textId="77777777" w:rsidR="007C4A2E" w:rsidRPr="000A4413" w:rsidRDefault="007C4A2E" w:rsidP="007C4A2E">
      <w:pPr>
        <w:rPr>
          <w:rFonts w:ascii="Arial" w:hAnsi="Arial"/>
        </w:rPr>
      </w:pPr>
    </w:p>
    <w:p w14:paraId="1C7F5C6E" w14:textId="77777777" w:rsidR="007C4A2E" w:rsidRPr="000A4413" w:rsidRDefault="007C4A2E" w:rsidP="007C4A2E">
      <w:pPr>
        <w:rPr>
          <w:rFonts w:ascii="Arial" w:hAnsi="Arial"/>
        </w:rPr>
      </w:pPr>
    </w:p>
    <w:p w14:paraId="5D099A76" w14:textId="16E3B0FE" w:rsidR="007C4A2E" w:rsidRPr="000A4413" w:rsidRDefault="005B70A1" w:rsidP="007C4A2E">
      <w:pPr>
        <w:rPr>
          <w:rFonts w:ascii="Arial" w:hAnsi="Arial"/>
        </w:rPr>
      </w:pPr>
      <w:r w:rsidRPr="00876F88">
        <w:rPr>
          <w:noProof/>
        </w:rPr>
        <w:drawing>
          <wp:inline distT="0" distB="0" distL="0" distR="0" wp14:anchorId="2F9D79E0" wp14:editId="47594BD5">
            <wp:extent cx="847725" cy="285750"/>
            <wp:effectExtent l="0" t="0" r="9525" b="0"/>
            <wp:docPr id="1761600809" name="Picture 1761600809"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54778B0A" w14:textId="621DC21B" w:rsidR="007C4A2E" w:rsidRPr="007C64AF" w:rsidRDefault="007C4A2E" w:rsidP="007C4A2E">
      <w:pPr>
        <w:rPr>
          <w:rFonts w:ascii="Arial" w:hAnsi="Arial" w:cs="Arial"/>
          <w:sz w:val="22"/>
          <w:szCs w:val="22"/>
        </w:rPr>
      </w:pPr>
      <w:r w:rsidRPr="1D061F7D">
        <w:rPr>
          <w:rFonts w:ascii="Arial" w:hAnsi="Arial" w:cs="Arial"/>
          <w:sz w:val="22"/>
          <w:szCs w:val="22"/>
        </w:rPr>
        <w:t xml:space="preserve">With the exception of the Commonwealth Coat of Arms, the Department’s logo, any material protected by a trade mark and where otherwise noted all material presented in this document is provided under a </w:t>
      </w:r>
      <w:hyperlink r:id="rId17">
        <w:r w:rsidRPr="1D061F7D">
          <w:rPr>
            <w:rStyle w:val="Hyperlink"/>
            <w:color w:val="44546A" w:themeColor="text2"/>
            <w:sz w:val="22"/>
            <w:szCs w:val="22"/>
          </w:rPr>
          <w:t>Creative Commons Attribution 4.0 Australia</w:t>
        </w:r>
      </w:hyperlink>
      <w:r w:rsidRPr="1D061F7D">
        <w:rPr>
          <w:rFonts w:ascii="Arial" w:hAnsi="Arial" w:cs="Arial"/>
          <w:sz w:val="22"/>
          <w:szCs w:val="22"/>
        </w:rPr>
        <w:t xml:space="preserve"> licence.</w:t>
      </w:r>
      <w:r>
        <w:br/>
      </w:r>
      <w:r w:rsidRPr="1D061F7D">
        <w:rPr>
          <w:rFonts w:ascii="Arial" w:hAnsi="Arial" w:cs="Arial"/>
          <w:sz w:val="22"/>
          <w:szCs w:val="22"/>
        </w:rPr>
        <w:t xml:space="preserve">The details of the relevant licence conditions are available on the Creative Commons website (accessible using the links provided) as is the full legal code for the </w:t>
      </w:r>
      <w:hyperlink r:id="rId18">
        <w:r w:rsidRPr="1D061F7D">
          <w:rPr>
            <w:rStyle w:val="Hyperlink"/>
            <w:color w:val="44546A" w:themeColor="text2"/>
            <w:sz w:val="22"/>
            <w:szCs w:val="22"/>
          </w:rPr>
          <w:t>CC BY 4.0 AU licence</w:t>
        </w:r>
      </w:hyperlink>
      <w:r w:rsidRPr="1D061F7D">
        <w:rPr>
          <w:rFonts w:ascii="Arial" w:hAnsi="Arial" w:cs="Arial"/>
          <w:sz w:val="22"/>
          <w:szCs w:val="22"/>
        </w:rPr>
        <w:t>.</w:t>
      </w:r>
    </w:p>
    <w:p w14:paraId="091DE73D" w14:textId="51DD5D28" w:rsidR="007C4A2E" w:rsidRPr="000A4413" w:rsidRDefault="007C4A2E" w:rsidP="007C4A2E">
      <w:pPr>
        <w:spacing w:after="160" w:line="259" w:lineRule="auto"/>
        <w:rPr>
          <w:rFonts w:ascii="Arial" w:hAnsi="Arial"/>
        </w:rPr>
      </w:pPr>
      <w:r w:rsidRPr="1D061F7D">
        <w:rPr>
          <w:rFonts w:ascii="Arial" w:hAnsi="Arial" w:cs="Arial"/>
          <w:sz w:val="22"/>
          <w:szCs w:val="22"/>
        </w:rPr>
        <w:t xml:space="preserve">The document must be attributed as the </w:t>
      </w:r>
      <w:r w:rsidRPr="1D061F7D">
        <w:rPr>
          <w:rFonts w:ascii="Arial" w:hAnsi="Arial" w:cs="Arial"/>
          <w:i/>
          <w:iCs/>
          <w:sz w:val="22"/>
          <w:szCs w:val="22"/>
        </w:rPr>
        <w:t>Skills Priority List Methodology</w:t>
      </w:r>
      <w:r w:rsidRPr="1D061F7D">
        <w:rPr>
          <w:rFonts w:ascii="Arial" w:hAnsi="Arial" w:cs="Arial"/>
          <w:sz w:val="22"/>
          <w:szCs w:val="22"/>
        </w:rPr>
        <w:t>.</w:t>
      </w:r>
      <w:r w:rsidRPr="1D061F7D">
        <w:rPr>
          <w:rFonts w:ascii="Arial" w:hAnsi="Arial"/>
        </w:rPr>
        <w:br w:type="page"/>
      </w:r>
    </w:p>
    <w:sdt>
      <w:sdtPr>
        <w:id w:val="1405796384"/>
        <w:docPartObj>
          <w:docPartGallery w:val="Table of Contents"/>
          <w:docPartUnique/>
        </w:docPartObj>
      </w:sdtPr>
      <w:sdtEndPr>
        <w:rPr>
          <w:rFonts w:eastAsiaTheme="minorHAnsi" w:cs="Arial"/>
          <w:bCs/>
          <w:noProof/>
          <w:color w:val="auto"/>
          <w:sz w:val="22"/>
          <w:szCs w:val="18"/>
        </w:rPr>
      </w:sdtEndPr>
      <w:sdtContent>
        <w:p w14:paraId="5876EDC7" w14:textId="77777777" w:rsidR="00297B3D" w:rsidRDefault="00297B3D" w:rsidP="00297B3D">
          <w:pPr>
            <w:pStyle w:val="TOCHeading"/>
          </w:pPr>
          <w:r>
            <w:t>Contents</w:t>
          </w:r>
        </w:p>
        <w:p w14:paraId="626D2155" w14:textId="76423E33" w:rsidR="00101721" w:rsidRDefault="00297B3D" w:rsidP="00101721">
          <w:pPr>
            <w:pStyle w:val="TOC1"/>
            <w:rPr>
              <w:rFonts w:asciiTheme="minorHAnsi" w:eastAsiaTheme="minorEastAsia" w:hAnsiTheme="minorHAnsi" w:cstheme="minorBidi"/>
              <w:noProof/>
              <w:color w:val="auto"/>
              <w:kern w:val="2"/>
              <w:szCs w:val="22"/>
              <w:lang w:eastAsia="en-AU"/>
              <w14:ligatures w14:val="standardContextual"/>
            </w:rPr>
          </w:pPr>
          <w:r>
            <w:fldChar w:fldCharType="begin"/>
          </w:r>
          <w:r>
            <w:instrText xml:space="preserve"> TOC \o "1-2" \h \z \u </w:instrText>
          </w:r>
          <w:r>
            <w:fldChar w:fldCharType="separate"/>
          </w:r>
          <w:hyperlink w:anchor="_Toc146017692" w:history="1">
            <w:r w:rsidR="00101721" w:rsidRPr="00486B52">
              <w:rPr>
                <w:rStyle w:val="Hyperlink"/>
              </w:rPr>
              <w:t>Overview</w:t>
            </w:r>
            <w:r w:rsidR="00101721">
              <w:rPr>
                <w:noProof/>
                <w:webHidden/>
              </w:rPr>
              <w:tab/>
            </w:r>
            <w:r w:rsidR="00101721">
              <w:rPr>
                <w:noProof/>
                <w:webHidden/>
              </w:rPr>
              <w:fldChar w:fldCharType="begin"/>
            </w:r>
            <w:r w:rsidR="00101721">
              <w:rPr>
                <w:noProof/>
                <w:webHidden/>
              </w:rPr>
              <w:instrText xml:space="preserve"> PAGEREF _Toc146017692 \h </w:instrText>
            </w:r>
            <w:r w:rsidR="00101721">
              <w:rPr>
                <w:noProof/>
                <w:webHidden/>
              </w:rPr>
            </w:r>
            <w:r w:rsidR="00101721">
              <w:rPr>
                <w:noProof/>
                <w:webHidden/>
              </w:rPr>
              <w:fldChar w:fldCharType="separate"/>
            </w:r>
            <w:r w:rsidR="00101721">
              <w:rPr>
                <w:noProof/>
                <w:webHidden/>
              </w:rPr>
              <w:t>4</w:t>
            </w:r>
            <w:r w:rsidR="00101721">
              <w:rPr>
                <w:noProof/>
                <w:webHidden/>
              </w:rPr>
              <w:fldChar w:fldCharType="end"/>
            </w:r>
          </w:hyperlink>
        </w:p>
        <w:p w14:paraId="381447E5" w14:textId="361552B9" w:rsidR="00101721" w:rsidRDefault="00101721" w:rsidP="00101721">
          <w:pPr>
            <w:pStyle w:val="TOC1"/>
            <w:rPr>
              <w:rFonts w:asciiTheme="minorHAnsi" w:eastAsiaTheme="minorEastAsia" w:hAnsiTheme="minorHAnsi" w:cstheme="minorBidi"/>
              <w:noProof/>
              <w:color w:val="auto"/>
              <w:kern w:val="2"/>
              <w:szCs w:val="22"/>
              <w:lang w:eastAsia="en-AU"/>
              <w14:ligatures w14:val="standardContextual"/>
            </w:rPr>
          </w:pPr>
          <w:hyperlink w:anchor="_Toc146017694" w:history="1">
            <w:r w:rsidRPr="00486B52">
              <w:rPr>
                <w:rStyle w:val="Hyperlink"/>
              </w:rPr>
              <w:t>SPL assessment framework</w:t>
            </w:r>
            <w:r>
              <w:rPr>
                <w:noProof/>
                <w:webHidden/>
              </w:rPr>
              <w:tab/>
            </w:r>
            <w:r>
              <w:rPr>
                <w:noProof/>
                <w:webHidden/>
              </w:rPr>
              <w:fldChar w:fldCharType="begin"/>
            </w:r>
            <w:r>
              <w:rPr>
                <w:noProof/>
                <w:webHidden/>
              </w:rPr>
              <w:instrText xml:space="preserve"> PAGEREF _Toc146017694 \h </w:instrText>
            </w:r>
            <w:r>
              <w:rPr>
                <w:noProof/>
                <w:webHidden/>
              </w:rPr>
            </w:r>
            <w:r>
              <w:rPr>
                <w:noProof/>
                <w:webHidden/>
              </w:rPr>
              <w:fldChar w:fldCharType="separate"/>
            </w:r>
            <w:r>
              <w:rPr>
                <w:noProof/>
                <w:webHidden/>
              </w:rPr>
              <w:t>8</w:t>
            </w:r>
            <w:r>
              <w:rPr>
                <w:noProof/>
                <w:webHidden/>
              </w:rPr>
              <w:fldChar w:fldCharType="end"/>
            </w:r>
          </w:hyperlink>
        </w:p>
        <w:p w14:paraId="7D16F547" w14:textId="67B36149" w:rsidR="00101721" w:rsidRDefault="00101721" w:rsidP="00101721">
          <w:pPr>
            <w:pStyle w:val="TOC2"/>
            <w:rPr>
              <w:rFonts w:asciiTheme="minorHAnsi" w:eastAsiaTheme="minorEastAsia" w:hAnsiTheme="minorHAnsi" w:cstheme="minorBidi"/>
              <w:noProof/>
              <w:kern w:val="2"/>
              <w:szCs w:val="22"/>
              <w:lang w:eastAsia="en-AU"/>
              <w14:ligatures w14:val="standardContextual"/>
            </w:rPr>
          </w:pPr>
          <w:hyperlink w:anchor="_Toc146017695" w:history="1">
            <w:r w:rsidRPr="00486B52">
              <w:rPr>
                <w:rStyle w:val="Hyperlink"/>
              </w:rPr>
              <w:t>Phase 1: Initial indicative ratings via an algorithm</w:t>
            </w:r>
            <w:r>
              <w:rPr>
                <w:noProof/>
                <w:webHidden/>
              </w:rPr>
              <w:tab/>
            </w:r>
            <w:r>
              <w:rPr>
                <w:noProof/>
                <w:webHidden/>
              </w:rPr>
              <w:fldChar w:fldCharType="begin"/>
            </w:r>
            <w:r>
              <w:rPr>
                <w:noProof/>
                <w:webHidden/>
              </w:rPr>
              <w:instrText xml:space="preserve"> PAGEREF _Toc146017695 \h </w:instrText>
            </w:r>
            <w:r>
              <w:rPr>
                <w:noProof/>
                <w:webHidden/>
              </w:rPr>
            </w:r>
            <w:r>
              <w:rPr>
                <w:noProof/>
                <w:webHidden/>
              </w:rPr>
              <w:fldChar w:fldCharType="separate"/>
            </w:r>
            <w:r>
              <w:rPr>
                <w:noProof/>
                <w:webHidden/>
              </w:rPr>
              <w:t>8</w:t>
            </w:r>
            <w:r>
              <w:rPr>
                <w:noProof/>
                <w:webHidden/>
              </w:rPr>
              <w:fldChar w:fldCharType="end"/>
            </w:r>
          </w:hyperlink>
        </w:p>
        <w:p w14:paraId="74CCA3DE" w14:textId="3087BC84" w:rsidR="00101721" w:rsidRDefault="00101721" w:rsidP="00101721">
          <w:pPr>
            <w:pStyle w:val="TOC2"/>
            <w:rPr>
              <w:rFonts w:asciiTheme="minorHAnsi" w:eastAsiaTheme="minorEastAsia" w:hAnsiTheme="minorHAnsi" w:cstheme="minorBidi"/>
              <w:noProof/>
              <w:kern w:val="2"/>
              <w:szCs w:val="22"/>
              <w:lang w:eastAsia="en-AU"/>
              <w14:ligatures w14:val="standardContextual"/>
            </w:rPr>
          </w:pPr>
          <w:hyperlink w:anchor="_Toc146017696" w:history="1">
            <w:r w:rsidRPr="00486B52">
              <w:rPr>
                <w:rStyle w:val="Hyperlink"/>
              </w:rPr>
              <w:t>Phase 2: Human check and benchmarking</w:t>
            </w:r>
            <w:r>
              <w:rPr>
                <w:noProof/>
                <w:webHidden/>
              </w:rPr>
              <w:tab/>
            </w:r>
            <w:r>
              <w:rPr>
                <w:noProof/>
                <w:webHidden/>
              </w:rPr>
              <w:fldChar w:fldCharType="begin"/>
            </w:r>
            <w:r>
              <w:rPr>
                <w:noProof/>
                <w:webHidden/>
              </w:rPr>
              <w:instrText xml:space="preserve"> PAGEREF _Toc146017696 \h </w:instrText>
            </w:r>
            <w:r>
              <w:rPr>
                <w:noProof/>
                <w:webHidden/>
              </w:rPr>
            </w:r>
            <w:r>
              <w:rPr>
                <w:noProof/>
                <w:webHidden/>
              </w:rPr>
              <w:fldChar w:fldCharType="separate"/>
            </w:r>
            <w:r>
              <w:rPr>
                <w:noProof/>
                <w:webHidden/>
              </w:rPr>
              <w:t>22</w:t>
            </w:r>
            <w:r>
              <w:rPr>
                <w:noProof/>
                <w:webHidden/>
              </w:rPr>
              <w:fldChar w:fldCharType="end"/>
            </w:r>
          </w:hyperlink>
        </w:p>
        <w:p w14:paraId="69B77E3F" w14:textId="046D512B" w:rsidR="00101721" w:rsidRDefault="00101721" w:rsidP="00101721">
          <w:pPr>
            <w:pStyle w:val="TOC2"/>
            <w:rPr>
              <w:rFonts w:asciiTheme="minorHAnsi" w:eastAsiaTheme="minorEastAsia" w:hAnsiTheme="minorHAnsi" w:cstheme="minorBidi"/>
              <w:noProof/>
              <w:kern w:val="2"/>
              <w:szCs w:val="22"/>
              <w:lang w:eastAsia="en-AU"/>
              <w14:ligatures w14:val="standardContextual"/>
            </w:rPr>
          </w:pPr>
          <w:hyperlink w:anchor="_Toc146017697" w:history="1">
            <w:r w:rsidRPr="00486B52">
              <w:rPr>
                <w:rStyle w:val="Hyperlink"/>
              </w:rPr>
              <w:t>Phase 3: Incorporate stakeholder feedback</w:t>
            </w:r>
            <w:r>
              <w:rPr>
                <w:noProof/>
                <w:webHidden/>
              </w:rPr>
              <w:tab/>
            </w:r>
            <w:r>
              <w:rPr>
                <w:noProof/>
                <w:webHidden/>
              </w:rPr>
              <w:fldChar w:fldCharType="begin"/>
            </w:r>
            <w:r>
              <w:rPr>
                <w:noProof/>
                <w:webHidden/>
              </w:rPr>
              <w:instrText xml:space="preserve"> PAGEREF _Toc146017697 \h </w:instrText>
            </w:r>
            <w:r>
              <w:rPr>
                <w:noProof/>
                <w:webHidden/>
              </w:rPr>
            </w:r>
            <w:r>
              <w:rPr>
                <w:noProof/>
                <w:webHidden/>
              </w:rPr>
              <w:fldChar w:fldCharType="separate"/>
            </w:r>
            <w:r>
              <w:rPr>
                <w:noProof/>
                <w:webHidden/>
              </w:rPr>
              <w:t>25</w:t>
            </w:r>
            <w:r>
              <w:rPr>
                <w:noProof/>
                <w:webHidden/>
              </w:rPr>
              <w:fldChar w:fldCharType="end"/>
            </w:r>
          </w:hyperlink>
        </w:p>
        <w:p w14:paraId="3F7327CE" w14:textId="473B570E" w:rsidR="00101721" w:rsidRDefault="00101721" w:rsidP="00101721">
          <w:pPr>
            <w:pStyle w:val="TOC1"/>
            <w:rPr>
              <w:rFonts w:asciiTheme="minorHAnsi" w:eastAsiaTheme="minorEastAsia" w:hAnsiTheme="minorHAnsi" w:cstheme="minorBidi"/>
              <w:noProof/>
              <w:color w:val="auto"/>
              <w:kern w:val="2"/>
              <w:szCs w:val="22"/>
              <w:lang w:eastAsia="en-AU"/>
              <w14:ligatures w14:val="standardContextual"/>
            </w:rPr>
          </w:pPr>
          <w:hyperlink w:anchor="_Toc146017698" w:history="1">
            <w:r w:rsidRPr="00486B52">
              <w:rPr>
                <w:rStyle w:val="Hyperlink"/>
              </w:rPr>
              <w:t>Appendices</w:t>
            </w:r>
            <w:r>
              <w:rPr>
                <w:noProof/>
                <w:webHidden/>
              </w:rPr>
              <w:tab/>
            </w:r>
            <w:r>
              <w:rPr>
                <w:noProof/>
                <w:webHidden/>
              </w:rPr>
              <w:fldChar w:fldCharType="begin"/>
            </w:r>
            <w:r>
              <w:rPr>
                <w:noProof/>
                <w:webHidden/>
              </w:rPr>
              <w:instrText xml:space="preserve"> PAGEREF _Toc146017698 \h </w:instrText>
            </w:r>
            <w:r>
              <w:rPr>
                <w:noProof/>
                <w:webHidden/>
              </w:rPr>
            </w:r>
            <w:r>
              <w:rPr>
                <w:noProof/>
                <w:webHidden/>
              </w:rPr>
              <w:fldChar w:fldCharType="separate"/>
            </w:r>
            <w:r>
              <w:rPr>
                <w:noProof/>
                <w:webHidden/>
              </w:rPr>
              <w:t>27</w:t>
            </w:r>
            <w:r>
              <w:rPr>
                <w:noProof/>
                <w:webHidden/>
              </w:rPr>
              <w:fldChar w:fldCharType="end"/>
            </w:r>
          </w:hyperlink>
        </w:p>
        <w:p w14:paraId="3FCAD969" w14:textId="0107FD28" w:rsidR="00101721" w:rsidRDefault="00101721" w:rsidP="00101721">
          <w:pPr>
            <w:pStyle w:val="TOC2"/>
            <w:rPr>
              <w:rFonts w:asciiTheme="minorHAnsi" w:eastAsiaTheme="minorEastAsia" w:hAnsiTheme="minorHAnsi" w:cstheme="minorBidi"/>
              <w:noProof/>
              <w:kern w:val="2"/>
              <w:szCs w:val="22"/>
              <w:lang w:eastAsia="en-AU"/>
              <w14:ligatures w14:val="standardContextual"/>
            </w:rPr>
          </w:pPr>
          <w:hyperlink w:anchor="_Toc146017699" w:history="1">
            <w:r w:rsidRPr="00486B52">
              <w:rPr>
                <w:rStyle w:val="Hyperlink"/>
              </w:rPr>
              <w:t>Appendix A – Occupation Ratings</w:t>
            </w:r>
            <w:r>
              <w:rPr>
                <w:noProof/>
                <w:webHidden/>
              </w:rPr>
              <w:tab/>
            </w:r>
            <w:r>
              <w:rPr>
                <w:noProof/>
                <w:webHidden/>
              </w:rPr>
              <w:fldChar w:fldCharType="begin"/>
            </w:r>
            <w:r>
              <w:rPr>
                <w:noProof/>
                <w:webHidden/>
              </w:rPr>
              <w:instrText xml:space="preserve"> PAGEREF _Toc146017699 \h </w:instrText>
            </w:r>
            <w:r>
              <w:rPr>
                <w:noProof/>
                <w:webHidden/>
              </w:rPr>
            </w:r>
            <w:r>
              <w:rPr>
                <w:noProof/>
                <w:webHidden/>
              </w:rPr>
              <w:fldChar w:fldCharType="separate"/>
            </w:r>
            <w:r>
              <w:rPr>
                <w:noProof/>
                <w:webHidden/>
              </w:rPr>
              <w:t>27</w:t>
            </w:r>
            <w:r>
              <w:rPr>
                <w:noProof/>
                <w:webHidden/>
              </w:rPr>
              <w:fldChar w:fldCharType="end"/>
            </w:r>
          </w:hyperlink>
        </w:p>
        <w:p w14:paraId="6403673C" w14:textId="241362E9" w:rsidR="00101721" w:rsidRDefault="00101721" w:rsidP="00101721">
          <w:pPr>
            <w:pStyle w:val="TOC2"/>
            <w:rPr>
              <w:rFonts w:asciiTheme="minorHAnsi" w:eastAsiaTheme="minorEastAsia" w:hAnsiTheme="minorHAnsi" w:cstheme="minorBidi"/>
              <w:noProof/>
              <w:kern w:val="2"/>
              <w:szCs w:val="22"/>
              <w:lang w:eastAsia="en-AU"/>
              <w14:ligatures w14:val="standardContextual"/>
            </w:rPr>
          </w:pPr>
          <w:hyperlink w:anchor="_Toc146017700" w:history="1">
            <w:r w:rsidRPr="00486B52">
              <w:rPr>
                <w:rStyle w:val="Hyperlink"/>
              </w:rPr>
              <w:t>Appendix B – Occupations out of SPL scope</w:t>
            </w:r>
            <w:r>
              <w:rPr>
                <w:noProof/>
                <w:webHidden/>
              </w:rPr>
              <w:tab/>
            </w:r>
            <w:r>
              <w:rPr>
                <w:noProof/>
                <w:webHidden/>
              </w:rPr>
              <w:fldChar w:fldCharType="begin"/>
            </w:r>
            <w:r>
              <w:rPr>
                <w:noProof/>
                <w:webHidden/>
              </w:rPr>
              <w:instrText xml:space="preserve"> PAGEREF _Toc146017700 \h </w:instrText>
            </w:r>
            <w:r>
              <w:rPr>
                <w:noProof/>
                <w:webHidden/>
              </w:rPr>
            </w:r>
            <w:r>
              <w:rPr>
                <w:noProof/>
                <w:webHidden/>
              </w:rPr>
              <w:fldChar w:fldCharType="separate"/>
            </w:r>
            <w:r>
              <w:rPr>
                <w:noProof/>
                <w:webHidden/>
              </w:rPr>
              <w:t>28</w:t>
            </w:r>
            <w:r>
              <w:rPr>
                <w:noProof/>
                <w:webHidden/>
              </w:rPr>
              <w:fldChar w:fldCharType="end"/>
            </w:r>
          </w:hyperlink>
        </w:p>
        <w:p w14:paraId="719C5DAF" w14:textId="2007DCA5" w:rsidR="00101721" w:rsidRDefault="00101721" w:rsidP="00101721">
          <w:pPr>
            <w:pStyle w:val="TOC2"/>
            <w:rPr>
              <w:rFonts w:asciiTheme="minorHAnsi" w:eastAsiaTheme="minorEastAsia" w:hAnsiTheme="minorHAnsi" w:cstheme="minorBidi"/>
              <w:noProof/>
              <w:kern w:val="2"/>
              <w:szCs w:val="22"/>
              <w:lang w:eastAsia="en-AU"/>
              <w14:ligatures w14:val="standardContextual"/>
            </w:rPr>
          </w:pPr>
          <w:hyperlink w:anchor="_Toc146017701" w:history="1">
            <w:r w:rsidRPr="00486B52">
              <w:rPr>
                <w:rStyle w:val="Hyperlink"/>
              </w:rPr>
              <w:t>Appendix C – SERA Methodology</w:t>
            </w:r>
            <w:r>
              <w:rPr>
                <w:noProof/>
                <w:webHidden/>
              </w:rPr>
              <w:tab/>
            </w:r>
            <w:r>
              <w:rPr>
                <w:noProof/>
                <w:webHidden/>
              </w:rPr>
              <w:fldChar w:fldCharType="begin"/>
            </w:r>
            <w:r>
              <w:rPr>
                <w:noProof/>
                <w:webHidden/>
              </w:rPr>
              <w:instrText xml:space="preserve"> PAGEREF _Toc146017701 \h </w:instrText>
            </w:r>
            <w:r>
              <w:rPr>
                <w:noProof/>
                <w:webHidden/>
              </w:rPr>
            </w:r>
            <w:r>
              <w:rPr>
                <w:noProof/>
                <w:webHidden/>
              </w:rPr>
              <w:fldChar w:fldCharType="separate"/>
            </w:r>
            <w:r>
              <w:rPr>
                <w:noProof/>
                <w:webHidden/>
              </w:rPr>
              <w:t>30</w:t>
            </w:r>
            <w:r>
              <w:rPr>
                <w:noProof/>
                <w:webHidden/>
              </w:rPr>
              <w:fldChar w:fldCharType="end"/>
            </w:r>
          </w:hyperlink>
        </w:p>
        <w:p w14:paraId="16C2EA34" w14:textId="6AA1E4F6" w:rsidR="00101721" w:rsidRDefault="00101721" w:rsidP="00101721">
          <w:pPr>
            <w:pStyle w:val="TOC2"/>
            <w:rPr>
              <w:rFonts w:asciiTheme="minorHAnsi" w:eastAsiaTheme="minorEastAsia" w:hAnsiTheme="minorHAnsi" w:cstheme="minorBidi"/>
              <w:noProof/>
              <w:kern w:val="2"/>
              <w:szCs w:val="22"/>
              <w:lang w:eastAsia="en-AU"/>
              <w14:ligatures w14:val="standardContextual"/>
            </w:rPr>
          </w:pPr>
          <w:hyperlink w:anchor="_Toc146017702" w:history="1">
            <w:r w:rsidRPr="00486B52">
              <w:rPr>
                <w:rStyle w:val="Hyperlink"/>
              </w:rPr>
              <w:t>Appendix D – MISSION details</w:t>
            </w:r>
            <w:r>
              <w:rPr>
                <w:noProof/>
                <w:webHidden/>
              </w:rPr>
              <w:tab/>
            </w:r>
            <w:r>
              <w:rPr>
                <w:noProof/>
                <w:webHidden/>
              </w:rPr>
              <w:fldChar w:fldCharType="begin"/>
            </w:r>
            <w:r>
              <w:rPr>
                <w:noProof/>
                <w:webHidden/>
              </w:rPr>
              <w:instrText xml:space="preserve"> PAGEREF _Toc146017702 \h </w:instrText>
            </w:r>
            <w:r>
              <w:rPr>
                <w:noProof/>
                <w:webHidden/>
              </w:rPr>
            </w:r>
            <w:r>
              <w:rPr>
                <w:noProof/>
                <w:webHidden/>
              </w:rPr>
              <w:fldChar w:fldCharType="separate"/>
            </w:r>
            <w:r>
              <w:rPr>
                <w:noProof/>
                <w:webHidden/>
              </w:rPr>
              <w:t>32</w:t>
            </w:r>
            <w:r>
              <w:rPr>
                <w:noProof/>
                <w:webHidden/>
              </w:rPr>
              <w:fldChar w:fldCharType="end"/>
            </w:r>
          </w:hyperlink>
        </w:p>
        <w:p w14:paraId="4E9F8875" w14:textId="750459D7" w:rsidR="00101721" w:rsidRDefault="00101721" w:rsidP="00101721">
          <w:pPr>
            <w:pStyle w:val="TOC2"/>
            <w:rPr>
              <w:rFonts w:asciiTheme="minorHAnsi" w:eastAsiaTheme="minorEastAsia" w:hAnsiTheme="minorHAnsi" w:cstheme="minorBidi"/>
              <w:noProof/>
              <w:kern w:val="2"/>
              <w:szCs w:val="22"/>
              <w:lang w:eastAsia="en-AU"/>
              <w14:ligatures w14:val="standardContextual"/>
            </w:rPr>
          </w:pPr>
          <w:hyperlink w:anchor="_Toc146017703" w:history="1">
            <w:r w:rsidRPr="00486B52">
              <w:rPr>
                <w:rStyle w:val="Hyperlink"/>
              </w:rPr>
              <w:t>Appendix E – Stakeholder consultation</w:t>
            </w:r>
            <w:r>
              <w:rPr>
                <w:noProof/>
                <w:webHidden/>
              </w:rPr>
              <w:tab/>
            </w:r>
            <w:r>
              <w:rPr>
                <w:noProof/>
                <w:webHidden/>
              </w:rPr>
              <w:fldChar w:fldCharType="begin"/>
            </w:r>
            <w:r>
              <w:rPr>
                <w:noProof/>
                <w:webHidden/>
              </w:rPr>
              <w:instrText xml:space="preserve"> PAGEREF _Toc146017703 \h </w:instrText>
            </w:r>
            <w:r>
              <w:rPr>
                <w:noProof/>
                <w:webHidden/>
              </w:rPr>
            </w:r>
            <w:r>
              <w:rPr>
                <w:noProof/>
                <w:webHidden/>
              </w:rPr>
              <w:fldChar w:fldCharType="separate"/>
            </w:r>
            <w:r>
              <w:rPr>
                <w:noProof/>
                <w:webHidden/>
              </w:rPr>
              <w:t>37</w:t>
            </w:r>
            <w:r>
              <w:rPr>
                <w:noProof/>
                <w:webHidden/>
              </w:rPr>
              <w:fldChar w:fldCharType="end"/>
            </w:r>
          </w:hyperlink>
        </w:p>
        <w:p w14:paraId="5942D9DA" w14:textId="07B0FA4E" w:rsidR="00101721" w:rsidRDefault="00101721" w:rsidP="00101721">
          <w:pPr>
            <w:pStyle w:val="TOC2"/>
            <w:rPr>
              <w:rFonts w:asciiTheme="minorHAnsi" w:eastAsiaTheme="minorEastAsia" w:hAnsiTheme="minorHAnsi" w:cstheme="minorBidi"/>
              <w:noProof/>
              <w:kern w:val="2"/>
              <w:szCs w:val="22"/>
              <w:lang w:eastAsia="en-AU"/>
              <w14:ligatures w14:val="standardContextual"/>
            </w:rPr>
          </w:pPr>
          <w:hyperlink w:anchor="_Toc146017704" w:history="1">
            <w:r w:rsidRPr="00486B52">
              <w:rPr>
                <w:rStyle w:val="Hyperlink"/>
              </w:rPr>
              <w:t>Appendix F – Stakeholder weighting method</w:t>
            </w:r>
            <w:r>
              <w:rPr>
                <w:noProof/>
                <w:webHidden/>
              </w:rPr>
              <w:tab/>
            </w:r>
            <w:r>
              <w:rPr>
                <w:noProof/>
                <w:webHidden/>
              </w:rPr>
              <w:fldChar w:fldCharType="begin"/>
            </w:r>
            <w:r>
              <w:rPr>
                <w:noProof/>
                <w:webHidden/>
              </w:rPr>
              <w:instrText xml:space="preserve"> PAGEREF _Toc146017704 \h </w:instrText>
            </w:r>
            <w:r>
              <w:rPr>
                <w:noProof/>
                <w:webHidden/>
              </w:rPr>
            </w:r>
            <w:r>
              <w:rPr>
                <w:noProof/>
                <w:webHidden/>
              </w:rPr>
              <w:fldChar w:fldCharType="separate"/>
            </w:r>
            <w:r>
              <w:rPr>
                <w:noProof/>
                <w:webHidden/>
              </w:rPr>
              <w:t>39</w:t>
            </w:r>
            <w:r>
              <w:rPr>
                <w:noProof/>
                <w:webHidden/>
              </w:rPr>
              <w:fldChar w:fldCharType="end"/>
            </w:r>
          </w:hyperlink>
        </w:p>
        <w:p w14:paraId="74AC68DE" w14:textId="1011E687" w:rsidR="00101721" w:rsidRDefault="00101721" w:rsidP="00101721">
          <w:pPr>
            <w:pStyle w:val="TOC2"/>
            <w:rPr>
              <w:rFonts w:asciiTheme="minorHAnsi" w:eastAsiaTheme="minorEastAsia" w:hAnsiTheme="minorHAnsi" w:cstheme="minorBidi"/>
              <w:noProof/>
              <w:kern w:val="2"/>
              <w:szCs w:val="22"/>
              <w:lang w:eastAsia="en-AU"/>
              <w14:ligatures w14:val="standardContextual"/>
            </w:rPr>
          </w:pPr>
          <w:hyperlink w:anchor="_Toc146017705" w:history="1">
            <w:r w:rsidRPr="00486B52">
              <w:rPr>
                <w:rStyle w:val="Hyperlink"/>
              </w:rPr>
              <w:t>Appendix G – Future Demand Rating</w:t>
            </w:r>
            <w:r>
              <w:rPr>
                <w:noProof/>
                <w:webHidden/>
              </w:rPr>
              <w:tab/>
            </w:r>
            <w:r>
              <w:rPr>
                <w:noProof/>
                <w:webHidden/>
              </w:rPr>
              <w:fldChar w:fldCharType="begin"/>
            </w:r>
            <w:r>
              <w:rPr>
                <w:noProof/>
                <w:webHidden/>
              </w:rPr>
              <w:instrText xml:space="preserve"> PAGEREF _Toc146017705 \h </w:instrText>
            </w:r>
            <w:r>
              <w:rPr>
                <w:noProof/>
                <w:webHidden/>
              </w:rPr>
            </w:r>
            <w:r>
              <w:rPr>
                <w:noProof/>
                <w:webHidden/>
              </w:rPr>
              <w:fldChar w:fldCharType="separate"/>
            </w:r>
            <w:r>
              <w:rPr>
                <w:noProof/>
                <w:webHidden/>
              </w:rPr>
              <w:t>41</w:t>
            </w:r>
            <w:r>
              <w:rPr>
                <w:noProof/>
                <w:webHidden/>
              </w:rPr>
              <w:fldChar w:fldCharType="end"/>
            </w:r>
          </w:hyperlink>
        </w:p>
        <w:p w14:paraId="45A11054" w14:textId="0D79BC29" w:rsidR="00297B3D" w:rsidRDefault="00297B3D" w:rsidP="00101721">
          <w:pPr>
            <w:pStyle w:val="TOCHeading"/>
            <w:ind w:left="0" w:firstLine="0"/>
            <w:rPr>
              <w:b w:val="0"/>
            </w:rPr>
          </w:pPr>
          <w:r>
            <w:fldChar w:fldCharType="end"/>
          </w:r>
        </w:p>
      </w:sdtContent>
    </w:sdt>
    <w:p w14:paraId="1D71C3A2" w14:textId="77777777" w:rsidR="00101721" w:rsidRDefault="00101721">
      <w:pPr>
        <w:spacing w:after="160" w:line="259" w:lineRule="auto"/>
        <w:rPr>
          <w:rFonts w:ascii="Arial" w:eastAsiaTheme="majorEastAsia" w:hAnsi="Arial" w:cstheme="majorBidi"/>
          <w:b/>
          <w:color w:val="441170"/>
          <w:sz w:val="56"/>
          <w:szCs w:val="32"/>
          <w:lang w:eastAsia="en-US"/>
        </w:rPr>
      </w:pPr>
      <w:bookmarkStart w:id="1" w:name="_Toc68791362"/>
      <w:bookmarkStart w:id="2" w:name="_Toc1148181751"/>
      <w:bookmarkStart w:id="3" w:name="_Toc142582070"/>
      <w:bookmarkStart w:id="4" w:name="_Toc146017692"/>
      <w:bookmarkEnd w:id="0"/>
      <w:r>
        <w:br w:type="page"/>
      </w:r>
    </w:p>
    <w:p w14:paraId="65713592" w14:textId="0F21C43B" w:rsidR="007C4A2E" w:rsidRPr="00E8392B" w:rsidRDefault="007C4A2E" w:rsidP="007C4A2E">
      <w:pPr>
        <w:pStyle w:val="Heading1"/>
      </w:pPr>
      <w:r w:rsidRPr="00E8392B">
        <w:lastRenderedPageBreak/>
        <w:t>Overview</w:t>
      </w:r>
      <w:bookmarkEnd w:id="1"/>
      <w:bookmarkEnd w:id="4"/>
      <w:r w:rsidRPr="00E8392B">
        <w:t xml:space="preserve"> </w:t>
      </w:r>
      <w:bookmarkEnd w:id="2"/>
      <w:bookmarkEnd w:id="3"/>
    </w:p>
    <w:p w14:paraId="43211EA5" w14:textId="77777777" w:rsidR="007C4A2E" w:rsidRPr="008B1563" w:rsidRDefault="13B319E5" w:rsidP="00CC4A5B">
      <w:pPr>
        <w:pStyle w:val="Heading2"/>
      </w:pPr>
      <w:bookmarkStart w:id="5" w:name="_Toc68791363"/>
      <w:bookmarkStart w:id="6" w:name="_Toc1895700126"/>
      <w:bookmarkStart w:id="7" w:name="_Toc142582071"/>
      <w:bookmarkStart w:id="8" w:name="_Toc146017693"/>
      <w:r>
        <w:t>Introduction</w:t>
      </w:r>
      <w:bookmarkEnd w:id="5"/>
      <w:bookmarkEnd w:id="6"/>
      <w:bookmarkEnd w:id="7"/>
      <w:bookmarkEnd w:id="8"/>
    </w:p>
    <w:p w14:paraId="50ED44C2" w14:textId="77777777" w:rsidR="00236641" w:rsidRDefault="00B13327" w:rsidP="007C64AF">
      <w:pPr>
        <w:pStyle w:val="Bodycopy"/>
        <w:rPr>
          <w:shd w:val="clear" w:color="auto" w:fill="FFFFFF"/>
        </w:rPr>
      </w:pPr>
      <w:r w:rsidRPr="007C64AF">
        <w:rPr>
          <w:shd w:val="clear" w:color="auto" w:fill="FFFFFF"/>
        </w:rPr>
        <w:t>The Skills Priority List (SPL), produced by Jobs and Skills Australia, provides a detailed view of occupations in shortage and the future demand for occupations in Australia. The SPL is released annually as a point-in-time assessment of the labour market</w:t>
      </w:r>
      <w:r w:rsidR="00236641">
        <w:rPr>
          <w:shd w:val="clear" w:color="auto" w:fill="FFFFFF"/>
        </w:rPr>
        <w:t>.</w:t>
      </w:r>
    </w:p>
    <w:p w14:paraId="243610F6" w14:textId="77777777" w:rsidR="00236641" w:rsidRDefault="00C46DA8" w:rsidP="007C64AF">
      <w:pPr>
        <w:pStyle w:val="Bodycopy"/>
        <w:rPr>
          <w:shd w:val="clear" w:color="auto" w:fill="FFFFFF"/>
        </w:rPr>
      </w:pPr>
      <w:r w:rsidRPr="001D7E86">
        <w:rPr>
          <w:shd w:val="clear" w:color="auto" w:fill="FFFFFF"/>
        </w:rPr>
        <w:t>Th</w:t>
      </w:r>
      <w:r>
        <w:rPr>
          <w:shd w:val="clear" w:color="auto" w:fill="FFFFFF"/>
        </w:rPr>
        <w:t xml:space="preserve">e </w:t>
      </w:r>
      <w:r w:rsidR="001F1853">
        <w:rPr>
          <w:shd w:val="clear" w:color="auto" w:fill="FFFFFF"/>
        </w:rPr>
        <w:t xml:space="preserve">purpose of this </w:t>
      </w:r>
      <w:r w:rsidR="001F1853" w:rsidRPr="001D7E86">
        <w:rPr>
          <w:shd w:val="clear" w:color="auto" w:fill="FFFFFF"/>
        </w:rPr>
        <w:t xml:space="preserve">paper </w:t>
      </w:r>
      <w:r w:rsidR="001F1853">
        <w:rPr>
          <w:shd w:val="clear" w:color="auto" w:fill="FFFFFF"/>
        </w:rPr>
        <w:t xml:space="preserve">is to provide readers a deep understanding of the methodology used to create the </w:t>
      </w:r>
      <w:r w:rsidR="004A6077">
        <w:rPr>
          <w:shd w:val="clear" w:color="auto" w:fill="FFFFFF"/>
        </w:rPr>
        <w:t xml:space="preserve">2023 </w:t>
      </w:r>
      <w:r w:rsidR="00473B76">
        <w:rPr>
          <w:shd w:val="clear" w:color="auto" w:fill="FFFFFF"/>
        </w:rPr>
        <w:t>SPL</w:t>
      </w:r>
      <w:r w:rsidR="001F1853">
        <w:rPr>
          <w:shd w:val="clear" w:color="auto" w:fill="FFFFFF"/>
        </w:rPr>
        <w:t>, particularly the occupation ratings.</w:t>
      </w:r>
      <w:r w:rsidR="00BF4332">
        <w:rPr>
          <w:shd w:val="clear" w:color="auto" w:fill="FFFFFF"/>
        </w:rPr>
        <w:t xml:space="preserve"> The paper describes the </w:t>
      </w:r>
      <w:r w:rsidR="00653A3B" w:rsidRPr="007C64AF">
        <w:rPr>
          <w:shd w:val="clear" w:color="auto" w:fill="FFFFFF"/>
        </w:rPr>
        <w:t>scope of the SPL</w:t>
      </w:r>
      <w:r w:rsidR="00BF4332">
        <w:rPr>
          <w:shd w:val="clear" w:color="auto" w:fill="FFFFFF"/>
        </w:rPr>
        <w:t>, t</w:t>
      </w:r>
      <w:r w:rsidR="00653A3B" w:rsidRPr="007C64AF">
        <w:rPr>
          <w:shd w:val="clear" w:color="auto" w:fill="FFFFFF"/>
        </w:rPr>
        <w:t>he definition used for occupation shortages listed in the SPL</w:t>
      </w:r>
      <w:r w:rsidR="00800CD8">
        <w:rPr>
          <w:shd w:val="clear" w:color="auto" w:fill="FFFFFF"/>
        </w:rPr>
        <w:t xml:space="preserve">, the </w:t>
      </w:r>
      <w:r w:rsidR="009D1062">
        <w:rPr>
          <w:shd w:val="clear" w:color="auto" w:fill="FFFFFF"/>
        </w:rPr>
        <w:t>sources used in the occupation assessments and how</w:t>
      </w:r>
      <w:r w:rsidR="00800CD8">
        <w:rPr>
          <w:shd w:val="clear" w:color="auto" w:fill="FFFFFF"/>
        </w:rPr>
        <w:t xml:space="preserve"> </w:t>
      </w:r>
      <w:r w:rsidR="009D1062">
        <w:rPr>
          <w:shd w:val="clear" w:color="auto" w:fill="FFFFFF"/>
        </w:rPr>
        <w:t xml:space="preserve">that body of </w:t>
      </w:r>
      <w:r w:rsidR="00800CD8">
        <w:rPr>
          <w:shd w:val="clear" w:color="auto" w:fill="FFFFFF"/>
        </w:rPr>
        <w:t xml:space="preserve">evidence </w:t>
      </w:r>
      <w:r w:rsidR="009D1062">
        <w:rPr>
          <w:shd w:val="clear" w:color="auto" w:fill="FFFFFF"/>
        </w:rPr>
        <w:t xml:space="preserve">is </w:t>
      </w:r>
      <w:r w:rsidR="00800CD8">
        <w:rPr>
          <w:shd w:val="clear" w:color="auto" w:fill="FFFFFF"/>
        </w:rPr>
        <w:t xml:space="preserve">used </w:t>
      </w:r>
      <w:r w:rsidR="009D1062">
        <w:rPr>
          <w:shd w:val="clear" w:color="auto" w:fill="FFFFFF"/>
        </w:rPr>
        <w:t>to produce occupation ratings</w:t>
      </w:r>
      <w:r w:rsidR="00236641">
        <w:rPr>
          <w:shd w:val="clear" w:color="auto" w:fill="FFFFFF"/>
        </w:rPr>
        <w:t>.</w:t>
      </w:r>
    </w:p>
    <w:p w14:paraId="22FBABAC" w14:textId="77777777" w:rsidR="00236641" w:rsidRDefault="00653A3B" w:rsidP="007C64AF">
      <w:pPr>
        <w:pStyle w:val="Bodycopy"/>
        <w:rPr>
          <w:shd w:val="clear" w:color="auto" w:fill="FFFFFF"/>
        </w:rPr>
      </w:pPr>
      <w:r w:rsidRPr="007C64AF">
        <w:rPr>
          <w:shd w:val="clear" w:color="auto" w:fill="FFFFFF"/>
        </w:rPr>
        <w:t xml:space="preserve">The </w:t>
      </w:r>
      <w:r w:rsidR="003E228C">
        <w:rPr>
          <w:shd w:val="clear" w:color="auto" w:fill="FFFFFF"/>
        </w:rPr>
        <w:t xml:space="preserve">sources </w:t>
      </w:r>
      <w:r w:rsidRPr="007C64AF">
        <w:rPr>
          <w:shd w:val="clear" w:color="auto" w:fill="FFFFFF"/>
        </w:rPr>
        <w:t xml:space="preserve">used to assess occupation shortages are diverse. These include data modelling, statistical analysis of the labour market, employer surveys and broad stakeholder engagement with various groups. These groups include peak bodies, industry groups, professional associations, </w:t>
      </w:r>
      <w:proofErr w:type="gramStart"/>
      <w:r w:rsidRPr="007C64AF">
        <w:rPr>
          <w:shd w:val="clear" w:color="auto" w:fill="FFFFFF"/>
        </w:rPr>
        <w:t>unions</w:t>
      </w:r>
      <w:proofErr w:type="gramEnd"/>
      <w:r w:rsidRPr="007C64AF">
        <w:rPr>
          <w:shd w:val="clear" w:color="auto" w:fill="FFFFFF"/>
        </w:rPr>
        <w:t xml:space="preserve"> and regional representative bodies in the Australian labour market. </w:t>
      </w:r>
      <w:r w:rsidR="008F5C28">
        <w:rPr>
          <w:shd w:val="clear" w:color="auto" w:fill="FFFFFF"/>
        </w:rPr>
        <w:t>I</w:t>
      </w:r>
      <w:r w:rsidRPr="007C64AF">
        <w:rPr>
          <w:shd w:val="clear" w:color="auto" w:fill="FFFFFF"/>
        </w:rPr>
        <w:t>nput and feedback are also sought from with federal and state and territory governments and Jobs and Skills Councils</w:t>
      </w:r>
      <w:r w:rsidR="00236641">
        <w:rPr>
          <w:shd w:val="clear" w:color="auto" w:fill="FFFFFF"/>
        </w:rPr>
        <w:t>.</w:t>
      </w:r>
    </w:p>
    <w:p w14:paraId="0BF93901" w14:textId="77777777" w:rsidR="00236641" w:rsidRDefault="007C4A2E" w:rsidP="007C4A2E">
      <w:pPr>
        <w:pStyle w:val="Bodycopy"/>
        <w:rPr>
          <w:shd w:val="clear" w:color="auto" w:fill="FFFFFF"/>
        </w:rPr>
      </w:pPr>
      <w:r w:rsidRPr="001D7E86">
        <w:rPr>
          <w:shd w:val="clear" w:color="auto" w:fill="FFFFFF"/>
        </w:rPr>
        <w:t xml:space="preserve">The </w:t>
      </w:r>
      <w:r w:rsidR="00B255AD">
        <w:rPr>
          <w:shd w:val="clear" w:color="auto" w:fill="FFFFFF"/>
        </w:rPr>
        <w:t xml:space="preserve">2023 </w:t>
      </w:r>
      <w:r w:rsidRPr="001D7E86">
        <w:rPr>
          <w:shd w:val="clear" w:color="auto" w:fill="FFFFFF"/>
        </w:rPr>
        <w:t>SPL has been produced by the Jobs and Skills Australia.</w:t>
      </w:r>
      <w:r w:rsidR="001E2E5C">
        <w:rPr>
          <w:shd w:val="clear" w:color="auto" w:fill="FFFFFF"/>
        </w:rPr>
        <w:t xml:space="preserve"> The previous 2021 and 2022 </w:t>
      </w:r>
      <w:bookmarkStart w:id="9" w:name="_Int_0duNHWw4"/>
      <w:r w:rsidR="001E2E5C">
        <w:rPr>
          <w:shd w:val="clear" w:color="auto" w:fill="FFFFFF"/>
        </w:rPr>
        <w:t>SPLs</w:t>
      </w:r>
      <w:bookmarkEnd w:id="9"/>
      <w:r w:rsidR="001E2E5C">
        <w:rPr>
          <w:shd w:val="clear" w:color="auto" w:fill="FFFFFF"/>
        </w:rPr>
        <w:t xml:space="preserve"> were </w:t>
      </w:r>
      <w:r w:rsidR="00ED6B30">
        <w:rPr>
          <w:shd w:val="clear" w:color="auto" w:fill="FFFFFF"/>
        </w:rPr>
        <w:t>produced by the National Skills Commission</w:t>
      </w:r>
      <w:r w:rsidR="00C66F1C">
        <w:rPr>
          <w:shd w:val="clear" w:color="auto" w:fill="FFFFFF"/>
        </w:rPr>
        <w:t xml:space="preserve"> (NSC)</w:t>
      </w:r>
      <w:r w:rsidR="00BF2C7D">
        <w:rPr>
          <w:shd w:val="clear" w:color="auto" w:fill="FFFFFF"/>
        </w:rPr>
        <w:t>, which</w:t>
      </w:r>
      <w:r w:rsidR="00C66F1C">
        <w:rPr>
          <w:shd w:val="clear" w:color="auto" w:fill="FFFFFF"/>
        </w:rPr>
        <w:t xml:space="preserve"> </w:t>
      </w:r>
      <w:r w:rsidR="00C66F1C" w:rsidRPr="00C66F1C">
        <w:rPr>
          <w:shd w:val="clear" w:color="auto" w:fill="FFFFFF"/>
        </w:rPr>
        <w:t xml:space="preserve">has been abolished with the passage of the Jobs and Skills Australia (National Skills Commissioner Repeal) Act 2022. As of 16 November 2022, </w:t>
      </w:r>
      <w:r w:rsidR="005E6E7D" w:rsidRPr="001D7E86">
        <w:rPr>
          <w:shd w:val="clear" w:color="auto" w:fill="FFFFFF"/>
        </w:rPr>
        <w:t>Jobs and Skills Australia</w:t>
      </w:r>
      <w:r w:rsidR="00C66F1C">
        <w:rPr>
          <w:shd w:val="clear" w:color="auto" w:fill="FFFFFF"/>
        </w:rPr>
        <w:t xml:space="preserve"> </w:t>
      </w:r>
      <w:r w:rsidR="00C66F1C" w:rsidRPr="00C66F1C">
        <w:rPr>
          <w:shd w:val="clear" w:color="auto" w:fill="FFFFFF"/>
        </w:rPr>
        <w:t>commenced as an Australian Government statutory body.</w:t>
      </w:r>
      <w:r w:rsidR="00154D9D">
        <w:rPr>
          <w:shd w:val="clear" w:color="auto" w:fill="FFFFFF"/>
        </w:rPr>
        <w:t xml:space="preserve"> </w:t>
      </w:r>
      <w:r w:rsidR="005E6E7D" w:rsidRPr="001D7E86">
        <w:rPr>
          <w:shd w:val="clear" w:color="auto" w:fill="FFFFFF"/>
        </w:rPr>
        <w:t>Jobs and Skills Australia</w:t>
      </w:r>
      <w:r w:rsidR="002952F4">
        <w:rPr>
          <w:shd w:val="clear" w:color="auto" w:fill="FFFFFF"/>
        </w:rPr>
        <w:t xml:space="preserve"> will continue to produce the annual SPL</w:t>
      </w:r>
      <w:r w:rsidR="00236641">
        <w:rPr>
          <w:shd w:val="clear" w:color="auto" w:fill="FFFFFF"/>
        </w:rPr>
        <w:t>.</w:t>
      </w:r>
    </w:p>
    <w:p w14:paraId="3BBFD39B" w14:textId="2BF5B3A3" w:rsidR="007C4A2E" w:rsidRPr="008B1563" w:rsidRDefault="007C4A2E" w:rsidP="008B1563">
      <w:pPr>
        <w:pStyle w:val="Heading3"/>
      </w:pPr>
      <w:bookmarkStart w:id="10" w:name="_Toc344665674"/>
      <w:bookmarkStart w:id="11" w:name="_Toc142582072"/>
      <w:r w:rsidRPr="008B1563">
        <w:t>How SPL is used</w:t>
      </w:r>
      <w:bookmarkEnd w:id="10"/>
      <w:bookmarkEnd w:id="11"/>
    </w:p>
    <w:p w14:paraId="425AF097" w14:textId="77777777" w:rsidR="00236641" w:rsidRDefault="00295E03" w:rsidP="007C4A2E">
      <w:pPr>
        <w:pStyle w:val="Bodycopy"/>
        <w:rPr>
          <w:shd w:val="clear" w:color="auto" w:fill="FFFFFF"/>
        </w:rPr>
      </w:pPr>
      <w:r>
        <w:rPr>
          <w:shd w:val="clear" w:color="auto" w:fill="FFFFFF"/>
        </w:rPr>
        <w:t xml:space="preserve">The </w:t>
      </w:r>
      <w:r w:rsidR="00D31279">
        <w:rPr>
          <w:shd w:val="clear" w:color="auto" w:fill="FFFFFF"/>
        </w:rPr>
        <w:t xml:space="preserve">SPL </w:t>
      </w:r>
      <w:r w:rsidR="00997185">
        <w:rPr>
          <w:shd w:val="clear" w:color="auto" w:fill="FFFFFF"/>
        </w:rPr>
        <w:t xml:space="preserve">is a </w:t>
      </w:r>
      <w:r w:rsidR="00D31279">
        <w:rPr>
          <w:shd w:val="clear" w:color="auto" w:fill="FFFFFF"/>
        </w:rPr>
        <w:t xml:space="preserve">key source of </w:t>
      </w:r>
      <w:r w:rsidR="00B53038">
        <w:rPr>
          <w:shd w:val="clear" w:color="auto" w:fill="FFFFFF"/>
        </w:rPr>
        <w:t xml:space="preserve">labour market </w:t>
      </w:r>
      <w:r w:rsidR="00D31279">
        <w:rPr>
          <w:shd w:val="clear" w:color="auto" w:fill="FFFFFF"/>
        </w:rPr>
        <w:t xml:space="preserve">information </w:t>
      </w:r>
      <w:r w:rsidR="00C14600">
        <w:rPr>
          <w:shd w:val="clear" w:color="auto" w:fill="FFFFFF"/>
        </w:rPr>
        <w:t xml:space="preserve">and </w:t>
      </w:r>
      <w:r w:rsidR="00855792">
        <w:rPr>
          <w:shd w:val="clear" w:color="auto" w:fill="FFFFFF"/>
        </w:rPr>
        <w:t xml:space="preserve">– along with </w:t>
      </w:r>
      <w:r w:rsidR="00353C64">
        <w:rPr>
          <w:shd w:val="clear" w:color="auto" w:fill="FFFFFF"/>
        </w:rPr>
        <w:t xml:space="preserve">other sources of </w:t>
      </w:r>
      <w:r w:rsidR="00C8222C">
        <w:rPr>
          <w:shd w:val="clear" w:color="auto" w:fill="FFFFFF"/>
        </w:rPr>
        <w:t xml:space="preserve">intelligence produced by </w:t>
      </w:r>
      <w:r w:rsidR="005E6E7D" w:rsidRPr="001D7E86">
        <w:rPr>
          <w:shd w:val="clear" w:color="auto" w:fill="FFFFFF"/>
        </w:rPr>
        <w:t>Jobs and Skills Australia</w:t>
      </w:r>
      <w:r w:rsidR="00C8222C">
        <w:rPr>
          <w:shd w:val="clear" w:color="auto" w:fill="FFFFFF"/>
        </w:rPr>
        <w:t xml:space="preserve"> – </w:t>
      </w:r>
      <w:r w:rsidR="00386339">
        <w:rPr>
          <w:shd w:val="clear" w:color="auto" w:fill="FFFFFF"/>
        </w:rPr>
        <w:t xml:space="preserve">helps inform advice on </w:t>
      </w:r>
      <w:r w:rsidR="007C4A2E" w:rsidRPr="001D7E86">
        <w:rPr>
          <w:shd w:val="clear" w:color="auto" w:fill="FFFFFF"/>
        </w:rPr>
        <w:t xml:space="preserve">a range of Australian Government policy </w:t>
      </w:r>
      <w:r w:rsidR="00386339">
        <w:rPr>
          <w:shd w:val="clear" w:color="auto" w:fill="FFFFFF"/>
        </w:rPr>
        <w:t xml:space="preserve">and program </w:t>
      </w:r>
      <w:r w:rsidR="007C4A2E" w:rsidRPr="001D7E86">
        <w:rPr>
          <w:shd w:val="clear" w:color="auto" w:fill="FFFFFF"/>
        </w:rPr>
        <w:t>initiatives</w:t>
      </w:r>
      <w:r w:rsidR="004755C8">
        <w:rPr>
          <w:shd w:val="clear" w:color="auto" w:fill="FFFFFF"/>
        </w:rPr>
        <w:t xml:space="preserve">. </w:t>
      </w:r>
      <w:r w:rsidR="00A55BDE">
        <w:rPr>
          <w:shd w:val="clear" w:color="auto" w:fill="FFFFFF"/>
        </w:rPr>
        <w:t xml:space="preserve">As more years of SPL outcomes become available, researchers and policy </w:t>
      </w:r>
      <w:r w:rsidR="00020060">
        <w:rPr>
          <w:shd w:val="clear" w:color="auto" w:fill="FFFFFF"/>
        </w:rPr>
        <w:t>makers</w:t>
      </w:r>
      <w:r w:rsidR="00A55BDE">
        <w:rPr>
          <w:shd w:val="clear" w:color="auto" w:fill="FFFFFF"/>
        </w:rPr>
        <w:t xml:space="preserve"> will be able to clearly identify occupations that experience persistent shortages</w:t>
      </w:r>
      <w:r w:rsidR="00984A8A">
        <w:rPr>
          <w:shd w:val="clear" w:color="auto" w:fill="FFFFFF"/>
        </w:rPr>
        <w:t xml:space="preserve">, </w:t>
      </w:r>
      <w:r w:rsidR="006B17EF">
        <w:rPr>
          <w:shd w:val="clear" w:color="auto" w:fill="FFFFFF"/>
        </w:rPr>
        <w:t>relative</w:t>
      </w:r>
      <w:r w:rsidR="00A55BDE">
        <w:rPr>
          <w:shd w:val="clear" w:color="auto" w:fill="FFFFFF"/>
        </w:rPr>
        <w:t xml:space="preserve"> to</w:t>
      </w:r>
      <w:r w:rsidR="00CF062D">
        <w:rPr>
          <w:shd w:val="clear" w:color="auto" w:fill="FFFFFF"/>
        </w:rPr>
        <w:t xml:space="preserve"> those</w:t>
      </w:r>
      <w:r w:rsidR="006B17EF">
        <w:rPr>
          <w:shd w:val="clear" w:color="auto" w:fill="FFFFFF"/>
        </w:rPr>
        <w:t xml:space="preserve"> where the likelihood of a shortage may</w:t>
      </w:r>
      <w:r w:rsidR="00CF062D">
        <w:rPr>
          <w:shd w:val="clear" w:color="auto" w:fill="FFFFFF"/>
        </w:rPr>
        <w:t xml:space="preserve"> </w:t>
      </w:r>
      <w:r w:rsidR="000552CA">
        <w:rPr>
          <w:shd w:val="clear" w:color="auto" w:fill="FFFFFF"/>
        </w:rPr>
        <w:t xml:space="preserve">depend more on the </w:t>
      </w:r>
      <w:r w:rsidR="002729B6">
        <w:rPr>
          <w:shd w:val="clear" w:color="auto" w:fill="FFFFFF"/>
        </w:rPr>
        <w:t xml:space="preserve">prevailing </w:t>
      </w:r>
      <w:r w:rsidR="000552CA">
        <w:rPr>
          <w:shd w:val="clear" w:color="auto" w:fill="FFFFFF"/>
        </w:rPr>
        <w:t xml:space="preserve">economic </w:t>
      </w:r>
      <w:r w:rsidR="002729B6">
        <w:rPr>
          <w:shd w:val="clear" w:color="auto" w:fill="FFFFFF"/>
        </w:rPr>
        <w:t>conditions</w:t>
      </w:r>
      <w:r w:rsidR="00983A49">
        <w:rPr>
          <w:shd w:val="clear" w:color="auto" w:fill="FFFFFF"/>
        </w:rPr>
        <w:t xml:space="preserve">. </w:t>
      </w:r>
      <w:r w:rsidR="00124EA3">
        <w:rPr>
          <w:shd w:val="clear" w:color="auto" w:fill="FFFFFF"/>
        </w:rPr>
        <w:t xml:space="preserve">This insight </w:t>
      </w:r>
      <w:r w:rsidR="00A05D58">
        <w:rPr>
          <w:shd w:val="clear" w:color="auto" w:fill="FFFFFF"/>
        </w:rPr>
        <w:t xml:space="preserve">may assist </w:t>
      </w:r>
      <w:r w:rsidR="00356851">
        <w:rPr>
          <w:shd w:val="clear" w:color="auto" w:fill="FFFFFF"/>
        </w:rPr>
        <w:t xml:space="preserve">policy makers </w:t>
      </w:r>
      <w:r w:rsidR="00295868">
        <w:rPr>
          <w:shd w:val="clear" w:color="auto" w:fill="FFFFFF"/>
        </w:rPr>
        <w:t>target</w:t>
      </w:r>
      <w:r w:rsidR="009D00B3">
        <w:rPr>
          <w:shd w:val="clear" w:color="auto" w:fill="FFFFFF"/>
        </w:rPr>
        <w:t xml:space="preserve"> </w:t>
      </w:r>
      <w:r w:rsidR="00DC3486">
        <w:rPr>
          <w:shd w:val="clear" w:color="auto" w:fill="FFFFFF"/>
        </w:rPr>
        <w:t xml:space="preserve">longer-term </w:t>
      </w:r>
      <w:r w:rsidR="004379BB">
        <w:rPr>
          <w:shd w:val="clear" w:color="auto" w:fill="FFFFFF"/>
        </w:rPr>
        <w:t>response</w:t>
      </w:r>
      <w:r w:rsidR="00356851">
        <w:rPr>
          <w:shd w:val="clear" w:color="auto" w:fill="FFFFFF"/>
        </w:rPr>
        <w:t>s</w:t>
      </w:r>
      <w:r w:rsidR="004379BB">
        <w:rPr>
          <w:shd w:val="clear" w:color="auto" w:fill="FFFFFF"/>
        </w:rPr>
        <w:t xml:space="preserve"> </w:t>
      </w:r>
      <w:r w:rsidR="000E1AFD">
        <w:rPr>
          <w:shd w:val="clear" w:color="auto" w:fill="FFFFFF"/>
        </w:rPr>
        <w:t>to occupation</w:t>
      </w:r>
      <w:r w:rsidR="000460BF">
        <w:rPr>
          <w:shd w:val="clear" w:color="auto" w:fill="FFFFFF"/>
        </w:rPr>
        <w:t xml:space="preserve"> shortages</w:t>
      </w:r>
      <w:r w:rsidR="00236641">
        <w:rPr>
          <w:shd w:val="clear" w:color="auto" w:fill="FFFFFF"/>
        </w:rPr>
        <w:t>.</w:t>
      </w:r>
    </w:p>
    <w:p w14:paraId="07784372" w14:textId="77777777" w:rsidR="00236641" w:rsidRDefault="004755C8" w:rsidP="007C4A2E">
      <w:pPr>
        <w:pStyle w:val="Bodycopy"/>
        <w:rPr>
          <w:shd w:val="clear" w:color="auto" w:fill="FFFFFF"/>
        </w:rPr>
      </w:pPr>
      <w:r>
        <w:rPr>
          <w:shd w:val="clear" w:color="auto" w:fill="FFFFFF"/>
        </w:rPr>
        <w:t xml:space="preserve">Some </w:t>
      </w:r>
      <w:r w:rsidR="00A55BDE">
        <w:rPr>
          <w:shd w:val="clear" w:color="auto" w:fill="FFFFFF"/>
        </w:rPr>
        <w:t xml:space="preserve">current </w:t>
      </w:r>
      <w:r w:rsidR="00C94FB4">
        <w:rPr>
          <w:shd w:val="clear" w:color="auto" w:fill="FFFFFF"/>
        </w:rPr>
        <w:t xml:space="preserve">initiatives that the SPL helps inform </w:t>
      </w:r>
      <w:r>
        <w:rPr>
          <w:shd w:val="clear" w:color="auto" w:fill="FFFFFF"/>
        </w:rPr>
        <w:t xml:space="preserve">include </w:t>
      </w:r>
      <w:r w:rsidR="008555BC">
        <w:rPr>
          <w:shd w:val="clear" w:color="auto" w:fill="FFFFFF"/>
        </w:rPr>
        <w:t xml:space="preserve">the </w:t>
      </w:r>
      <w:r w:rsidR="0041570F" w:rsidRPr="0041570F">
        <w:rPr>
          <w:shd w:val="clear" w:color="auto" w:fill="FFFFFF"/>
        </w:rPr>
        <w:t>Australian Apprenticeship Priority List</w:t>
      </w:r>
      <w:r w:rsidR="00347B15">
        <w:rPr>
          <w:shd w:val="clear" w:color="auto" w:fill="FFFFFF"/>
        </w:rPr>
        <w:t xml:space="preserve"> and</w:t>
      </w:r>
      <w:r w:rsidR="0041570F" w:rsidRPr="0041570F">
        <w:rPr>
          <w:shd w:val="clear" w:color="auto" w:fill="FFFFFF"/>
        </w:rPr>
        <w:t xml:space="preserve"> </w:t>
      </w:r>
      <w:r w:rsidR="008555BC">
        <w:rPr>
          <w:shd w:val="clear" w:color="auto" w:fill="FFFFFF"/>
        </w:rPr>
        <w:t xml:space="preserve">the </w:t>
      </w:r>
      <w:r w:rsidR="0041570F" w:rsidRPr="0041570F">
        <w:rPr>
          <w:shd w:val="clear" w:color="auto" w:fill="FFFFFF"/>
        </w:rPr>
        <w:t>extension of post-study working rights for international students</w:t>
      </w:r>
      <w:r w:rsidR="00347B15">
        <w:rPr>
          <w:shd w:val="clear" w:color="auto" w:fill="FFFFFF"/>
        </w:rPr>
        <w:t xml:space="preserve">. The SPL may also </w:t>
      </w:r>
      <w:r w:rsidR="008376F5">
        <w:rPr>
          <w:shd w:val="clear" w:color="auto" w:fill="FFFFFF"/>
        </w:rPr>
        <w:t>be used</w:t>
      </w:r>
      <w:r w:rsidR="0041570F" w:rsidRPr="0041570F">
        <w:rPr>
          <w:shd w:val="clear" w:color="auto" w:fill="FFFFFF"/>
        </w:rPr>
        <w:t xml:space="preserve"> as part of future analysis to support the Government’s migration strategy</w:t>
      </w:r>
      <w:r w:rsidR="00236641">
        <w:rPr>
          <w:shd w:val="clear" w:color="auto" w:fill="FFFFFF"/>
        </w:rPr>
        <w:t>.</w:t>
      </w:r>
    </w:p>
    <w:p w14:paraId="0F48B230" w14:textId="35CCA8E6" w:rsidR="007C4A2E" w:rsidRPr="008B1563" w:rsidRDefault="007C4A2E" w:rsidP="008B1563">
      <w:pPr>
        <w:pStyle w:val="Heading3"/>
      </w:pPr>
      <w:bookmarkStart w:id="12" w:name="_Toc234072592"/>
      <w:bookmarkStart w:id="13" w:name="_Toc142582073"/>
      <w:r w:rsidRPr="008B1563">
        <w:t>Future updates</w:t>
      </w:r>
      <w:bookmarkEnd w:id="12"/>
      <w:bookmarkEnd w:id="13"/>
    </w:p>
    <w:p w14:paraId="02161C37" w14:textId="77777777" w:rsidR="00236641" w:rsidRDefault="007C4A2E" w:rsidP="007C4A2E">
      <w:pPr>
        <w:pStyle w:val="Bodycopy"/>
        <w:rPr>
          <w:shd w:val="clear" w:color="auto" w:fill="FFFFFF"/>
        </w:rPr>
      </w:pPr>
      <w:r w:rsidRPr="001D7E86">
        <w:rPr>
          <w:shd w:val="clear" w:color="auto" w:fill="FFFFFF"/>
        </w:rPr>
        <w:t>Th</w:t>
      </w:r>
      <w:r w:rsidR="0056077F">
        <w:rPr>
          <w:shd w:val="clear" w:color="auto" w:fill="FFFFFF"/>
        </w:rPr>
        <w:t xml:space="preserve">e SPL </w:t>
      </w:r>
      <w:r w:rsidRPr="001D7E86">
        <w:rPr>
          <w:shd w:val="clear" w:color="auto" w:fill="FFFFFF"/>
        </w:rPr>
        <w:t>methodology will be revised and updated as further data sources and information become available. This will ensure the methodology continues to provide the most accurate assessment of occupations possible</w:t>
      </w:r>
      <w:r w:rsidR="00236641">
        <w:rPr>
          <w:shd w:val="clear" w:color="auto" w:fill="FFFFFF"/>
        </w:rPr>
        <w:t>.</w:t>
      </w:r>
    </w:p>
    <w:p w14:paraId="66966E0A" w14:textId="77777777" w:rsidR="00236641" w:rsidRDefault="008555BC" w:rsidP="007C4A2E">
      <w:pPr>
        <w:pStyle w:val="Bodycopy"/>
        <w:rPr>
          <w:shd w:val="clear" w:color="auto" w:fill="FFFFFF"/>
        </w:rPr>
      </w:pPr>
      <w:r>
        <w:rPr>
          <w:shd w:val="clear" w:color="auto" w:fill="FFFFFF"/>
        </w:rPr>
        <w:lastRenderedPageBreak/>
        <w:t xml:space="preserve">The </w:t>
      </w:r>
      <w:r w:rsidR="007C4A2E" w:rsidRPr="001D7E86">
        <w:rPr>
          <w:shd w:val="clear" w:color="auto" w:fill="FFFFFF"/>
        </w:rPr>
        <w:t xml:space="preserve">SPL </w:t>
      </w:r>
      <w:r w:rsidR="005C2882">
        <w:rPr>
          <w:shd w:val="clear" w:color="auto" w:fill="FFFFFF"/>
        </w:rPr>
        <w:t xml:space="preserve">will be </w:t>
      </w:r>
      <w:r w:rsidR="007C4A2E" w:rsidRPr="001D7E86">
        <w:rPr>
          <w:shd w:val="clear" w:color="auto" w:fill="FFFFFF"/>
        </w:rPr>
        <w:t xml:space="preserve">published on </w:t>
      </w:r>
      <w:r w:rsidR="007C4A2E">
        <w:rPr>
          <w:shd w:val="clear" w:color="auto" w:fill="FFFFFF"/>
        </w:rPr>
        <w:t xml:space="preserve">the </w:t>
      </w:r>
      <w:r w:rsidR="00585E48" w:rsidRPr="001D7E86">
        <w:rPr>
          <w:shd w:val="clear" w:color="auto" w:fill="FFFFFF"/>
        </w:rPr>
        <w:t>Jobs and Skills Australia</w:t>
      </w:r>
      <w:r w:rsidR="007C4A2E" w:rsidRPr="001D7E86">
        <w:rPr>
          <w:shd w:val="clear" w:color="auto" w:fill="FFFFFF"/>
        </w:rPr>
        <w:t xml:space="preserve"> website along with additional reports developed from the analysis of occupations</w:t>
      </w:r>
      <w:r w:rsidR="00236641">
        <w:rPr>
          <w:shd w:val="clear" w:color="auto" w:fill="FFFFFF"/>
        </w:rPr>
        <w:t>.</w:t>
      </w:r>
    </w:p>
    <w:p w14:paraId="25EA8020" w14:textId="2545172A" w:rsidR="007C4A2E" w:rsidRPr="006A596A" w:rsidRDefault="007C4A2E" w:rsidP="006A596A">
      <w:pPr>
        <w:pStyle w:val="Heading3"/>
      </w:pPr>
      <w:bookmarkStart w:id="14" w:name="_Toc68791365"/>
      <w:bookmarkStart w:id="15" w:name="_Toc1875663708"/>
      <w:bookmarkStart w:id="16" w:name="_Toc142582074"/>
      <w:r w:rsidRPr="006A596A">
        <w:t>Occupation shortage definition</w:t>
      </w:r>
      <w:bookmarkEnd w:id="14"/>
      <w:bookmarkEnd w:id="15"/>
      <w:bookmarkEnd w:id="16"/>
    </w:p>
    <w:p w14:paraId="304200D3" w14:textId="0CF65A7F" w:rsidR="007C4A2E" w:rsidRPr="001D7E86" w:rsidRDefault="007C4A2E" w:rsidP="007C4A2E">
      <w:pPr>
        <w:pStyle w:val="Bodycopy"/>
      </w:pPr>
      <w:bookmarkStart w:id="17" w:name="_Toc68791364"/>
      <w:r>
        <w:t xml:space="preserve">An occupation is </w:t>
      </w:r>
      <w:r w:rsidR="00C350D4">
        <w:t xml:space="preserve">defined </w:t>
      </w:r>
      <w:r w:rsidR="005B4689">
        <w:t>as</w:t>
      </w:r>
      <w:r w:rsidR="0083484D">
        <w:t xml:space="preserve"> </w:t>
      </w:r>
      <w:r w:rsidR="00F6316D">
        <w:t>in</w:t>
      </w:r>
      <w:r>
        <w:t xml:space="preserve"> shortage when employers are unable to fill, or have considerable difficulty filling, vacancies for an occupation or cannot meet significant specialised skill needs within that occupation, at current levels of remuneration and conditions of employment, and in </w:t>
      </w:r>
      <w:bookmarkStart w:id="18" w:name="_Int_SNnDd9eS"/>
      <w:r>
        <w:t>reasonably accessible</w:t>
      </w:r>
      <w:bookmarkEnd w:id="18"/>
      <w:r>
        <w:t xml:space="preserve"> locations.</w:t>
      </w:r>
    </w:p>
    <w:p w14:paraId="6F267724" w14:textId="018495FF" w:rsidR="007C4A2E" w:rsidRDefault="007C4A2E" w:rsidP="007C4A2E">
      <w:pPr>
        <w:pStyle w:val="Bodycopy"/>
      </w:pPr>
      <w:r w:rsidRPr="001D7E86">
        <w:t>Based on this definition, the primary measure of an occupational shortage is the ability of employers to fill vacancies</w:t>
      </w:r>
      <w:r w:rsidR="00893440">
        <w:t xml:space="preserve"> o</w:t>
      </w:r>
      <w:r w:rsidR="00135D3D">
        <w:t>r the proportion of vacancies that are filled (the fill rate)</w:t>
      </w:r>
      <w:r>
        <w:t>.</w:t>
      </w:r>
    </w:p>
    <w:p w14:paraId="0E915BC7" w14:textId="3FF4D46C" w:rsidR="00742E95" w:rsidRDefault="001E4A64" w:rsidP="00742E95">
      <w:pPr>
        <w:pStyle w:val="Bodycopy"/>
      </w:pPr>
      <w:r>
        <w:t>The a</w:t>
      </w:r>
      <w:r w:rsidR="004379C8">
        <w:t xml:space="preserve">nalysis demonstrates that </w:t>
      </w:r>
      <w:r w:rsidR="00135D3D">
        <w:t xml:space="preserve">the fill rate is </w:t>
      </w:r>
      <w:r w:rsidR="00A46E98">
        <w:t>a sound measure of occupation shortages</w:t>
      </w:r>
      <w:r w:rsidR="00505212">
        <w:t xml:space="preserve"> in the labour market</w:t>
      </w:r>
      <w:r w:rsidR="00F66433">
        <w:t xml:space="preserve">. </w:t>
      </w:r>
      <w:r w:rsidR="00DC1EA6">
        <w:t>T</w:t>
      </w:r>
      <w:r w:rsidR="00F66433">
        <w:t xml:space="preserve">here is a </w:t>
      </w:r>
      <w:r w:rsidR="00742E95">
        <w:t xml:space="preserve">high likelihood of an occupation to be in shortage when: </w:t>
      </w:r>
    </w:p>
    <w:p w14:paraId="797AA267" w14:textId="2CD46B02" w:rsidR="00742E95" w:rsidRDefault="00872EBC" w:rsidP="00BE13C2">
      <w:pPr>
        <w:pStyle w:val="Bodycopy"/>
        <w:numPr>
          <w:ilvl w:val="0"/>
          <w:numId w:val="40"/>
        </w:numPr>
      </w:pPr>
      <w:r>
        <w:t xml:space="preserve">estimated </w:t>
      </w:r>
      <w:r w:rsidR="00742E95">
        <w:t>fill rates are below 67</w:t>
      </w:r>
      <w:r w:rsidR="5361A72F">
        <w:t>%</w:t>
      </w:r>
      <w:r w:rsidR="00742E95">
        <w:t xml:space="preserve"> </w:t>
      </w:r>
    </w:p>
    <w:p w14:paraId="41615E26" w14:textId="77777777" w:rsidR="00236641" w:rsidRDefault="00A2264F" w:rsidP="00742E95">
      <w:pPr>
        <w:pStyle w:val="Bodycopy"/>
        <w:numPr>
          <w:ilvl w:val="0"/>
          <w:numId w:val="40"/>
        </w:numPr>
      </w:pPr>
      <w:r>
        <w:t xml:space="preserve">a </w:t>
      </w:r>
      <w:r w:rsidR="00421563">
        <w:t>large</w:t>
      </w:r>
      <w:r w:rsidR="00742E95">
        <w:t xml:space="preserve"> </w:t>
      </w:r>
      <w:r w:rsidR="004A5145">
        <w:t>proportion</w:t>
      </w:r>
      <w:r w:rsidR="00742E95">
        <w:t xml:space="preserve"> of </w:t>
      </w:r>
      <w:r w:rsidR="00295FC7">
        <w:t>potential</w:t>
      </w:r>
      <w:r w:rsidR="00742E95">
        <w:t xml:space="preserve"> fill rates </w:t>
      </w:r>
      <w:r w:rsidR="002C59B3">
        <w:t>(</w:t>
      </w:r>
      <w:r w:rsidR="00742E95">
        <w:t>within an 80</w:t>
      </w:r>
      <w:r w:rsidR="5361A72F">
        <w:t>%</w:t>
      </w:r>
      <w:r w:rsidR="00742E95">
        <w:t xml:space="preserve"> confidence interval</w:t>
      </w:r>
      <w:r w:rsidR="002C59B3">
        <w:t>)</w:t>
      </w:r>
      <w:r w:rsidR="00742E95">
        <w:t xml:space="preserve"> </w:t>
      </w:r>
      <w:r w:rsidR="00B42BBA">
        <w:t>fall</w:t>
      </w:r>
      <w:r w:rsidR="00B76204">
        <w:t>s</w:t>
      </w:r>
      <w:r w:rsidR="00B42BBA">
        <w:t xml:space="preserve"> below 67</w:t>
      </w:r>
      <w:r w:rsidR="5361A72F">
        <w:t>%</w:t>
      </w:r>
      <w:r w:rsidR="00236641">
        <w:t>.</w:t>
      </w:r>
    </w:p>
    <w:p w14:paraId="0D76606F" w14:textId="77777777" w:rsidR="00236641" w:rsidRDefault="001B5124" w:rsidP="00742E95">
      <w:pPr>
        <w:pStyle w:val="Bodycopy"/>
      </w:pPr>
      <w:r>
        <w:t>L</w:t>
      </w:r>
      <w:r w:rsidR="00742E95">
        <w:t xml:space="preserve">ower fill rates imply greater employer difficulty with filling vacant positions, indicating a shortfall in suitably skilled workers and a higher likelihood of occupations in shortage. </w:t>
      </w:r>
      <w:r w:rsidR="007A4478">
        <w:t>H</w:t>
      </w:r>
      <w:r w:rsidR="00742E95">
        <w:t>igher fill rates imply fewer challenges with filling vacancies and a lower likelihood of shortages</w:t>
      </w:r>
      <w:r w:rsidR="00236641">
        <w:t>.</w:t>
      </w:r>
    </w:p>
    <w:p w14:paraId="65B031BD" w14:textId="77777777" w:rsidR="00236641" w:rsidRDefault="00FC0039" w:rsidP="009E3F8E">
      <w:pPr>
        <w:pStyle w:val="Bodycopy"/>
      </w:pPr>
      <w:r>
        <w:t xml:space="preserve">Another advantage of using fill rates </w:t>
      </w:r>
      <w:r w:rsidR="00330A6B">
        <w:t xml:space="preserve">is that </w:t>
      </w:r>
      <w:r w:rsidR="0059055F">
        <w:t xml:space="preserve">the metric accounts for both employer demand for skilled workers and the supply of </w:t>
      </w:r>
      <w:r w:rsidR="004D3F27">
        <w:t xml:space="preserve">those </w:t>
      </w:r>
      <w:r w:rsidR="0059055F">
        <w:t>workers</w:t>
      </w:r>
      <w:r w:rsidR="00106217">
        <w:t xml:space="preserve">. </w:t>
      </w:r>
      <w:r w:rsidR="00416468">
        <w:t>A</w:t>
      </w:r>
      <w:r w:rsidR="0090724A">
        <w:t xml:space="preserve">nalysis of shortages </w:t>
      </w:r>
      <w:r w:rsidR="00464C8B">
        <w:t>is</w:t>
      </w:r>
      <w:r w:rsidR="0090724A">
        <w:t xml:space="preserve"> not based on </w:t>
      </w:r>
      <w:r w:rsidR="00F36370">
        <w:t xml:space="preserve">demand or supply </w:t>
      </w:r>
      <w:r w:rsidR="000A27C1">
        <w:t>alone</w:t>
      </w:r>
      <w:r w:rsidR="00236641">
        <w:t>.</w:t>
      </w:r>
    </w:p>
    <w:p w14:paraId="734F75D9" w14:textId="115E31FB" w:rsidR="00FC0039" w:rsidRDefault="00E51C87" w:rsidP="009E3F8E">
      <w:pPr>
        <w:pStyle w:val="Bodycopy"/>
      </w:pPr>
      <w:r>
        <w:t>T</w:t>
      </w:r>
      <w:r w:rsidR="00F31DD2">
        <w:t xml:space="preserve">o ensure assessments of occupations are comprehensive and accurate, the SPL methodology </w:t>
      </w:r>
      <w:r w:rsidR="00CA154F">
        <w:t xml:space="preserve">considers </w:t>
      </w:r>
      <w:r w:rsidR="006D61A4">
        <w:t xml:space="preserve">a broader </w:t>
      </w:r>
      <w:r w:rsidR="008C0417">
        <w:t xml:space="preserve">set of </w:t>
      </w:r>
      <w:r w:rsidR="006D61A4">
        <w:t>evidence</w:t>
      </w:r>
      <w:r w:rsidR="00A426B9">
        <w:t xml:space="preserve"> beyond fill rates and confidence intervals</w:t>
      </w:r>
      <w:r w:rsidR="005C5198">
        <w:t>.</w:t>
      </w:r>
    </w:p>
    <w:p w14:paraId="5BDB4289" w14:textId="77777777" w:rsidR="006A596A" w:rsidRPr="006A596A" w:rsidRDefault="006A596A" w:rsidP="006A596A">
      <w:pPr>
        <w:pStyle w:val="Heading3"/>
      </w:pPr>
      <w:bookmarkStart w:id="19" w:name="_Toc1662766471"/>
      <w:bookmarkStart w:id="20" w:name="_Toc142582075"/>
      <w:r w:rsidRPr="006A596A">
        <w:t>SPL Categorisation</w:t>
      </w:r>
    </w:p>
    <w:p w14:paraId="530CFB8F" w14:textId="77777777" w:rsidR="00236641" w:rsidRDefault="006A596A" w:rsidP="006A596A">
      <w:pPr>
        <w:pStyle w:val="Bodycopy"/>
      </w:pPr>
      <w:r>
        <w:t>Occupation ratings in the SPL fall into either Shortage (S), No Shortage (NS) or Regional Shortage only (R)</w:t>
      </w:r>
      <w:r w:rsidR="00236641">
        <w:t>.</w:t>
      </w:r>
    </w:p>
    <w:p w14:paraId="20A56725" w14:textId="77777777" w:rsidR="00236641" w:rsidRDefault="006A596A" w:rsidP="006A596A">
      <w:pPr>
        <w:pStyle w:val="Bodycopy"/>
      </w:pPr>
      <w:r>
        <w:t>The future demand categories include Above economy-wide average, At economy-wide average or Below economy-wide average. For example</w:t>
      </w:r>
      <w:r w:rsidR="009256C0">
        <w:t>,</w:t>
      </w:r>
      <w:r>
        <w:t xml:space="preserve"> an occupation with Above economy-wide average rating means that its future demand growth is predicted to be above the average future demand growth of all occupations in the SPL. </w:t>
      </w:r>
      <w:r w:rsidR="003C0F7E">
        <w:t>A</w:t>
      </w:r>
      <w:r>
        <w:t>n occupation with Below economy-wide average future demand rating means that its future demand growth is below the average of all SPL occupations</w:t>
      </w:r>
      <w:r w:rsidR="00236641">
        <w:t>.</w:t>
      </w:r>
    </w:p>
    <w:p w14:paraId="42D59587" w14:textId="77777777" w:rsidR="00236641" w:rsidRDefault="006A596A" w:rsidP="006A596A">
      <w:pPr>
        <w:pStyle w:val="Bodycopy"/>
      </w:pPr>
      <w:r>
        <w:t>The ratings are summarised in Table 1 and a detailed explanation of the ratings is available in Appendix A. All occupations are allocated to one of these categories but are not further ranked</w:t>
      </w:r>
      <w:r w:rsidR="00236641">
        <w:t>.</w:t>
      </w:r>
    </w:p>
    <w:p w14:paraId="2691C06E" w14:textId="0472CAAA" w:rsidR="00BB668F" w:rsidRDefault="00BB668F">
      <w:pPr>
        <w:spacing w:after="160" w:line="259" w:lineRule="auto"/>
        <w:rPr>
          <w:rFonts w:ascii="Arial" w:eastAsiaTheme="minorHAnsi" w:hAnsi="Arial" w:cstheme="minorBidi"/>
          <w:color w:val="000000" w:themeColor="text1"/>
          <w:sz w:val="22"/>
          <w:szCs w:val="22"/>
          <w:lang w:eastAsia="en-US"/>
        </w:rPr>
      </w:pPr>
      <w:r>
        <w:br w:type="page"/>
      </w:r>
    </w:p>
    <w:p w14:paraId="02D9B2A6" w14:textId="04EA6117" w:rsidR="006A596A" w:rsidRPr="00111B7A" w:rsidRDefault="006A596A" w:rsidP="006C5E99">
      <w:pPr>
        <w:pStyle w:val="ChartandTablelabel"/>
      </w:pPr>
      <w:r w:rsidRPr="009F6983">
        <w:lastRenderedPageBreak/>
        <w:t xml:space="preserve">Table </w:t>
      </w:r>
      <w:r w:rsidRPr="009F6983">
        <w:fldChar w:fldCharType="begin"/>
      </w:r>
      <w:r w:rsidRPr="009F6983">
        <w:instrText>SEQ Table \* ARABIC</w:instrText>
      </w:r>
      <w:r w:rsidRPr="009F6983">
        <w:fldChar w:fldCharType="separate"/>
      </w:r>
      <w:r w:rsidR="00400210">
        <w:rPr>
          <w:noProof/>
        </w:rPr>
        <w:t>1</w:t>
      </w:r>
      <w:r w:rsidRPr="009F6983">
        <w:fldChar w:fldCharType="end"/>
      </w:r>
      <w:r w:rsidRPr="009F6983">
        <w:t xml:space="preserve">: SPL </w:t>
      </w:r>
      <w:proofErr w:type="spellStart"/>
      <w:r w:rsidRPr="009F6983">
        <w:t>Categorisation</w:t>
      </w:r>
      <w:proofErr w:type="spellEnd"/>
    </w:p>
    <w:tbl>
      <w:tblPr>
        <w:tblStyle w:val="DESE"/>
        <w:tblW w:w="5000" w:type="pct"/>
        <w:tblLook w:val="04A0" w:firstRow="1" w:lastRow="0" w:firstColumn="1" w:lastColumn="0" w:noHBand="0" w:noVBand="1"/>
      </w:tblPr>
      <w:tblGrid>
        <w:gridCol w:w="3993"/>
        <w:gridCol w:w="5033"/>
      </w:tblGrid>
      <w:tr w:rsidR="006A596A" w:rsidRPr="00D921A8" w14:paraId="35355B0F" w14:textId="77777777" w:rsidTr="00104A1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12" w:type="pct"/>
            <w:hideMark/>
          </w:tcPr>
          <w:p w14:paraId="4C22B40D" w14:textId="77777777" w:rsidR="006A596A" w:rsidRPr="00412B4A" w:rsidRDefault="006A596A" w:rsidP="004C01EE">
            <w:pPr>
              <w:spacing w:before="120" w:beforeAutospacing="0" w:after="120" w:afterAutospacing="0"/>
              <w:textAlignment w:val="baseline"/>
              <w:rPr>
                <w:rFonts w:ascii="Arial" w:hAnsi="Arial" w:cs="Arial"/>
                <w:b/>
                <w:color w:val="FFFFFF"/>
                <w:sz w:val="22"/>
                <w:szCs w:val="22"/>
              </w:rPr>
            </w:pPr>
            <w:r w:rsidRPr="00412B4A">
              <w:rPr>
                <w:rFonts w:ascii="Arial" w:hAnsi="Arial" w:cs="Arial"/>
                <w:b/>
                <w:color w:val="FFFFFF"/>
                <w:sz w:val="22"/>
                <w:szCs w:val="22"/>
              </w:rPr>
              <w:t>Current Labour Market Rating</w:t>
            </w:r>
          </w:p>
        </w:tc>
        <w:tc>
          <w:tcPr>
            <w:tcW w:w="2788" w:type="pct"/>
            <w:hideMark/>
          </w:tcPr>
          <w:p w14:paraId="6A622791" w14:textId="77777777" w:rsidR="006A596A" w:rsidRPr="00412B4A" w:rsidRDefault="006A596A" w:rsidP="004C01EE">
            <w:pPr>
              <w:spacing w:before="120" w:beforeAutospacing="0" w:after="120" w:afterAutospacing="0"/>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color w:val="FFFFFF"/>
                <w:sz w:val="22"/>
                <w:szCs w:val="22"/>
              </w:rPr>
            </w:pPr>
            <w:r w:rsidRPr="00412B4A">
              <w:rPr>
                <w:rFonts w:ascii="Arial" w:hAnsi="Arial" w:cs="Arial"/>
                <w:b/>
                <w:color w:val="FFFFFF"/>
                <w:sz w:val="22"/>
                <w:szCs w:val="22"/>
              </w:rPr>
              <w:t>Future Demand Rating</w:t>
            </w:r>
          </w:p>
          <w:p w14:paraId="5294E581" w14:textId="77777777" w:rsidR="006A596A" w:rsidRPr="00412B4A" w:rsidRDefault="006A596A" w:rsidP="004C01EE">
            <w:pPr>
              <w:spacing w:before="120" w:beforeAutospacing="0" w:after="120" w:afterAutospacing="0"/>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color w:val="FFFFFF"/>
                <w:sz w:val="22"/>
                <w:szCs w:val="22"/>
              </w:rPr>
            </w:pPr>
            <w:r w:rsidRPr="00412B4A">
              <w:rPr>
                <w:rFonts w:ascii="Arial" w:hAnsi="Arial" w:cs="Arial"/>
                <w:b/>
                <w:color w:val="FFFFFF"/>
                <w:sz w:val="22"/>
                <w:szCs w:val="22"/>
              </w:rPr>
              <w:t>(Compared to economy-wide average)</w:t>
            </w:r>
          </w:p>
        </w:tc>
      </w:tr>
      <w:tr w:rsidR="006A596A" w:rsidRPr="00D921A8" w14:paraId="17DD4D8C"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2" w:type="pct"/>
            <w:shd w:val="clear" w:color="auto" w:fill="auto"/>
            <w:hideMark/>
          </w:tcPr>
          <w:p w14:paraId="5AF31614" w14:textId="77777777" w:rsidR="006A596A" w:rsidRPr="00412B4A" w:rsidRDefault="006A596A" w:rsidP="004C01EE">
            <w:pPr>
              <w:spacing w:before="120" w:beforeAutospacing="0" w:after="120" w:afterAutospacing="0"/>
              <w:textAlignment w:val="baseline"/>
              <w:rPr>
                <w:rFonts w:ascii="Arial" w:hAnsi="Arial" w:cs="Arial"/>
                <w:color w:val="000000"/>
                <w:sz w:val="22"/>
                <w:szCs w:val="22"/>
              </w:rPr>
            </w:pPr>
            <w:r w:rsidRPr="00412B4A">
              <w:rPr>
                <w:rFonts w:ascii="Arial" w:hAnsi="Arial" w:cs="Arial"/>
                <w:sz w:val="22"/>
                <w:szCs w:val="22"/>
              </w:rPr>
              <w:t>Shortage</w:t>
            </w:r>
          </w:p>
        </w:tc>
        <w:tc>
          <w:tcPr>
            <w:tcW w:w="2788" w:type="pct"/>
            <w:shd w:val="clear" w:color="auto" w:fill="auto"/>
            <w:hideMark/>
          </w:tcPr>
          <w:p w14:paraId="3AA2EFFB" w14:textId="77777777" w:rsidR="006A596A" w:rsidRPr="00412B4A" w:rsidRDefault="006A596A" w:rsidP="004C01EE">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412B4A">
              <w:rPr>
                <w:rFonts w:ascii="Arial" w:hAnsi="Arial" w:cs="Arial"/>
                <w:sz w:val="22"/>
                <w:szCs w:val="22"/>
              </w:rPr>
              <w:t>Above economy-wide average</w:t>
            </w:r>
          </w:p>
        </w:tc>
      </w:tr>
      <w:tr w:rsidR="006A596A" w:rsidRPr="00D921A8" w14:paraId="15491740" w14:textId="77777777" w:rsidTr="00104A12">
        <w:trPr>
          <w:trHeight w:val="300"/>
        </w:trPr>
        <w:tc>
          <w:tcPr>
            <w:cnfStyle w:val="001000000000" w:firstRow="0" w:lastRow="0" w:firstColumn="1" w:lastColumn="0" w:oddVBand="0" w:evenVBand="0" w:oddHBand="0" w:evenHBand="0" w:firstRowFirstColumn="0" w:firstRowLastColumn="0" w:lastRowFirstColumn="0" w:lastRowLastColumn="0"/>
            <w:tcW w:w="2212" w:type="pct"/>
            <w:shd w:val="clear" w:color="auto" w:fill="D9D9D9" w:themeFill="background1" w:themeFillShade="D9"/>
            <w:hideMark/>
          </w:tcPr>
          <w:p w14:paraId="1FF4B3C7" w14:textId="77777777" w:rsidR="006A596A" w:rsidRPr="00412B4A" w:rsidRDefault="006A596A" w:rsidP="004C01EE">
            <w:pPr>
              <w:spacing w:before="120" w:beforeAutospacing="0" w:after="120" w:afterAutospacing="0"/>
              <w:textAlignment w:val="baseline"/>
              <w:rPr>
                <w:rFonts w:ascii="Arial" w:hAnsi="Arial" w:cs="Arial"/>
                <w:color w:val="000000"/>
                <w:sz w:val="22"/>
                <w:szCs w:val="22"/>
              </w:rPr>
            </w:pPr>
            <w:r w:rsidRPr="00412B4A">
              <w:rPr>
                <w:rFonts w:ascii="Arial" w:hAnsi="Arial" w:cs="Arial"/>
                <w:sz w:val="22"/>
                <w:szCs w:val="22"/>
              </w:rPr>
              <w:t>Shortage</w:t>
            </w:r>
          </w:p>
        </w:tc>
        <w:tc>
          <w:tcPr>
            <w:tcW w:w="2788" w:type="pct"/>
            <w:shd w:val="clear" w:color="auto" w:fill="D9D9D9" w:themeFill="background1" w:themeFillShade="D9"/>
            <w:hideMark/>
          </w:tcPr>
          <w:p w14:paraId="09A18A73" w14:textId="77777777" w:rsidR="006A596A" w:rsidRPr="00412B4A" w:rsidRDefault="006A596A" w:rsidP="004C01EE">
            <w:pPr>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412B4A">
              <w:rPr>
                <w:rFonts w:ascii="Arial" w:hAnsi="Arial" w:cs="Arial"/>
                <w:sz w:val="22"/>
                <w:szCs w:val="22"/>
              </w:rPr>
              <w:t>At economy-wide average</w:t>
            </w:r>
          </w:p>
        </w:tc>
      </w:tr>
      <w:tr w:rsidR="006A596A" w:rsidRPr="00D921A8" w14:paraId="22816A18"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2" w:type="pct"/>
            <w:shd w:val="clear" w:color="auto" w:fill="auto"/>
            <w:hideMark/>
          </w:tcPr>
          <w:p w14:paraId="300DB1F1" w14:textId="77777777" w:rsidR="006A596A" w:rsidRPr="00412B4A" w:rsidRDefault="006A596A" w:rsidP="004C01EE">
            <w:pPr>
              <w:spacing w:before="120" w:beforeAutospacing="0" w:after="120" w:afterAutospacing="0"/>
              <w:textAlignment w:val="baseline"/>
              <w:rPr>
                <w:rFonts w:ascii="Arial" w:hAnsi="Arial" w:cs="Arial"/>
                <w:color w:val="000000"/>
                <w:sz w:val="22"/>
                <w:szCs w:val="22"/>
              </w:rPr>
            </w:pPr>
            <w:r w:rsidRPr="00412B4A">
              <w:rPr>
                <w:rFonts w:ascii="Arial" w:hAnsi="Arial" w:cs="Arial"/>
                <w:sz w:val="22"/>
                <w:szCs w:val="22"/>
              </w:rPr>
              <w:t>Shortage</w:t>
            </w:r>
          </w:p>
        </w:tc>
        <w:tc>
          <w:tcPr>
            <w:tcW w:w="2788" w:type="pct"/>
            <w:shd w:val="clear" w:color="auto" w:fill="auto"/>
            <w:hideMark/>
          </w:tcPr>
          <w:p w14:paraId="18702D2A" w14:textId="77777777" w:rsidR="006A596A" w:rsidRPr="00412B4A" w:rsidRDefault="006A596A" w:rsidP="004C01EE">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412B4A">
              <w:rPr>
                <w:rFonts w:ascii="Arial" w:hAnsi="Arial" w:cs="Arial"/>
                <w:sz w:val="22"/>
                <w:szCs w:val="22"/>
              </w:rPr>
              <w:t>Below economy-wide average</w:t>
            </w:r>
          </w:p>
        </w:tc>
      </w:tr>
      <w:tr w:rsidR="006A596A" w:rsidRPr="00D921A8" w14:paraId="573B93F3" w14:textId="77777777" w:rsidTr="00104A12">
        <w:trPr>
          <w:trHeight w:val="300"/>
        </w:trPr>
        <w:tc>
          <w:tcPr>
            <w:cnfStyle w:val="001000000000" w:firstRow="0" w:lastRow="0" w:firstColumn="1" w:lastColumn="0" w:oddVBand="0" w:evenVBand="0" w:oddHBand="0" w:evenHBand="0" w:firstRowFirstColumn="0" w:firstRowLastColumn="0" w:lastRowFirstColumn="0" w:lastRowLastColumn="0"/>
            <w:tcW w:w="2212" w:type="pct"/>
            <w:shd w:val="clear" w:color="auto" w:fill="D9D9D9" w:themeFill="background1" w:themeFillShade="D9"/>
            <w:hideMark/>
          </w:tcPr>
          <w:p w14:paraId="59CFD948" w14:textId="77777777" w:rsidR="006A596A" w:rsidRPr="00412B4A" w:rsidRDefault="006A596A" w:rsidP="004C01EE">
            <w:pPr>
              <w:spacing w:before="120" w:beforeAutospacing="0" w:after="120" w:afterAutospacing="0"/>
              <w:textAlignment w:val="baseline"/>
              <w:rPr>
                <w:rFonts w:ascii="Arial" w:hAnsi="Arial" w:cs="Arial"/>
                <w:color w:val="000000"/>
                <w:sz w:val="22"/>
                <w:szCs w:val="22"/>
              </w:rPr>
            </w:pPr>
            <w:r w:rsidRPr="00412B4A">
              <w:rPr>
                <w:rFonts w:ascii="Arial" w:hAnsi="Arial" w:cs="Arial"/>
                <w:sz w:val="22"/>
                <w:szCs w:val="22"/>
              </w:rPr>
              <w:t>No Shortage</w:t>
            </w:r>
          </w:p>
        </w:tc>
        <w:tc>
          <w:tcPr>
            <w:tcW w:w="2788" w:type="pct"/>
            <w:shd w:val="clear" w:color="auto" w:fill="D9D9D9" w:themeFill="background1" w:themeFillShade="D9"/>
            <w:hideMark/>
          </w:tcPr>
          <w:p w14:paraId="15CF92B3" w14:textId="77777777" w:rsidR="006A596A" w:rsidRPr="00412B4A" w:rsidRDefault="006A596A" w:rsidP="004C01EE">
            <w:pPr>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412B4A">
              <w:rPr>
                <w:rFonts w:ascii="Arial" w:hAnsi="Arial" w:cs="Arial"/>
                <w:sz w:val="22"/>
                <w:szCs w:val="22"/>
              </w:rPr>
              <w:t>Above economy-wide average</w:t>
            </w:r>
          </w:p>
        </w:tc>
      </w:tr>
      <w:tr w:rsidR="006A596A" w:rsidRPr="00D921A8" w14:paraId="51453F72"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2" w:type="pct"/>
            <w:shd w:val="clear" w:color="auto" w:fill="auto"/>
            <w:vAlign w:val="top"/>
          </w:tcPr>
          <w:p w14:paraId="23A7B097" w14:textId="77777777" w:rsidR="006A596A" w:rsidRPr="00754ECD" w:rsidRDefault="006A596A" w:rsidP="004C01EE">
            <w:pPr>
              <w:spacing w:before="120" w:beforeAutospacing="0" w:after="120" w:afterAutospacing="0"/>
              <w:textAlignment w:val="baseline"/>
              <w:rPr>
                <w:rFonts w:ascii="Arial" w:hAnsi="Arial" w:cs="Arial"/>
                <w:sz w:val="22"/>
                <w:szCs w:val="22"/>
              </w:rPr>
            </w:pPr>
            <w:r w:rsidRPr="0006358A">
              <w:rPr>
                <w:rFonts w:ascii="Arial" w:hAnsi="Arial" w:cs="Arial"/>
                <w:sz w:val="22"/>
                <w:szCs w:val="22"/>
              </w:rPr>
              <w:t>No Shortage</w:t>
            </w:r>
          </w:p>
        </w:tc>
        <w:tc>
          <w:tcPr>
            <w:tcW w:w="2788" w:type="pct"/>
            <w:shd w:val="clear" w:color="auto" w:fill="auto"/>
          </w:tcPr>
          <w:p w14:paraId="732E4620" w14:textId="77777777" w:rsidR="006A596A" w:rsidRPr="00412B4A" w:rsidRDefault="006A596A" w:rsidP="004C01EE">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412B4A">
              <w:rPr>
                <w:rFonts w:ascii="Arial" w:hAnsi="Arial" w:cs="Arial"/>
                <w:sz w:val="22"/>
                <w:szCs w:val="22"/>
              </w:rPr>
              <w:t>At economy-wide average</w:t>
            </w:r>
          </w:p>
        </w:tc>
      </w:tr>
      <w:tr w:rsidR="006A596A" w:rsidRPr="00D921A8" w14:paraId="6F594FBA" w14:textId="77777777" w:rsidTr="00104A12">
        <w:trPr>
          <w:trHeight w:val="300"/>
        </w:trPr>
        <w:tc>
          <w:tcPr>
            <w:cnfStyle w:val="001000000000" w:firstRow="0" w:lastRow="0" w:firstColumn="1" w:lastColumn="0" w:oddVBand="0" w:evenVBand="0" w:oddHBand="0" w:evenHBand="0" w:firstRowFirstColumn="0" w:firstRowLastColumn="0" w:lastRowFirstColumn="0" w:lastRowLastColumn="0"/>
            <w:tcW w:w="2212" w:type="pct"/>
            <w:shd w:val="clear" w:color="auto" w:fill="D9D9D9" w:themeFill="background1" w:themeFillShade="D9"/>
            <w:vAlign w:val="top"/>
          </w:tcPr>
          <w:p w14:paraId="689FE223" w14:textId="77777777" w:rsidR="006A596A" w:rsidRPr="00754ECD" w:rsidRDefault="006A596A" w:rsidP="004C01EE">
            <w:pPr>
              <w:spacing w:before="120" w:beforeAutospacing="0" w:after="120" w:afterAutospacing="0"/>
              <w:textAlignment w:val="baseline"/>
              <w:rPr>
                <w:rFonts w:ascii="Arial" w:hAnsi="Arial" w:cs="Arial"/>
                <w:sz w:val="22"/>
                <w:szCs w:val="22"/>
              </w:rPr>
            </w:pPr>
            <w:r w:rsidRPr="0006358A">
              <w:rPr>
                <w:rFonts w:ascii="Arial" w:hAnsi="Arial" w:cs="Arial"/>
                <w:sz w:val="22"/>
                <w:szCs w:val="22"/>
              </w:rPr>
              <w:t>No Shortage</w:t>
            </w:r>
          </w:p>
        </w:tc>
        <w:tc>
          <w:tcPr>
            <w:tcW w:w="2788" w:type="pct"/>
            <w:shd w:val="clear" w:color="auto" w:fill="D9D9D9" w:themeFill="background1" w:themeFillShade="D9"/>
          </w:tcPr>
          <w:p w14:paraId="58B33DDE" w14:textId="77777777" w:rsidR="006A596A" w:rsidRPr="00412B4A" w:rsidRDefault="006A596A" w:rsidP="004C01EE">
            <w:pPr>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412B4A">
              <w:rPr>
                <w:rFonts w:ascii="Arial" w:hAnsi="Arial" w:cs="Arial"/>
                <w:sz w:val="22"/>
                <w:szCs w:val="22"/>
              </w:rPr>
              <w:t>Below economy-wide average</w:t>
            </w:r>
          </w:p>
        </w:tc>
      </w:tr>
      <w:tr w:rsidR="006A596A" w:rsidRPr="00D921A8" w14:paraId="7596BF58"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2" w:type="pct"/>
            <w:shd w:val="clear" w:color="auto" w:fill="auto"/>
            <w:vAlign w:val="top"/>
          </w:tcPr>
          <w:p w14:paraId="505489DB" w14:textId="77777777" w:rsidR="006A596A" w:rsidRPr="00754ECD" w:rsidRDefault="006A596A" w:rsidP="004C01EE">
            <w:pPr>
              <w:spacing w:before="120" w:beforeAutospacing="0" w:after="120" w:afterAutospacing="0"/>
              <w:textAlignment w:val="baseline"/>
              <w:rPr>
                <w:rFonts w:ascii="Arial" w:hAnsi="Arial" w:cs="Arial"/>
                <w:sz w:val="22"/>
                <w:szCs w:val="22"/>
              </w:rPr>
            </w:pPr>
            <w:r w:rsidRPr="00356896">
              <w:rPr>
                <w:rFonts w:ascii="Arial" w:hAnsi="Arial" w:cs="Arial"/>
                <w:sz w:val="22"/>
                <w:szCs w:val="22"/>
              </w:rPr>
              <w:t>Regional Shortage</w:t>
            </w:r>
          </w:p>
        </w:tc>
        <w:tc>
          <w:tcPr>
            <w:tcW w:w="2788" w:type="pct"/>
            <w:shd w:val="clear" w:color="auto" w:fill="auto"/>
          </w:tcPr>
          <w:p w14:paraId="563976FE" w14:textId="77777777" w:rsidR="006A596A" w:rsidRPr="00754ECD" w:rsidRDefault="006A596A" w:rsidP="004C01EE">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12B4A">
              <w:rPr>
                <w:rFonts w:ascii="Arial" w:hAnsi="Arial" w:cs="Arial"/>
                <w:sz w:val="22"/>
                <w:szCs w:val="22"/>
              </w:rPr>
              <w:t>Above economy-wide average</w:t>
            </w:r>
          </w:p>
        </w:tc>
      </w:tr>
      <w:tr w:rsidR="006A596A" w:rsidRPr="00D921A8" w14:paraId="387F0450" w14:textId="77777777" w:rsidTr="00104A12">
        <w:trPr>
          <w:trHeight w:val="300"/>
        </w:trPr>
        <w:tc>
          <w:tcPr>
            <w:cnfStyle w:val="001000000000" w:firstRow="0" w:lastRow="0" w:firstColumn="1" w:lastColumn="0" w:oddVBand="0" w:evenVBand="0" w:oddHBand="0" w:evenHBand="0" w:firstRowFirstColumn="0" w:firstRowLastColumn="0" w:lastRowFirstColumn="0" w:lastRowLastColumn="0"/>
            <w:tcW w:w="2212" w:type="pct"/>
            <w:shd w:val="clear" w:color="auto" w:fill="D9D9D9" w:themeFill="background1" w:themeFillShade="D9"/>
            <w:vAlign w:val="top"/>
          </w:tcPr>
          <w:p w14:paraId="33378157" w14:textId="77777777" w:rsidR="006A596A" w:rsidRPr="00754ECD" w:rsidRDefault="006A596A" w:rsidP="004C01EE">
            <w:pPr>
              <w:spacing w:before="120" w:beforeAutospacing="0" w:after="120" w:afterAutospacing="0"/>
              <w:textAlignment w:val="baseline"/>
              <w:rPr>
                <w:rFonts w:ascii="Arial" w:hAnsi="Arial" w:cs="Arial"/>
                <w:sz w:val="22"/>
                <w:szCs w:val="22"/>
              </w:rPr>
            </w:pPr>
            <w:r w:rsidRPr="00356896">
              <w:rPr>
                <w:rFonts w:ascii="Arial" w:hAnsi="Arial" w:cs="Arial"/>
                <w:sz w:val="22"/>
                <w:szCs w:val="22"/>
              </w:rPr>
              <w:t>Regional Shortage</w:t>
            </w:r>
          </w:p>
        </w:tc>
        <w:tc>
          <w:tcPr>
            <w:tcW w:w="2788" w:type="pct"/>
            <w:shd w:val="clear" w:color="auto" w:fill="D9D9D9" w:themeFill="background1" w:themeFillShade="D9"/>
          </w:tcPr>
          <w:p w14:paraId="7369AF82" w14:textId="77777777" w:rsidR="006A596A" w:rsidRPr="00754ECD" w:rsidRDefault="006A596A" w:rsidP="004C01EE">
            <w:pPr>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412B4A">
              <w:rPr>
                <w:rFonts w:ascii="Arial" w:hAnsi="Arial" w:cs="Arial"/>
                <w:sz w:val="22"/>
                <w:szCs w:val="22"/>
              </w:rPr>
              <w:t>At economy-wide average</w:t>
            </w:r>
          </w:p>
        </w:tc>
      </w:tr>
      <w:tr w:rsidR="006A596A" w:rsidRPr="00D921A8" w14:paraId="035A2887"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2" w:type="pct"/>
            <w:shd w:val="clear" w:color="auto" w:fill="auto"/>
            <w:vAlign w:val="top"/>
          </w:tcPr>
          <w:p w14:paraId="7BD55517" w14:textId="77777777" w:rsidR="006A596A" w:rsidRPr="00754ECD" w:rsidRDefault="006A596A" w:rsidP="004C01EE">
            <w:pPr>
              <w:spacing w:before="120" w:beforeAutospacing="0" w:after="120" w:afterAutospacing="0"/>
              <w:textAlignment w:val="baseline"/>
              <w:rPr>
                <w:rFonts w:ascii="Arial" w:hAnsi="Arial" w:cs="Arial"/>
                <w:sz w:val="22"/>
                <w:szCs w:val="22"/>
              </w:rPr>
            </w:pPr>
            <w:r w:rsidRPr="00356896">
              <w:rPr>
                <w:rFonts w:ascii="Arial" w:hAnsi="Arial" w:cs="Arial"/>
                <w:sz w:val="22"/>
                <w:szCs w:val="22"/>
              </w:rPr>
              <w:t>Regional Shortage</w:t>
            </w:r>
          </w:p>
        </w:tc>
        <w:tc>
          <w:tcPr>
            <w:tcW w:w="2788" w:type="pct"/>
            <w:shd w:val="clear" w:color="auto" w:fill="auto"/>
          </w:tcPr>
          <w:p w14:paraId="422E4000" w14:textId="77777777" w:rsidR="006A596A" w:rsidRPr="00754ECD" w:rsidRDefault="006A596A" w:rsidP="004C01EE">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12B4A">
              <w:rPr>
                <w:rFonts w:ascii="Arial" w:hAnsi="Arial" w:cs="Arial"/>
                <w:sz w:val="22"/>
                <w:szCs w:val="22"/>
              </w:rPr>
              <w:t>Below economy-wide average</w:t>
            </w:r>
          </w:p>
        </w:tc>
      </w:tr>
    </w:tbl>
    <w:p w14:paraId="3C7960C3" w14:textId="77777777" w:rsidR="004732F3" w:rsidRDefault="004732F3" w:rsidP="00470846"/>
    <w:p w14:paraId="31B58DC6" w14:textId="24F3EA89" w:rsidR="007C4A2E" w:rsidRPr="001D7E86" w:rsidRDefault="007C4A2E" w:rsidP="008B1563">
      <w:pPr>
        <w:pStyle w:val="Heading3"/>
      </w:pPr>
      <w:r w:rsidRPr="001D7E86">
        <w:t>Scope and granularity</w:t>
      </w:r>
      <w:bookmarkEnd w:id="17"/>
      <w:bookmarkEnd w:id="19"/>
      <w:bookmarkEnd w:id="20"/>
    </w:p>
    <w:p w14:paraId="6F960DAD" w14:textId="77777777" w:rsidR="00236641" w:rsidRDefault="007C4A2E" w:rsidP="007C4A2E">
      <w:pPr>
        <w:pStyle w:val="Bodycopy"/>
        <w:spacing w:line="240" w:lineRule="auto"/>
      </w:pPr>
      <w:r>
        <w:rPr>
          <w:shd w:val="clear" w:color="auto" w:fill="FFFFFF"/>
        </w:rPr>
        <w:t xml:space="preserve">The SPL covers over 900 </w:t>
      </w:r>
      <w:r>
        <w:t xml:space="preserve">occupations, defined in the 2022 </w:t>
      </w:r>
      <w:r w:rsidRPr="00935E40">
        <w:t>Australian and New Zealand Standard Classification of Occupations (ANZSCO</w:t>
      </w:r>
      <w:r>
        <w:t xml:space="preserve">) for skill levels from 1 to 4. </w:t>
      </w:r>
      <w:r w:rsidR="0095021F">
        <w:t xml:space="preserve">Occupations </w:t>
      </w:r>
      <w:r w:rsidR="00860952">
        <w:t>defined at six-digit ANZSCO are also included to provide the most granular view of developments in the labour market</w:t>
      </w:r>
      <w:r w:rsidR="00236641">
        <w:t>.</w:t>
      </w:r>
    </w:p>
    <w:p w14:paraId="0478D412" w14:textId="34610067" w:rsidR="00236641" w:rsidRDefault="00400210" w:rsidP="007C64AF">
      <w:pPr>
        <w:pStyle w:val="Bodycopy"/>
      </w:pPr>
      <w:r>
        <w:t>S</w:t>
      </w:r>
      <w:r w:rsidR="3AFB65D2">
        <w:t>everal</w:t>
      </w:r>
      <w:r w:rsidR="008A415C">
        <w:t xml:space="preserve"> </w:t>
      </w:r>
      <w:r w:rsidR="007C4A2E">
        <w:t>occupation</w:t>
      </w:r>
      <w:r>
        <w:t xml:space="preserve"> group</w:t>
      </w:r>
      <w:r w:rsidR="007C4A2E">
        <w:t>s are excluded from the SPL</w:t>
      </w:r>
      <w:r w:rsidR="008A415C">
        <w:t xml:space="preserve">, including </w:t>
      </w:r>
      <w:r w:rsidR="004534AD">
        <w:t>s</w:t>
      </w:r>
      <w:r w:rsidR="007C4A2E">
        <w:t>kill level 5 occupations</w:t>
      </w:r>
      <w:r w:rsidR="00A25F55">
        <w:t>,</w:t>
      </w:r>
      <w:r w:rsidR="007C4A2E">
        <w:rPr>
          <w:rStyle w:val="FootnoteReference"/>
        </w:rPr>
        <w:footnoteReference w:id="2"/>
      </w:r>
      <w:r w:rsidR="00164BB7">
        <w:t xml:space="preserve"> </w:t>
      </w:r>
      <w:r w:rsidR="007C4A2E">
        <w:t>New Zealand occupations</w:t>
      </w:r>
      <w:r w:rsidR="00A25F55">
        <w:t>,</w:t>
      </w:r>
      <w:r w:rsidR="007C4A2E">
        <w:rPr>
          <w:rStyle w:val="FootnoteReference"/>
        </w:rPr>
        <w:footnoteReference w:id="3"/>
      </w:r>
      <w:r w:rsidR="00164BB7">
        <w:t xml:space="preserve"> and o</w:t>
      </w:r>
      <w:r w:rsidR="007C4A2E">
        <w:t>ccupations where the labour market is not open and contestable</w:t>
      </w:r>
      <w:r w:rsidR="00A25F55">
        <w:t>.</w:t>
      </w:r>
      <w:r w:rsidR="007C4A2E">
        <w:rPr>
          <w:rStyle w:val="FootnoteReference"/>
        </w:rPr>
        <w:footnoteReference w:id="4"/>
      </w:r>
      <w:r w:rsidR="00164BB7">
        <w:t xml:space="preserve"> </w:t>
      </w:r>
      <w:bookmarkStart w:id="21" w:name="_Hlk103753376"/>
      <w:r w:rsidR="002F792B">
        <w:t xml:space="preserve">The full list of </w:t>
      </w:r>
      <w:r w:rsidR="000A4007">
        <w:t xml:space="preserve">excluded </w:t>
      </w:r>
      <w:r w:rsidR="002F792B">
        <w:t xml:space="preserve">occupations is in Appendix </w:t>
      </w:r>
      <w:r w:rsidR="0C48ABB0">
        <w:t>B</w:t>
      </w:r>
      <w:r w:rsidR="00236641">
        <w:t>.</w:t>
      </w:r>
    </w:p>
    <w:p w14:paraId="43004D6E" w14:textId="0ADCCFA5" w:rsidR="0037721C" w:rsidRDefault="00400210" w:rsidP="0037721C">
      <w:pPr>
        <w:pStyle w:val="Bodycopy"/>
        <w:spacing w:line="240" w:lineRule="auto"/>
      </w:pPr>
      <w:r>
        <w:t>The</w:t>
      </w:r>
      <w:r w:rsidR="0037721C">
        <w:t xml:space="preserve"> exclusions </w:t>
      </w:r>
      <w:r>
        <w:t xml:space="preserve">imply </w:t>
      </w:r>
      <w:r w:rsidR="006F0F70">
        <w:t xml:space="preserve">that </w:t>
      </w:r>
      <w:r w:rsidR="0037721C">
        <w:t>the SPL covers those occupations that tend to require post-school qualifications</w:t>
      </w:r>
      <w:r w:rsidR="002965BF">
        <w:t xml:space="preserve"> and</w:t>
      </w:r>
      <w:r w:rsidR="00DF2133">
        <w:t xml:space="preserve"> where there is a competitive process </w:t>
      </w:r>
      <w:r w:rsidR="002965BF">
        <w:t xml:space="preserve">for selecting suitably skilled applicants for vacant </w:t>
      </w:r>
      <w:r w:rsidR="009B185A">
        <w:t xml:space="preserve">positions. </w:t>
      </w:r>
      <w:r w:rsidR="00467EDC">
        <w:t>Emphasis is placed on Skill Level 1 to 4 occupations due to their link to education and training. Occupations in shortage for several years, particularly those where qualifications are mandatory</w:t>
      </w:r>
      <w:r>
        <w:t>,</w:t>
      </w:r>
      <w:r w:rsidR="00467EDC">
        <w:t xml:space="preserve"> therefore have implications for the education and training sector in Australia.</w:t>
      </w:r>
    </w:p>
    <w:p w14:paraId="3BE47F85" w14:textId="542D0A08" w:rsidR="007C4A2E" w:rsidRPr="001D7E86" w:rsidRDefault="007C4A2E" w:rsidP="00470846">
      <w:pPr>
        <w:pStyle w:val="Bodycopy"/>
      </w:pPr>
      <w:r>
        <w:t xml:space="preserve">Occupations are first assessed </w:t>
      </w:r>
      <w:r w:rsidR="00F62D90">
        <w:t>using various source</w:t>
      </w:r>
      <w:r w:rsidR="00743E2F">
        <w:t>s</w:t>
      </w:r>
      <w:r w:rsidR="00F62D90">
        <w:t xml:space="preserve"> of input </w:t>
      </w:r>
      <w:r w:rsidRPr="001D7E86">
        <w:t xml:space="preserve">at </w:t>
      </w:r>
      <w:r>
        <w:t xml:space="preserve">the </w:t>
      </w:r>
      <w:r w:rsidRPr="001D7E86">
        <w:t>national</w:t>
      </w:r>
      <w:r>
        <w:t xml:space="preserve"> level</w:t>
      </w:r>
      <w:r w:rsidR="00BF48CF">
        <w:t xml:space="preserve"> </w:t>
      </w:r>
      <w:r w:rsidR="00B57517">
        <w:t>for 6-digit occupations defined in the 2013 ANZSCO</w:t>
      </w:r>
      <w:r w:rsidR="00DF33A4">
        <w:t>. This is because</w:t>
      </w:r>
      <w:r w:rsidR="002236D7">
        <w:t xml:space="preserve"> </w:t>
      </w:r>
      <w:r w:rsidR="00880CBF">
        <w:t xml:space="preserve">most Australian Bureau of Statistics </w:t>
      </w:r>
      <w:r w:rsidR="008665E9">
        <w:t xml:space="preserve">(ABS) </w:t>
      </w:r>
      <w:r w:rsidR="00880CBF">
        <w:t xml:space="preserve">data </w:t>
      </w:r>
      <w:r w:rsidR="00233B37">
        <w:t xml:space="preserve">are </w:t>
      </w:r>
      <w:r w:rsidR="00E74D65">
        <w:t xml:space="preserve">currently </w:t>
      </w:r>
      <w:r w:rsidR="00233B37">
        <w:t>based on 2013 ANZSCO</w:t>
      </w:r>
      <w:r w:rsidR="00DF33A4">
        <w:t xml:space="preserve"> and</w:t>
      </w:r>
      <w:r w:rsidR="00400210">
        <w:t>,</w:t>
      </w:r>
      <w:r w:rsidR="008665E9">
        <w:t xml:space="preserve"> therefore, enables greater usage of ABS data sources </w:t>
      </w:r>
      <w:r w:rsidR="003C4E2B">
        <w:t xml:space="preserve">alongside other evidence </w:t>
      </w:r>
      <w:r w:rsidR="00047FBE">
        <w:t xml:space="preserve">to </w:t>
      </w:r>
      <w:r w:rsidRPr="001D7E86">
        <w:t xml:space="preserve">support a </w:t>
      </w:r>
      <w:r w:rsidR="00047FBE">
        <w:t xml:space="preserve">thorough </w:t>
      </w:r>
      <w:r>
        <w:t>assessment</w:t>
      </w:r>
      <w:r w:rsidR="00047FBE">
        <w:t xml:space="preserve"> of </w:t>
      </w:r>
      <w:r w:rsidR="00047FBE">
        <w:lastRenderedPageBreak/>
        <w:t>occupations</w:t>
      </w:r>
      <w:r>
        <w:t>.</w:t>
      </w:r>
      <w:bookmarkStart w:id="22" w:name="_Hlk103753558"/>
      <w:bookmarkEnd w:id="21"/>
      <w:r w:rsidRPr="001D7E86">
        <w:t xml:space="preserve"> </w:t>
      </w:r>
      <w:r w:rsidR="009F70C9">
        <w:t xml:space="preserve">As the ABS publishes </w:t>
      </w:r>
      <w:r w:rsidR="00C31DBA">
        <w:t xml:space="preserve">more occupation-specific labour market data that reflects subsequent updates to the ANZSCO framework, </w:t>
      </w:r>
      <w:r w:rsidR="00080BF4">
        <w:t>the data used for the initial SPL assessments will shift accordingly.</w:t>
      </w:r>
    </w:p>
    <w:p w14:paraId="55BED500" w14:textId="78F5B13D" w:rsidR="007C4A2E" w:rsidRPr="001D7E86" w:rsidRDefault="007C4A2E" w:rsidP="008B1563">
      <w:pPr>
        <w:pStyle w:val="Heading3"/>
      </w:pPr>
      <w:bookmarkStart w:id="23" w:name="_Toc68791366"/>
      <w:bookmarkStart w:id="24" w:name="_Toc1175988089"/>
      <w:bookmarkStart w:id="25" w:name="_Toc142582077"/>
      <w:bookmarkEnd w:id="22"/>
      <w:r w:rsidRPr="001D7E86">
        <w:t xml:space="preserve">Evidence </w:t>
      </w:r>
      <w:bookmarkEnd w:id="23"/>
      <w:r w:rsidR="000C190E" w:rsidRPr="001D7E86">
        <w:t>base</w:t>
      </w:r>
      <w:r w:rsidRPr="001D7E86">
        <w:t xml:space="preserve"> </w:t>
      </w:r>
      <w:r w:rsidR="00066768">
        <w:t xml:space="preserve">for </w:t>
      </w:r>
      <w:r w:rsidR="000C190E">
        <w:t>occupation assessments</w:t>
      </w:r>
      <w:bookmarkEnd w:id="24"/>
      <w:bookmarkEnd w:id="25"/>
    </w:p>
    <w:p w14:paraId="10289C1B" w14:textId="5BCB1C5D" w:rsidR="00FF5504" w:rsidRDefault="009D0309" w:rsidP="007C4A2E">
      <w:pPr>
        <w:pStyle w:val="Bodycopy"/>
        <w:rPr>
          <w:lang w:eastAsia="en-AU"/>
        </w:rPr>
      </w:pPr>
      <w:r>
        <w:t>Some key q</w:t>
      </w:r>
      <w:r w:rsidR="006A4A57">
        <w:t xml:space="preserve">uantitative and qualitative </w:t>
      </w:r>
      <w:r w:rsidR="009670BE">
        <w:t xml:space="preserve">sources </w:t>
      </w:r>
      <w:r w:rsidR="006A4A57">
        <w:rPr>
          <w:lang w:eastAsia="en-AU"/>
        </w:rPr>
        <w:t>used in</w:t>
      </w:r>
      <w:r w:rsidR="007C4A2E" w:rsidRPr="001D7E86">
        <w:rPr>
          <w:lang w:eastAsia="en-AU"/>
        </w:rPr>
        <w:t xml:space="preserve"> </w:t>
      </w:r>
      <w:r w:rsidR="00667247">
        <w:rPr>
          <w:lang w:eastAsia="en-AU"/>
        </w:rPr>
        <w:t xml:space="preserve">occupation assessments are </w:t>
      </w:r>
      <w:r w:rsidR="00022A96">
        <w:rPr>
          <w:lang w:eastAsia="en-AU"/>
        </w:rPr>
        <w:t>listed</w:t>
      </w:r>
      <w:r>
        <w:rPr>
          <w:lang w:eastAsia="en-AU"/>
        </w:rPr>
        <w:t xml:space="preserve"> </w:t>
      </w:r>
      <w:r w:rsidR="009670BE">
        <w:rPr>
          <w:lang w:eastAsia="en-AU"/>
        </w:rPr>
        <w:t xml:space="preserve">in Table </w:t>
      </w:r>
      <w:r w:rsidR="00754ECD">
        <w:rPr>
          <w:lang w:eastAsia="en-AU"/>
        </w:rPr>
        <w:t>2</w:t>
      </w:r>
      <w:r w:rsidR="00FF5504">
        <w:rPr>
          <w:lang w:eastAsia="en-AU"/>
        </w:rPr>
        <w:t>.</w:t>
      </w:r>
    </w:p>
    <w:p w14:paraId="7B8DF475" w14:textId="21285924" w:rsidR="007C4A2E" w:rsidRPr="00111B7A" w:rsidRDefault="00DB66AF" w:rsidP="006C5E99">
      <w:pPr>
        <w:pStyle w:val="ChartandTablelabel"/>
      </w:pPr>
      <w:r w:rsidRPr="59B47AB6">
        <w:t xml:space="preserve">Table </w:t>
      </w:r>
      <w:r w:rsidRPr="59B47AB6">
        <w:fldChar w:fldCharType="begin"/>
      </w:r>
      <w:r w:rsidRPr="59B47AB6">
        <w:instrText>SEQ Table \* ARABIC</w:instrText>
      </w:r>
      <w:r w:rsidRPr="59B47AB6">
        <w:fldChar w:fldCharType="separate"/>
      </w:r>
      <w:r w:rsidR="00400210">
        <w:rPr>
          <w:noProof/>
        </w:rPr>
        <w:t>2</w:t>
      </w:r>
      <w:r w:rsidRPr="59B47AB6">
        <w:fldChar w:fldCharType="end"/>
      </w:r>
      <w:r w:rsidRPr="59B47AB6">
        <w:t xml:space="preserve">: </w:t>
      </w:r>
      <w:r w:rsidR="00467333" w:rsidRPr="59B47AB6">
        <w:t xml:space="preserve">Quantitative and qualitative </w:t>
      </w:r>
      <w:r w:rsidR="00500FD0" w:rsidRPr="59B47AB6">
        <w:t>evidence for occupation assessment</w:t>
      </w:r>
      <w:r w:rsidR="007C4A2E" w:rsidRPr="59B47AB6">
        <w:t xml:space="preserve"> </w:t>
      </w:r>
    </w:p>
    <w:tbl>
      <w:tblPr>
        <w:tblW w:w="0" w:type="auto"/>
        <w:tblLayout w:type="fixed"/>
        <w:tblLook w:val="04A0" w:firstRow="1" w:lastRow="0" w:firstColumn="1" w:lastColumn="0" w:noHBand="0" w:noVBand="1"/>
      </w:tblPr>
      <w:tblGrid>
        <w:gridCol w:w="4508"/>
        <w:gridCol w:w="4508"/>
      </w:tblGrid>
      <w:tr w:rsidR="59B47AB6" w14:paraId="1C03A323" w14:textId="77777777" w:rsidTr="00101721">
        <w:trPr>
          <w:trHeight w:val="750"/>
        </w:trPr>
        <w:tc>
          <w:tcPr>
            <w:tcW w:w="4508" w:type="dxa"/>
            <w:tcBorders>
              <w:top w:val="nil"/>
              <w:left w:val="nil"/>
              <w:bottom w:val="nil"/>
            </w:tcBorders>
            <w:shd w:val="clear" w:color="auto" w:fill="2C054E"/>
            <w:tcMar>
              <w:top w:w="20" w:type="dxa"/>
              <w:left w:w="20" w:type="dxa"/>
              <w:right w:w="20" w:type="dxa"/>
            </w:tcMar>
            <w:vAlign w:val="center"/>
          </w:tcPr>
          <w:p w14:paraId="3AB803F8" w14:textId="6D4C4932" w:rsidR="59B47AB6" w:rsidRDefault="59B47AB6" w:rsidP="000E78AE">
            <w:pPr>
              <w:rPr>
                <w:rFonts w:ascii="Arial" w:eastAsia="Arial" w:hAnsi="Arial" w:cs="Arial"/>
                <w:b/>
                <w:bCs/>
                <w:color w:val="FFFFFF" w:themeColor="background1"/>
              </w:rPr>
            </w:pPr>
            <w:r w:rsidRPr="59B47AB6">
              <w:rPr>
                <w:rFonts w:ascii="Arial" w:eastAsia="Arial" w:hAnsi="Arial" w:cs="Arial"/>
                <w:b/>
                <w:bCs/>
                <w:color w:val="FFFFFF" w:themeColor="background1"/>
              </w:rPr>
              <w:t>Quantitative</w:t>
            </w:r>
          </w:p>
        </w:tc>
        <w:tc>
          <w:tcPr>
            <w:tcW w:w="4508" w:type="dxa"/>
            <w:tcBorders>
              <w:top w:val="nil"/>
              <w:bottom w:val="nil"/>
              <w:right w:val="nil"/>
            </w:tcBorders>
            <w:shd w:val="clear" w:color="auto" w:fill="2C054E"/>
            <w:tcMar>
              <w:top w:w="20" w:type="dxa"/>
              <w:left w:w="20" w:type="dxa"/>
              <w:right w:w="20" w:type="dxa"/>
            </w:tcMar>
            <w:vAlign w:val="center"/>
          </w:tcPr>
          <w:p w14:paraId="7D52E374" w14:textId="1C622D08" w:rsidR="59B47AB6" w:rsidRDefault="59B47AB6" w:rsidP="000E78AE">
            <w:pPr>
              <w:rPr>
                <w:rFonts w:ascii="Arial" w:eastAsia="Arial" w:hAnsi="Arial" w:cs="Arial"/>
                <w:b/>
                <w:bCs/>
                <w:color w:val="FFFFFF" w:themeColor="background1"/>
              </w:rPr>
            </w:pPr>
            <w:r w:rsidRPr="59B47AB6">
              <w:rPr>
                <w:rFonts w:ascii="Arial" w:eastAsia="Arial" w:hAnsi="Arial" w:cs="Arial"/>
                <w:b/>
                <w:bCs/>
                <w:color w:val="FFFFFF" w:themeColor="background1"/>
              </w:rPr>
              <w:t>Qualitative</w:t>
            </w:r>
          </w:p>
        </w:tc>
      </w:tr>
      <w:tr w:rsidR="59B47AB6" w14:paraId="1235D033" w14:textId="77777777" w:rsidTr="00101721">
        <w:trPr>
          <w:trHeight w:val="570"/>
        </w:trPr>
        <w:tc>
          <w:tcPr>
            <w:tcW w:w="4508" w:type="dxa"/>
            <w:tcBorders>
              <w:top w:val="nil"/>
              <w:left w:val="nil"/>
              <w:bottom w:val="nil"/>
            </w:tcBorders>
            <w:shd w:val="clear" w:color="auto" w:fill="D9D9D9" w:themeFill="background1" w:themeFillShade="D9"/>
            <w:tcMar>
              <w:top w:w="20" w:type="dxa"/>
              <w:left w:w="20" w:type="dxa"/>
              <w:right w:w="20" w:type="dxa"/>
            </w:tcMar>
            <w:vAlign w:val="center"/>
          </w:tcPr>
          <w:p w14:paraId="67F49D0F" w14:textId="02D3FAF8" w:rsidR="59B47AB6" w:rsidRDefault="59B47AB6" w:rsidP="004C01EE">
            <w:pPr>
              <w:tabs>
                <w:tab w:val="left" w:pos="720"/>
              </w:tabs>
              <w:rPr>
                <w:rFonts w:ascii="Arial" w:eastAsia="Arial" w:hAnsi="Arial" w:cs="Arial"/>
                <w:color w:val="000000" w:themeColor="text1"/>
                <w:sz w:val="20"/>
                <w:szCs w:val="20"/>
              </w:rPr>
            </w:pPr>
            <w:r w:rsidRPr="59B47AB6">
              <w:rPr>
                <w:rFonts w:ascii="Arial" w:eastAsia="Arial" w:hAnsi="Arial" w:cs="Arial"/>
                <w:color w:val="000000" w:themeColor="text1"/>
                <w:sz w:val="20"/>
                <w:szCs w:val="20"/>
              </w:rPr>
              <w:t>Model Indicating Skills Shortages in Occupations Nationally (MISSION)</w:t>
            </w:r>
          </w:p>
        </w:tc>
        <w:tc>
          <w:tcPr>
            <w:tcW w:w="4508" w:type="dxa"/>
            <w:tcBorders>
              <w:top w:val="nil"/>
              <w:bottom w:val="nil"/>
              <w:right w:val="nil"/>
            </w:tcBorders>
            <w:shd w:val="clear" w:color="auto" w:fill="D9D9D9" w:themeFill="background1" w:themeFillShade="D9"/>
            <w:tcMar>
              <w:top w:w="20" w:type="dxa"/>
              <w:left w:w="20" w:type="dxa"/>
              <w:right w:w="20" w:type="dxa"/>
            </w:tcMar>
            <w:vAlign w:val="center"/>
          </w:tcPr>
          <w:p w14:paraId="51B5032E" w14:textId="4BD8462F" w:rsidR="59B47AB6" w:rsidRDefault="59B47AB6" w:rsidP="004C01EE">
            <w:pPr>
              <w:tabs>
                <w:tab w:val="left" w:pos="720"/>
              </w:tabs>
              <w:spacing w:after="120"/>
              <w:rPr>
                <w:rFonts w:ascii="Arial" w:eastAsia="Arial" w:hAnsi="Arial" w:cs="Arial"/>
                <w:color w:val="000000" w:themeColor="text1"/>
                <w:sz w:val="20"/>
                <w:szCs w:val="20"/>
              </w:rPr>
            </w:pPr>
            <w:r w:rsidRPr="59B47AB6">
              <w:rPr>
                <w:rFonts w:ascii="Arial" w:eastAsia="Arial" w:hAnsi="Arial" w:cs="Arial"/>
                <w:color w:val="000000" w:themeColor="text1"/>
                <w:sz w:val="20"/>
                <w:szCs w:val="20"/>
              </w:rPr>
              <w:t>Australian and New Zealand Standard Classification of Occupations task descriptions</w:t>
            </w:r>
          </w:p>
        </w:tc>
      </w:tr>
      <w:tr w:rsidR="59B47AB6" w14:paraId="11BD353F" w14:textId="77777777" w:rsidTr="00101721">
        <w:trPr>
          <w:trHeight w:val="570"/>
        </w:trPr>
        <w:tc>
          <w:tcPr>
            <w:tcW w:w="4508" w:type="dxa"/>
            <w:tcBorders>
              <w:top w:val="nil"/>
              <w:left w:val="nil"/>
              <w:bottom w:val="nil"/>
            </w:tcBorders>
            <w:shd w:val="clear" w:color="auto" w:fill="F2F2F2" w:themeFill="background1" w:themeFillShade="F2"/>
            <w:tcMar>
              <w:top w:w="20" w:type="dxa"/>
              <w:left w:w="20" w:type="dxa"/>
              <w:right w:w="20" w:type="dxa"/>
            </w:tcMar>
          </w:tcPr>
          <w:p w14:paraId="15195F5B" w14:textId="2D5EE9B1" w:rsidR="59B47AB6" w:rsidRDefault="59B47AB6" w:rsidP="004C01EE">
            <w:pPr>
              <w:tabs>
                <w:tab w:val="left" w:pos="720"/>
              </w:tabs>
              <w:rPr>
                <w:rFonts w:ascii="Arial" w:eastAsia="Arial" w:hAnsi="Arial" w:cs="Arial"/>
                <w:color w:val="000000" w:themeColor="text1"/>
                <w:sz w:val="20"/>
                <w:szCs w:val="20"/>
              </w:rPr>
            </w:pPr>
            <w:r w:rsidRPr="59B47AB6">
              <w:rPr>
                <w:rFonts w:ascii="Arial" w:eastAsia="Arial" w:hAnsi="Arial" w:cs="Arial"/>
                <w:color w:val="000000" w:themeColor="text1"/>
                <w:sz w:val="20"/>
                <w:szCs w:val="20"/>
              </w:rPr>
              <w:t xml:space="preserve">Survey of Employers who have Recently Advertised </w:t>
            </w:r>
          </w:p>
        </w:tc>
        <w:tc>
          <w:tcPr>
            <w:tcW w:w="4508" w:type="dxa"/>
            <w:tcBorders>
              <w:top w:val="nil"/>
              <w:bottom w:val="nil"/>
              <w:right w:val="nil"/>
            </w:tcBorders>
            <w:shd w:val="clear" w:color="auto" w:fill="F2F2F2" w:themeFill="background1" w:themeFillShade="F2"/>
            <w:tcMar>
              <w:top w:w="20" w:type="dxa"/>
              <w:left w:w="20" w:type="dxa"/>
              <w:right w:w="20" w:type="dxa"/>
            </w:tcMar>
          </w:tcPr>
          <w:p w14:paraId="7A4830B9" w14:textId="673FA3FE" w:rsidR="59B47AB6" w:rsidRDefault="59B47AB6" w:rsidP="004C01EE">
            <w:pPr>
              <w:tabs>
                <w:tab w:val="left" w:pos="720"/>
              </w:tabs>
              <w:spacing w:after="120"/>
              <w:rPr>
                <w:rFonts w:ascii="Arial" w:eastAsia="Arial" w:hAnsi="Arial" w:cs="Arial"/>
                <w:color w:val="000000" w:themeColor="text1"/>
                <w:sz w:val="20"/>
                <w:szCs w:val="20"/>
              </w:rPr>
            </w:pPr>
            <w:r w:rsidRPr="59B47AB6">
              <w:rPr>
                <w:rFonts w:ascii="Arial" w:eastAsia="Arial" w:hAnsi="Arial" w:cs="Arial"/>
                <w:color w:val="000000" w:themeColor="text1"/>
                <w:sz w:val="20"/>
                <w:szCs w:val="20"/>
              </w:rPr>
              <w:t xml:space="preserve">Survey of Employers who have Recently Advertised </w:t>
            </w:r>
          </w:p>
        </w:tc>
      </w:tr>
      <w:tr w:rsidR="59B47AB6" w14:paraId="451E948D" w14:textId="77777777" w:rsidTr="00101721">
        <w:trPr>
          <w:trHeight w:val="570"/>
        </w:trPr>
        <w:tc>
          <w:tcPr>
            <w:tcW w:w="4508" w:type="dxa"/>
            <w:tcBorders>
              <w:top w:val="nil"/>
              <w:left w:val="nil"/>
              <w:bottom w:val="nil"/>
            </w:tcBorders>
            <w:shd w:val="clear" w:color="auto" w:fill="D9D9D9" w:themeFill="background1" w:themeFillShade="D9"/>
            <w:tcMar>
              <w:top w:w="20" w:type="dxa"/>
              <w:left w:w="20" w:type="dxa"/>
              <w:right w:w="20" w:type="dxa"/>
            </w:tcMar>
          </w:tcPr>
          <w:p w14:paraId="212F7E9C" w14:textId="7AEDE54B" w:rsidR="59B47AB6" w:rsidRDefault="59B47AB6" w:rsidP="004C01EE">
            <w:pPr>
              <w:tabs>
                <w:tab w:val="left" w:pos="720"/>
              </w:tabs>
              <w:rPr>
                <w:rFonts w:ascii="Arial" w:eastAsia="Arial" w:hAnsi="Arial" w:cs="Arial"/>
                <w:color w:val="000000" w:themeColor="text1"/>
                <w:sz w:val="20"/>
                <w:szCs w:val="20"/>
              </w:rPr>
            </w:pPr>
            <w:r w:rsidRPr="59B47AB6">
              <w:rPr>
                <w:rFonts w:ascii="Arial" w:eastAsia="Arial" w:hAnsi="Arial" w:cs="Arial"/>
                <w:color w:val="000000" w:themeColor="text1"/>
                <w:sz w:val="20"/>
                <w:szCs w:val="20"/>
              </w:rPr>
              <w:t>Survey of peak and representative bodies</w:t>
            </w:r>
          </w:p>
        </w:tc>
        <w:tc>
          <w:tcPr>
            <w:tcW w:w="4508" w:type="dxa"/>
            <w:tcBorders>
              <w:top w:val="nil"/>
              <w:bottom w:val="nil"/>
              <w:right w:val="nil"/>
            </w:tcBorders>
            <w:shd w:val="clear" w:color="auto" w:fill="D9D9D9" w:themeFill="background1" w:themeFillShade="D9"/>
            <w:tcMar>
              <w:top w:w="20" w:type="dxa"/>
              <w:left w:w="20" w:type="dxa"/>
              <w:right w:w="20" w:type="dxa"/>
            </w:tcMar>
          </w:tcPr>
          <w:p w14:paraId="4D4A11E7" w14:textId="6F41525C" w:rsidR="59B47AB6" w:rsidRDefault="59B47AB6" w:rsidP="004C01EE">
            <w:pPr>
              <w:tabs>
                <w:tab w:val="left" w:pos="720"/>
              </w:tabs>
              <w:spacing w:after="120"/>
              <w:rPr>
                <w:rFonts w:ascii="Arial" w:eastAsia="Arial" w:hAnsi="Arial" w:cs="Arial"/>
                <w:color w:val="000000" w:themeColor="text1"/>
                <w:sz w:val="20"/>
                <w:szCs w:val="20"/>
              </w:rPr>
            </w:pPr>
            <w:r w:rsidRPr="59B47AB6">
              <w:rPr>
                <w:rFonts w:ascii="Arial" w:eastAsia="Arial" w:hAnsi="Arial" w:cs="Arial"/>
                <w:color w:val="000000" w:themeColor="text1"/>
                <w:sz w:val="20"/>
                <w:szCs w:val="20"/>
              </w:rPr>
              <w:t>Survey of peak and representative bodies</w:t>
            </w:r>
          </w:p>
        </w:tc>
      </w:tr>
      <w:tr w:rsidR="59B47AB6" w14:paraId="0A3D34BE" w14:textId="77777777" w:rsidTr="00101721">
        <w:trPr>
          <w:trHeight w:val="570"/>
        </w:trPr>
        <w:tc>
          <w:tcPr>
            <w:tcW w:w="4508" w:type="dxa"/>
            <w:tcBorders>
              <w:top w:val="nil"/>
              <w:left w:val="nil"/>
              <w:bottom w:val="nil"/>
            </w:tcBorders>
            <w:shd w:val="clear" w:color="auto" w:fill="F2F2F2" w:themeFill="background1" w:themeFillShade="F2"/>
            <w:tcMar>
              <w:top w:w="20" w:type="dxa"/>
              <w:left w:w="20" w:type="dxa"/>
              <w:right w:w="20" w:type="dxa"/>
            </w:tcMar>
          </w:tcPr>
          <w:p w14:paraId="3B291ABD" w14:textId="4C59C464" w:rsidR="59B47AB6" w:rsidRDefault="59B47AB6" w:rsidP="004C01EE">
            <w:pPr>
              <w:tabs>
                <w:tab w:val="left" w:pos="720"/>
              </w:tabs>
              <w:ind w:left="360" w:hanging="360"/>
              <w:rPr>
                <w:rFonts w:ascii="Arial" w:eastAsia="Arial" w:hAnsi="Arial" w:cs="Arial"/>
                <w:color w:val="000000" w:themeColor="text1"/>
                <w:sz w:val="20"/>
                <w:szCs w:val="20"/>
              </w:rPr>
            </w:pPr>
            <w:r w:rsidRPr="59B47AB6">
              <w:rPr>
                <w:rFonts w:ascii="Arial" w:eastAsia="Arial" w:hAnsi="Arial" w:cs="Arial"/>
                <w:color w:val="000000" w:themeColor="text1"/>
                <w:sz w:val="20"/>
                <w:szCs w:val="20"/>
              </w:rPr>
              <w:t>JSA five-year employment projections</w:t>
            </w:r>
          </w:p>
        </w:tc>
        <w:tc>
          <w:tcPr>
            <w:tcW w:w="4508" w:type="dxa"/>
            <w:tcBorders>
              <w:top w:val="nil"/>
              <w:bottom w:val="nil"/>
              <w:right w:val="nil"/>
            </w:tcBorders>
            <w:shd w:val="clear" w:color="auto" w:fill="F2F2F2" w:themeFill="background1" w:themeFillShade="F2"/>
            <w:tcMar>
              <w:top w:w="20" w:type="dxa"/>
              <w:left w:w="20" w:type="dxa"/>
              <w:right w:w="20" w:type="dxa"/>
            </w:tcMar>
          </w:tcPr>
          <w:p w14:paraId="09391785" w14:textId="167805BB" w:rsidR="59B47AB6" w:rsidRDefault="59B47AB6" w:rsidP="004C01EE">
            <w:pPr>
              <w:tabs>
                <w:tab w:val="left" w:pos="720"/>
              </w:tabs>
              <w:spacing w:after="120"/>
              <w:rPr>
                <w:rFonts w:ascii="Arial" w:eastAsia="Arial" w:hAnsi="Arial" w:cs="Arial"/>
                <w:color w:val="000000" w:themeColor="text1"/>
                <w:sz w:val="20"/>
                <w:szCs w:val="20"/>
              </w:rPr>
            </w:pPr>
            <w:r w:rsidRPr="59B47AB6">
              <w:rPr>
                <w:rFonts w:ascii="Arial" w:eastAsia="Arial" w:hAnsi="Arial" w:cs="Arial"/>
                <w:color w:val="000000" w:themeColor="text1"/>
                <w:sz w:val="20"/>
                <w:szCs w:val="20"/>
              </w:rPr>
              <w:t>Federal Government inputs and feedback</w:t>
            </w:r>
          </w:p>
        </w:tc>
      </w:tr>
      <w:tr w:rsidR="59B47AB6" w14:paraId="3955E6ED" w14:textId="77777777" w:rsidTr="00101721">
        <w:trPr>
          <w:trHeight w:val="570"/>
        </w:trPr>
        <w:tc>
          <w:tcPr>
            <w:tcW w:w="4508" w:type="dxa"/>
            <w:tcBorders>
              <w:top w:val="nil"/>
              <w:left w:val="nil"/>
              <w:bottom w:val="nil"/>
            </w:tcBorders>
            <w:shd w:val="clear" w:color="auto" w:fill="D9D9D9" w:themeFill="background1" w:themeFillShade="D9"/>
            <w:tcMar>
              <w:top w:w="20" w:type="dxa"/>
              <w:left w:w="20" w:type="dxa"/>
              <w:right w:w="20" w:type="dxa"/>
            </w:tcMar>
          </w:tcPr>
          <w:p w14:paraId="7A4F7497" w14:textId="478FC93B" w:rsidR="59B47AB6" w:rsidRDefault="59B47AB6" w:rsidP="004C01EE">
            <w:pPr>
              <w:tabs>
                <w:tab w:val="left" w:pos="720"/>
              </w:tabs>
              <w:rPr>
                <w:rFonts w:ascii="Arial" w:eastAsia="Arial" w:hAnsi="Arial" w:cs="Arial"/>
                <w:color w:val="000000" w:themeColor="text1"/>
                <w:sz w:val="20"/>
                <w:szCs w:val="20"/>
              </w:rPr>
            </w:pPr>
            <w:r w:rsidRPr="59B47AB6">
              <w:rPr>
                <w:rFonts w:ascii="Arial" w:eastAsia="Arial" w:hAnsi="Arial" w:cs="Arial"/>
                <w:color w:val="000000" w:themeColor="text1"/>
                <w:sz w:val="20"/>
                <w:szCs w:val="20"/>
              </w:rPr>
              <w:t xml:space="preserve">Australian Bureau of Statistics Labour Force Statistics </w:t>
            </w:r>
          </w:p>
        </w:tc>
        <w:tc>
          <w:tcPr>
            <w:tcW w:w="4508" w:type="dxa"/>
            <w:tcBorders>
              <w:top w:val="nil"/>
              <w:bottom w:val="nil"/>
              <w:right w:val="nil"/>
            </w:tcBorders>
            <w:shd w:val="clear" w:color="auto" w:fill="D9D9D9" w:themeFill="background1" w:themeFillShade="D9"/>
            <w:tcMar>
              <w:top w:w="20" w:type="dxa"/>
              <w:left w:w="20" w:type="dxa"/>
              <w:right w:w="20" w:type="dxa"/>
            </w:tcMar>
          </w:tcPr>
          <w:p w14:paraId="7561AA2C" w14:textId="49F91252" w:rsidR="59B47AB6" w:rsidRDefault="59B47AB6" w:rsidP="004C01EE">
            <w:pPr>
              <w:tabs>
                <w:tab w:val="left" w:pos="720"/>
              </w:tabs>
              <w:spacing w:after="120"/>
              <w:rPr>
                <w:rFonts w:ascii="Arial" w:eastAsia="Arial" w:hAnsi="Arial" w:cs="Arial"/>
                <w:color w:val="000000" w:themeColor="text1"/>
                <w:sz w:val="20"/>
                <w:szCs w:val="20"/>
              </w:rPr>
            </w:pPr>
            <w:r w:rsidRPr="59B47AB6">
              <w:rPr>
                <w:rFonts w:ascii="Arial" w:eastAsia="Arial" w:hAnsi="Arial" w:cs="Arial"/>
                <w:color w:val="000000" w:themeColor="text1"/>
                <w:sz w:val="20"/>
                <w:szCs w:val="20"/>
              </w:rPr>
              <w:t>State and territory government inputs and feedback</w:t>
            </w:r>
          </w:p>
        </w:tc>
      </w:tr>
      <w:tr w:rsidR="59B47AB6" w14:paraId="546AD3CE" w14:textId="77777777" w:rsidTr="00101721">
        <w:trPr>
          <w:trHeight w:val="570"/>
        </w:trPr>
        <w:tc>
          <w:tcPr>
            <w:tcW w:w="4508" w:type="dxa"/>
            <w:tcBorders>
              <w:top w:val="nil"/>
              <w:left w:val="nil"/>
              <w:bottom w:val="nil"/>
            </w:tcBorders>
            <w:shd w:val="clear" w:color="auto" w:fill="F2F2F2" w:themeFill="background1" w:themeFillShade="F2"/>
            <w:tcMar>
              <w:top w:w="20" w:type="dxa"/>
              <w:left w:w="20" w:type="dxa"/>
              <w:right w:w="20" w:type="dxa"/>
            </w:tcMar>
          </w:tcPr>
          <w:p w14:paraId="185B2953" w14:textId="43FFFE2D" w:rsidR="59B47AB6" w:rsidRDefault="59B47AB6" w:rsidP="004C01EE">
            <w:pPr>
              <w:tabs>
                <w:tab w:val="left" w:pos="720"/>
              </w:tabs>
              <w:rPr>
                <w:rFonts w:ascii="Arial" w:eastAsia="Arial" w:hAnsi="Arial" w:cs="Arial"/>
                <w:color w:val="000000" w:themeColor="text1"/>
                <w:sz w:val="20"/>
                <w:szCs w:val="20"/>
              </w:rPr>
            </w:pPr>
            <w:r w:rsidRPr="59B47AB6">
              <w:rPr>
                <w:rFonts w:ascii="Arial" w:eastAsia="Arial" w:hAnsi="Arial" w:cs="Arial"/>
                <w:color w:val="000000" w:themeColor="text1"/>
                <w:sz w:val="20"/>
                <w:szCs w:val="20"/>
              </w:rPr>
              <w:t>Australian Bureau of Statistics 2021 Census</w:t>
            </w:r>
          </w:p>
        </w:tc>
        <w:tc>
          <w:tcPr>
            <w:tcW w:w="4508" w:type="dxa"/>
            <w:tcBorders>
              <w:top w:val="nil"/>
              <w:bottom w:val="nil"/>
              <w:right w:val="nil"/>
            </w:tcBorders>
            <w:shd w:val="clear" w:color="auto" w:fill="F2F2F2" w:themeFill="background1" w:themeFillShade="F2"/>
            <w:tcMar>
              <w:top w:w="20" w:type="dxa"/>
              <w:left w:w="20" w:type="dxa"/>
              <w:right w:w="20" w:type="dxa"/>
            </w:tcMar>
          </w:tcPr>
          <w:p w14:paraId="3E8A756A" w14:textId="3168920C" w:rsidR="59B47AB6" w:rsidRDefault="59B47AB6" w:rsidP="004C01EE">
            <w:pPr>
              <w:tabs>
                <w:tab w:val="left" w:pos="720"/>
              </w:tabs>
              <w:spacing w:after="120"/>
              <w:rPr>
                <w:rFonts w:ascii="Arial" w:eastAsia="Arial" w:hAnsi="Arial" w:cs="Arial"/>
                <w:color w:val="000000" w:themeColor="text1"/>
                <w:sz w:val="20"/>
                <w:szCs w:val="20"/>
              </w:rPr>
            </w:pPr>
            <w:r w:rsidRPr="59B47AB6">
              <w:rPr>
                <w:rFonts w:ascii="Arial" w:eastAsia="Arial" w:hAnsi="Arial" w:cs="Arial"/>
                <w:color w:val="000000" w:themeColor="text1"/>
                <w:sz w:val="20"/>
                <w:szCs w:val="20"/>
              </w:rPr>
              <w:t>Jobs and Skills Councils inputs and feedback</w:t>
            </w:r>
          </w:p>
        </w:tc>
      </w:tr>
      <w:tr w:rsidR="59B47AB6" w14:paraId="3EBEAAA7" w14:textId="77777777" w:rsidTr="00101721">
        <w:trPr>
          <w:trHeight w:val="570"/>
        </w:trPr>
        <w:tc>
          <w:tcPr>
            <w:tcW w:w="4508" w:type="dxa"/>
            <w:tcBorders>
              <w:top w:val="nil"/>
              <w:left w:val="nil"/>
              <w:bottom w:val="nil"/>
            </w:tcBorders>
            <w:shd w:val="clear" w:color="auto" w:fill="D9D9D9" w:themeFill="background1" w:themeFillShade="D9"/>
            <w:tcMar>
              <w:top w:w="20" w:type="dxa"/>
              <w:left w:w="20" w:type="dxa"/>
              <w:right w:w="20" w:type="dxa"/>
            </w:tcMar>
          </w:tcPr>
          <w:p w14:paraId="054C4AB1" w14:textId="06BC6C7C" w:rsidR="59B47AB6" w:rsidRDefault="59B47AB6" w:rsidP="004C01EE">
            <w:pPr>
              <w:tabs>
                <w:tab w:val="left" w:pos="720"/>
              </w:tabs>
              <w:rPr>
                <w:rFonts w:ascii="Arial" w:eastAsia="Arial" w:hAnsi="Arial" w:cs="Arial"/>
                <w:color w:val="000000" w:themeColor="text1"/>
                <w:sz w:val="20"/>
                <w:szCs w:val="20"/>
              </w:rPr>
            </w:pPr>
            <w:r w:rsidRPr="59B47AB6">
              <w:rPr>
                <w:rFonts w:ascii="Arial" w:eastAsia="Arial" w:hAnsi="Arial" w:cs="Arial"/>
                <w:color w:val="000000" w:themeColor="text1"/>
                <w:sz w:val="20"/>
                <w:szCs w:val="20"/>
              </w:rPr>
              <w:t xml:space="preserve">Australian Bureau of Statistics Participation, Job Search and Mobility </w:t>
            </w:r>
          </w:p>
        </w:tc>
        <w:tc>
          <w:tcPr>
            <w:tcW w:w="4508" w:type="dxa"/>
            <w:tcBorders>
              <w:top w:val="nil"/>
              <w:bottom w:val="nil"/>
              <w:right w:val="nil"/>
            </w:tcBorders>
            <w:shd w:val="clear" w:color="auto" w:fill="D9D9D9" w:themeFill="background1" w:themeFillShade="D9"/>
            <w:tcMar>
              <w:top w:w="20" w:type="dxa"/>
              <w:left w:w="20" w:type="dxa"/>
              <w:right w:w="20" w:type="dxa"/>
            </w:tcMar>
          </w:tcPr>
          <w:p w14:paraId="24C67B98" w14:textId="68AAEEA0" w:rsidR="59B47AB6" w:rsidRDefault="59B47AB6" w:rsidP="004C01EE">
            <w:pPr>
              <w:tabs>
                <w:tab w:val="left" w:pos="720"/>
              </w:tabs>
              <w:spacing w:after="120"/>
              <w:rPr>
                <w:rFonts w:ascii="Arial" w:eastAsia="Arial" w:hAnsi="Arial" w:cs="Arial"/>
                <w:color w:val="000000" w:themeColor="text1"/>
                <w:sz w:val="20"/>
                <w:szCs w:val="20"/>
              </w:rPr>
            </w:pPr>
            <w:r w:rsidRPr="59B47AB6">
              <w:rPr>
                <w:rFonts w:ascii="Arial" w:eastAsia="Arial" w:hAnsi="Arial" w:cs="Arial"/>
                <w:color w:val="000000" w:themeColor="text1"/>
                <w:sz w:val="20"/>
                <w:szCs w:val="20"/>
              </w:rPr>
              <w:t xml:space="preserve">Intelligence gathered from meetings with various stakeholders </w:t>
            </w:r>
          </w:p>
        </w:tc>
      </w:tr>
      <w:tr w:rsidR="59B47AB6" w14:paraId="42702B51" w14:textId="77777777" w:rsidTr="00101721">
        <w:trPr>
          <w:trHeight w:val="345"/>
        </w:trPr>
        <w:tc>
          <w:tcPr>
            <w:tcW w:w="4508" w:type="dxa"/>
            <w:tcBorders>
              <w:top w:val="nil"/>
              <w:left w:val="nil"/>
              <w:bottom w:val="nil"/>
            </w:tcBorders>
            <w:shd w:val="clear" w:color="auto" w:fill="F2F2F2" w:themeFill="background1" w:themeFillShade="F2"/>
            <w:tcMar>
              <w:top w:w="20" w:type="dxa"/>
              <w:left w:w="20" w:type="dxa"/>
              <w:right w:w="20" w:type="dxa"/>
            </w:tcMar>
          </w:tcPr>
          <w:p w14:paraId="088B7130" w14:textId="6E2A50BC" w:rsidR="59B47AB6" w:rsidRDefault="59B47AB6" w:rsidP="004C01EE">
            <w:pPr>
              <w:tabs>
                <w:tab w:val="left" w:pos="720"/>
              </w:tabs>
              <w:rPr>
                <w:rFonts w:ascii="Arial" w:eastAsia="Arial" w:hAnsi="Arial" w:cs="Arial"/>
                <w:color w:val="000000" w:themeColor="text1"/>
                <w:sz w:val="20"/>
                <w:szCs w:val="20"/>
              </w:rPr>
            </w:pPr>
            <w:r w:rsidRPr="59B47AB6">
              <w:rPr>
                <w:rFonts w:ascii="Arial" w:eastAsia="Arial" w:hAnsi="Arial" w:cs="Arial"/>
                <w:color w:val="000000" w:themeColor="text1"/>
                <w:sz w:val="20"/>
                <w:szCs w:val="20"/>
              </w:rPr>
              <w:t>Other data sources</w:t>
            </w:r>
          </w:p>
        </w:tc>
        <w:tc>
          <w:tcPr>
            <w:tcW w:w="4508" w:type="dxa"/>
            <w:tcBorders>
              <w:top w:val="nil"/>
              <w:bottom w:val="nil"/>
              <w:right w:val="nil"/>
            </w:tcBorders>
            <w:shd w:val="clear" w:color="auto" w:fill="F2F2F2" w:themeFill="background1" w:themeFillShade="F2"/>
            <w:tcMar>
              <w:top w:w="20" w:type="dxa"/>
              <w:left w:w="20" w:type="dxa"/>
              <w:right w:w="20" w:type="dxa"/>
            </w:tcMar>
          </w:tcPr>
          <w:p w14:paraId="5D57BF21" w14:textId="0583B34B" w:rsidR="59B47AB6" w:rsidRDefault="59B47AB6" w:rsidP="004C01EE">
            <w:pPr>
              <w:tabs>
                <w:tab w:val="left" w:pos="720"/>
              </w:tabs>
              <w:spacing w:after="120"/>
              <w:rPr>
                <w:rFonts w:ascii="Arial" w:eastAsia="Arial" w:hAnsi="Arial" w:cs="Arial"/>
                <w:color w:val="000000" w:themeColor="text1"/>
                <w:sz w:val="20"/>
                <w:szCs w:val="20"/>
              </w:rPr>
            </w:pPr>
            <w:r w:rsidRPr="59B47AB6">
              <w:rPr>
                <w:rFonts w:ascii="Arial" w:eastAsia="Arial" w:hAnsi="Arial" w:cs="Arial"/>
                <w:color w:val="000000" w:themeColor="text1"/>
                <w:sz w:val="20"/>
                <w:szCs w:val="20"/>
              </w:rPr>
              <w:t>Media and industry reports</w:t>
            </w:r>
          </w:p>
        </w:tc>
      </w:tr>
    </w:tbl>
    <w:p w14:paraId="6065B42E" w14:textId="1FEE60EF" w:rsidR="442F9A4F" w:rsidRDefault="442F9A4F" w:rsidP="59B47AB6"/>
    <w:p w14:paraId="19401A5D" w14:textId="372D4D56" w:rsidR="00FE453C" w:rsidRDefault="00A204C4" w:rsidP="007C4A2E">
      <w:pPr>
        <w:pStyle w:val="Bodycopy"/>
        <w:rPr>
          <w:lang w:eastAsia="en-AU"/>
        </w:rPr>
      </w:pPr>
      <w:bookmarkStart w:id="26" w:name="_Hlk68781004"/>
      <w:r w:rsidRPr="001D7E86">
        <w:rPr>
          <w:lang w:eastAsia="en-AU"/>
        </w:rPr>
        <w:t xml:space="preserve">Further information on </w:t>
      </w:r>
      <w:r w:rsidR="00FE453C">
        <w:rPr>
          <w:lang w:eastAsia="en-AU"/>
        </w:rPr>
        <w:t>the occupation assessment process and how the sources are used</w:t>
      </w:r>
      <w:r w:rsidRPr="001D7E86">
        <w:rPr>
          <w:lang w:eastAsia="en-AU"/>
        </w:rPr>
        <w:t xml:space="preserve"> is detailed in the relevant sections </w:t>
      </w:r>
      <w:r w:rsidR="0008725B">
        <w:rPr>
          <w:lang w:eastAsia="en-AU"/>
        </w:rPr>
        <w:t>of this paper</w:t>
      </w:r>
      <w:r w:rsidRPr="001D7E86">
        <w:rPr>
          <w:lang w:eastAsia="en-AU"/>
        </w:rPr>
        <w:t>.</w:t>
      </w:r>
    </w:p>
    <w:p w14:paraId="7659A78A" w14:textId="77777777" w:rsidR="00FE453C" w:rsidRDefault="00FE453C">
      <w:pPr>
        <w:spacing w:after="160" w:line="259" w:lineRule="auto"/>
        <w:rPr>
          <w:rFonts w:ascii="Arial" w:eastAsiaTheme="minorHAnsi" w:hAnsi="Arial" w:cstheme="minorBidi"/>
          <w:color w:val="000000" w:themeColor="text1"/>
          <w:sz w:val="22"/>
          <w:szCs w:val="22"/>
        </w:rPr>
      </w:pPr>
      <w:r>
        <w:br w:type="page"/>
      </w:r>
    </w:p>
    <w:p w14:paraId="6AE07EDB" w14:textId="6B97B914" w:rsidR="007C4A2E" w:rsidRPr="00552A82" w:rsidRDefault="007C4A2E" w:rsidP="007C64AF">
      <w:pPr>
        <w:pStyle w:val="Heading1"/>
      </w:pPr>
      <w:bookmarkStart w:id="27" w:name="_Toc142582079"/>
      <w:bookmarkStart w:id="28" w:name="_Toc1126818412"/>
      <w:bookmarkStart w:id="29" w:name="_Toc146017694"/>
      <w:bookmarkEnd w:id="26"/>
      <w:r w:rsidRPr="00552A82">
        <w:lastRenderedPageBreak/>
        <w:t>SPL assessment framework</w:t>
      </w:r>
      <w:bookmarkEnd w:id="29"/>
      <w:r w:rsidRPr="00552A82">
        <w:t xml:space="preserve"> </w:t>
      </w:r>
      <w:bookmarkEnd w:id="27"/>
    </w:p>
    <w:p w14:paraId="13B71BA8" w14:textId="627DB7EC" w:rsidR="00236641" w:rsidRDefault="00207728" w:rsidP="007C64AF">
      <w:pPr>
        <w:pStyle w:val="Bodycopy"/>
      </w:pPr>
      <w:r>
        <w:t xml:space="preserve">A </w:t>
      </w:r>
      <w:r w:rsidR="007C4A2E">
        <w:t xml:space="preserve">new approach </w:t>
      </w:r>
      <w:r w:rsidR="00D07CCB">
        <w:t xml:space="preserve">is </w:t>
      </w:r>
      <w:r w:rsidR="00BD6A6F">
        <w:t xml:space="preserve">implemented </w:t>
      </w:r>
      <w:r w:rsidR="006C5E99">
        <w:t>to</w:t>
      </w:r>
      <w:r w:rsidR="00BD6A6F">
        <w:t xml:space="preserve"> produc</w:t>
      </w:r>
      <w:r w:rsidR="006C5E99">
        <w:t>e</w:t>
      </w:r>
      <w:r w:rsidR="00BD6A6F">
        <w:t xml:space="preserve"> the 2023 SPL.</w:t>
      </w:r>
      <w:r w:rsidR="007C4A2E">
        <w:t xml:space="preserve"> </w:t>
      </w:r>
      <w:r>
        <w:t xml:space="preserve">This </w:t>
      </w:r>
      <w:r w:rsidR="00D07CCB">
        <w:t xml:space="preserve">is </w:t>
      </w:r>
      <w:r>
        <w:t xml:space="preserve">done to enhance the consistency, </w:t>
      </w:r>
      <w:proofErr w:type="gramStart"/>
      <w:r w:rsidR="0B7A3FFA">
        <w:t>reliability</w:t>
      </w:r>
      <w:proofErr w:type="gramEnd"/>
      <w:r>
        <w:t xml:space="preserve"> and speed of assessing occupations going forward</w:t>
      </w:r>
      <w:r w:rsidR="00504B02">
        <w:t xml:space="preserve">. </w:t>
      </w:r>
      <w:r w:rsidR="00BD6A6F">
        <w:t xml:space="preserve">The </w:t>
      </w:r>
      <w:r w:rsidR="007C4A2E">
        <w:t xml:space="preserve">approach consists of </w:t>
      </w:r>
      <w:r w:rsidR="00855A37">
        <w:t xml:space="preserve">3 </w:t>
      </w:r>
      <w:r w:rsidR="00B1378B">
        <w:t>phases</w:t>
      </w:r>
      <w:r w:rsidR="004F6D3D">
        <w:t>.</w:t>
      </w:r>
      <w:r w:rsidR="007C4A2E">
        <w:t xml:space="preserve"> </w:t>
      </w:r>
      <w:r w:rsidR="001222BC">
        <w:t>These phases are show</w:t>
      </w:r>
      <w:r w:rsidR="002735F4">
        <w:t>n</w:t>
      </w:r>
      <w:r w:rsidR="001222BC">
        <w:t xml:space="preserve"> in Figure 1 and explained in greater </w:t>
      </w:r>
      <w:r w:rsidR="004A2BFD">
        <w:t xml:space="preserve">detail </w:t>
      </w:r>
      <w:r w:rsidR="0008725B">
        <w:t>in the subsequent section of the paper</w:t>
      </w:r>
      <w:r w:rsidR="00236641">
        <w:t>.</w:t>
      </w:r>
    </w:p>
    <w:p w14:paraId="609FAA2E" w14:textId="4DBF27A9" w:rsidR="007C4A2E" w:rsidRDefault="007C4A2E" w:rsidP="005E118A">
      <w:pPr>
        <w:pStyle w:val="ChartandTablelabel"/>
      </w:pPr>
      <w:r w:rsidRPr="007B2FBC">
        <w:t xml:space="preserve">Figure </w:t>
      </w:r>
      <w:r w:rsidRPr="007B2FBC">
        <w:fldChar w:fldCharType="begin"/>
      </w:r>
      <w:r w:rsidRPr="007B2FBC">
        <w:instrText xml:space="preserve"> SEQ Figure \* ARABIC </w:instrText>
      </w:r>
      <w:r w:rsidRPr="007B2FBC">
        <w:fldChar w:fldCharType="separate"/>
      </w:r>
      <w:r w:rsidR="00400210">
        <w:rPr>
          <w:noProof/>
        </w:rPr>
        <w:t>1</w:t>
      </w:r>
      <w:r w:rsidRPr="007B2FBC">
        <w:fldChar w:fldCharType="end"/>
      </w:r>
      <w:r w:rsidR="00F329B6" w:rsidRPr="007B2FBC">
        <w:t>:</w:t>
      </w:r>
      <w:r w:rsidRPr="007B2FBC">
        <w:t xml:space="preserve"> Three-</w:t>
      </w:r>
      <w:r w:rsidR="00B1378B" w:rsidRPr="007B2FBC">
        <w:t xml:space="preserve">phase </w:t>
      </w:r>
      <w:r w:rsidRPr="007B2FBC">
        <w:t>occupation assessment process</w:t>
      </w:r>
    </w:p>
    <w:p w14:paraId="685094A1" w14:textId="77777777" w:rsidR="007C4A2E" w:rsidRPr="000A4413" w:rsidRDefault="007C4A2E" w:rsidP="007C4A2E">
      <w:pPr>
        <w:rPr>
          <w:rFonts w:ascii="Arial" w:hAnsi="Arial"/>
        </w:rPr>
      </w:pPr>
      <w:r w:rsidRPr="000A4413">
        <w:rPr>
          <w:rFonts w:ascii="Arial" w:hAnsi="Arial"/>
          <w:noProof/>
          <w:color w:val="441170"/>
        </w:rPr>
        <w:drawing>
          <wp:inline distT="0" distB="0" distL="0" distR="0" wp14:anchorId="63B9CBA8" wp14:editId="620F500D">
            <wp:extent cx="6325437" cy="3725007"/>
            <wp:effectExtent l="0" t="38100" r="0" b="0"/>
            <wp:docPr id="29" name="Diagram 29" descr="SPL comes in 3 phases.&#10;Phase 1: Algorithm&#10;Phase 2: Human check&#10;Phase 3: Stakeholder feedback"/>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EADE2E5" w14:textId="77777777" w:rsidR="000E4D72" w:rsidRDefault="000E4D72">
      <w:pPr>
        <w:spacing w:after="160" w:line="259" w:lineRule="auto"/>
      </w:pPr>
    </w:p>
    <w:p w14:paraId="2765A25C" w14:textId="441777AA" w:rsidR="00B87E49" w:rsidRDefault="00F41C03" w:rsidP="007C64AF">
      <w:pPr>
        <w:pStyle w:val="Heading2"/>
      </w:pPr>
      <w:bookmarkStart w:id="30" w:name="_Toc146017695"/>
      <w:r>
        <w:t xml:space="preserve">Phase </w:t>
      </w:r>
      <w:r w:rsidR="00D27954">
        <w:t>1</w:t>
      </w:r>
      <w:r w:rsidR="00B87E49">
        <w:t xml:space="preserve">: </w:t>
      </w:r>
      <w:r w:rsidR="00A42270">
        <w:t>I</w:t>
      </w:r>
      <w:r w:rsidR="00523591">
        <w:t>nitial i</w:t>
      </w:r>
      <w:r w:rsidR="00F26C77">
        <w:t>ndicative rating</w:t>
      </w:r>
      <w:r w:rsidR="00DC6F15">
        <w:t xml:space="preserve">s </w:t>
      </w:r>
      <w:r w:rsidR="00A42270">
        <w:t xml:space="preserve">via </w:t>
      </w:r>
      <w:r w:rsidR="00DD79F6">
        <w:t>an</w:t>
      </w:r>
      <w:r w:rsidR="00DC6F15">
        <w:t xml:space="preserve"> algorithm</w:t>
      </w:r>
      <w:bookmarkEnd w:id="30"/>
    </w:p>
    <w:p w14:paraId="68261C42" w14:textId="77777777" w:rsidR="00236641" w:rsidRDefault="001A053E" w:rsidP="001A053E">
      <w:pPr>
        <w:spacing w:after="160" w:line="259" w:lineRule="auto"/>
        <w:rPr>
          <w:rFonts w:ascii="Arial" w:hAnsi="Arial" w:cs="Arial"/>
          <w:color w:val="000000" w:themeColor="text1"/>
          <w:sz w:val="22"/>
          <w:szCs w:val="20"/>
        </w:rPr>
      </w:pPr>
      <w:bookmarkStart w:id="31" w:name="_Toc200066786"/>
      <w:bookmarkStart w:id="32" w:name="_Ref142039323"/>
      <w:bookmarkStart w:id="33" w:name="_Toc142582080"/>
      <w:r w:rsidRPr="002908E0">
        <w:rPr>
          <w:rFonts w:ascii="Arial" w:hAnsi="Arial" w:cs="Arial"/>
          <w:color w:val="000000" w:themeColor="text1"/>
          <w:sz w:val="22"/>
          <w:szCs w:val="20"/>
        </w:rPr>
        <w:t>T</w:t>
      </w:r>
      <w:r>
        <w:rPr>
          <w:rFonts w:ascii="Arial" w:hAnsi="Arial" w:cs="Arial"/>
          <w:color w:val="000000" w:themeColor="text1"/>
          <w:sz w:val="22"/>
          <w:szCs w:val="20"/>
        </w:rPr>
        <w:t xml:space="preserve">he algorithm produces an </w:t>
      </w:r>
      <w:r w:rsidR="00523591">
        <w:rPr>
          <w:rFonts w:ascii="Arial" w:hAnsi="Arial" w:cs="Arial"/>
          <w:color w:val="000000" w:themeColor="text1"/>
          <w:sz w:val="22"/>
          <w:szCs w:val="20"/>
        </w:rPr>
        <w:t xml:space="preserve">initial </w:t>
      </w:r>
      <w:r>
        <w:rPr>
          <w:rFonts w:ascii="Arial" w:hAnsi="Arial" w:cs="Arial"/>
          <w:color w:val="000000" w:themeColor="text1"/>
          <w:sz w:val="22"/>
          <w:szCs w:val="20"/>
        </w:rPr>
        <w:t xml:space="preserve">indicative rating of whether an occupation is in shortage or not in shortage. It </w:t>
      </w:r>
      <w:r w:rsidRPr="002908E0">
        <w:rPr>
          <w:rFonts w:ascii="Arial" w:hAnsi="Arial" w:cs="Arial"/>
          <w:color w:val="000000" w:themeColor="text1"/>
          <w:sz w:val="22"/>
          <w:szCs w:val="20"/>
        </w:rPr>
        <w:t xml:space="preserve">is a set of decision rules that are applied to the various primary and secondary inputs </w:t>
      </w:r>
      <w:r>
        <w:rPr>
          <w:rFonts w:ascii="Arial" w:hAnsi="Arial" w:cs="Arial"/>
          <w:color w:val="000000" w:themeColor="text1"/>
          <w:sz w:val="22"/>
          <w:szCs w:val="20"/>
        </w:rPr>
        <w:t>(Table 3)</w:t>
      </w:r>
      <w:r w:rsidRPr="002908E0">
        <w:rPr>
          <w:rFonts w:ascii="Arial" w:hAnsi="Arial" w:cs="Arial"/>
          <w:color w:val="000000" w:themeColor="text1"/>
          <w:sz w:val="22"/>
          <w:szCs w:val="20"/>
        </w:rPr>
        <w:t xml:space="preserve">. </w:t>
      </w:r>
      <w:r>
        <w:rPr>
          <w:rFonts w:ascii="Arial" w:hAnsi="Arial" w:cs="Arial"/>
          <w:color w:val="000000" w:themeColor="text1"/>
          <w:sz w:val="22"/>
          <w:szCs w:val="20"/>
        </w:rPr>
        <w:t>The paper describes the key decision rules and how the algorithm operates conceptually and does not detail every step undertaken by the algorithm</w:t>
      </w:r>
      <w:r w:rsidR="00236641">
        <w:rPr>
          <w:rFonts w:ascii="Arial" w:hAnsi="Arial" w:cs="Arial"/>
          <w:color w:val="000000" w:themeColor="text1"/>
          <w:sz w:val="22"/>
          <w:szCs w:val="20"/>
        </w:rPr>
        <w:t>.</w:t>
      </w:r>
    </w:p>
    <w:p w14:paraId="4750E171" w14:textId="084B0B06" w:rsidR="001A053E" w:rsidRDefault="001A053E" w:rsidP="001A053E">
      <w:pPr>
        <w:spacing w:after="160" w:line="259" w:lineRule="auto"/>
        <w:rPr>
          <w:rFonts w:ascii="Arial" w:hAnsi="Arial" w:cs="Arial"/>
          <w:color w:val="000000" w:themeColor="text1"/>
          <w:sz w:val="22"/>
          <w:szCs w:val="20"/>
        </w:rPr>
      </w:pPr>
      <w:r>
        <w:rPr>
          <w:rFonts w:ascii="Arial" w:hAnsi="Arial" w:cs="Arial"/>
          <w:color w:val="000000" w:themeColor="text1"/>
          <w:sz w:val="22"/>
          <w:szCs w:val="20"/>
        </w:rPr>
        <w:t>Over</w:t>
      </w:r>
      <w:r w:rsidR="00CF476F">
        <w:rPr>
          <w:rFonts w:ascii="Arial" w:hAnsi="Arial" w:cs="Arial"/>
          <w:color w:val="000000" w:themeColor="text1"/>
          <w:sz w:val="22"/>
          <w:szCs w:val="20"/>
        </w:rPr>
        <w:t xml:space="preserve"> </w:t>
      </w:r>
      <w:r>
        <w:rPr>
          <w:rFonts w:ascii="Arial" w:hAnsi="Arial" w:cs="Arial"/>
          <w:color w:val="000000" w:themeColor="text1"/>
          <w:sz w:val="22"/>
          <w:szCs w:val="20"/>
        </w:rPr>
        <w:t>time</w:t>
      </w:r>
      <w:r w:rsidR="00D07CCB">
        <w:rPr>
          <w:rFonts w:ascii="Arial" w:hAnsi="Arial" w:cs="Arial"/>
          <w:color w:val="000000" w:themeColor="text1"/>
          <w:sz w:val="22"/>
          <w:szCs w:val="20"/>
        </w:rPr>
        <w:t>,</w:t>
      </w:r>
      <w:r>
        <w:rPr>
          <w:rFonts w:ascii="Arial" w:hAnsi="Arial" w:cs="Arial"/>
          <w:color w:val="000000" w:themeColor="text1"/>
          <w:sz w:val="22"/>
          <w:szCs w:val="20"/>
        </w:rPr>
        <w:t xml:space="preserve"> the algorithm will continue to be refined so that it can more accurately predict occupation shortages. </w:t>
      </w:r>
      <w:proofErr w:type="gramStart"/>
      <w:r w:rsidR="00D07CCB">
        <w:rPr>
          <w:rFonts w:ascii="Arial" w:hAnsi="Arial" w:cs="Arial"/>
          <w:color w:val="000000" w:themeColor="text1"/>
          <w:sz w:val="22"/>
          <w:szCs w:val="20"/>
        </w:rPr>
        <w:t>A</w:t>
      </w:r>
      <w:r>
        <w:rPr>
          <w:rFonts w:ascii="Arial" w:hAnsi="Arial" w:cs="Arial"/>
          <w:color w:val="000000" w:themeColor="text1"/>
          <w:sz w:val="22"/>
          <w:szCs w:val="20"/>
        </w:rPr>
        <w:t>dditional</w:t>
      </w:r>
      <w:proofErr w:type="gramEnd"/>
      <w:r>
        <w:rPr>
          <w:rFonts w:ascii="Arial" w:hAnsi="Arial" w:cs="Arial"/>
          <w:color w:val="000000" w:themeColor="text1"/>
          <w:sz w:val="22"/>
          <w:szCs w:val="20"/>
        </w:rPr>
        <w:t xml:space="preserve"> data sources with strong predictive links to occupation shortages will be added as inputs</w:t>
      </w:r>
      <w:r w:rsidR="00D07CCB">
        <w:rPr>
          <w:rFonts w:ascii="Arial" w:hAnsi="Arial" w:cs="Arial"/>
          <w:color w:val="000000" w:themeColor="text1"/>
          <w:sz w:val="22"/>
          <w:szCs w:val="20"/>
        </w:rPr>
        <w:t xml:space="preserve"> where feasible</w:t>
      </w:r>
      <w:r>
        <w:rPr>
          <w:rFonts w:ascii="Arial" w:hAnsi="Arial" w:cs="Arial"/>
          <w:color w:val="000000" w:themeColor="text1"/>
          <w:sz w:val="22"/>
          <w:szCs w:val="20"/>
        </w:rPr>
        <w:t>.</w:t>
      </w:r>
    </w:p>
    <w:p w14:paraId="3A83F6F0" w14:textId="77777777" w:rsidR="00AF3F9F" w:rsidRDefault="00AF3F9F">
      <w:pPr>
        <w:spacing w:after="160" w:line="259" w:lineRule="auto"/>
        <w:rPr>
          <w:rFonts w:ascii="Arial" w:eastAsiaTheme="minorHAnsi" w:hAnsi="Arial" w:cstheme="minorBidi"/>
          <w:b/>
          <w:bCs/>
          <w:color w:val="000000" w:themeColor="text1"/>
          <w:sz w:val="22"/>
          <w:szCs w:val="22"/>
        </w:rPr>
      </w:pPr>
      <w:r>
        <w:rPr>
          <w:b/>
          <w:bCs/>
        </w:rPr>
        <w:br w:type="page"/>
      </w:r>
    </w:p>
    <w:p w14:paraId="3A0B5CD5" w14:textId="68E4D19A" w:rsidR="002F16F5" w:rsidRPr="008C3ADB" w:rsidRDefault="0039737F" w:rsidP="006C5E99">
      <w:pPr>
        <w:pStyle w:val="ChartandTablelabel"/>
      </w:pPr>
      <w:r w:rsidRPr="00097C95">
        <w:rPr>
          <w:lang w:eastAsia="en-AU"/>
        </w:rPr>
        <w:lastRenderedPageBreak/>
        <w:t xml:space="preserve">Table </w:t>
      </w:r>
      <w:r w:rsidRPr="00097C95">
        <w:rPr>
          <w:bCs/>
        </w:rPr>
        <w:fldChar w:fldCharType="begin"/>
      </w:r>
      <w:r w:rsidRPr="00097C95">
        <w:instrText>SEQ Table \* ARABIC</w:instrText>
      </w:r>
      <w:r w:rsidRPr="00097C95">
        <w:rPr>
          <w:bCs/>
        </w:rPr>
        <w:fldChar w:fldCharType="separate"/>
      </w:r>
      <w:r w:rsidR="00400210">
        <w:rPr>
          <w:noProof/>
        </w:rPr>
        <w:t>3</w:t>
      </w:r>
      <w:r w:rsidRPr="00097C95">
        <w:rPr>
          <w:bCs/>
        </w:rPr>
        <w:fldChar w:fldCharType="end"/>
      </w:r>
      <w:r w:rsidR="002F16F5" w:rsidRPr="001A053E">
        <w:t>:</w:t>
      </w:r>
      <w:r w:rsidR="002F16F5" w:rsidRPr="008C3ADB">
        <w:t xml:space="preserve"> </w:t>
      </w:r>
      <w:r w:rsidR="008326B9">
        <w:t>I</w:t>
      </w:r>
      <w:r w:rsidR="002F16F5">
        <w:t xml:space="preserve">nputs to the algorithm </w:t>
      </w:r>
    </w:p>
    <w:tbl>
      <w:tblPr>
        <w:tblStyle w:val="DESE"/>
        <w:tblW w:w="0" w:type="auto"/>
        <w:tblLook w:val="04A0" w:firstRow="1" w:lastRow="0" w:firstColumn="1" w:lastColumn="0" w:noHBand="0" w:noVBand="1"/>
      </w:tblPr>
      <w:tblGrid>
        <w:gridCol w:w="5456"/>
        <w:gridCol w:w="3570"/>
      </w:tblGrid>
      <w:tr w:rsidR="002F16F5" w14:paraId="036B1322" w14:textId="77777777" w:rsidTr="004C01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14:paraId="60F5388F" w14:textId="7F153283" w:rsidR="002F16F5" w:rsidRPr="008C3ADB" w:rsidRDefault="002F16F5" w:rsidP="004C01EE">
            <w:pPr>
              <w:spacing w:before="120" w:beforeAutospacing="0" w:after="120" w:afterAutospacing="0"/>
              <w:rPr>
                <w:rFonts w:ascii="Arial" w:hAnsi="Arial" w:cs="Arial"/>
              </w:rPr>
            </w:pPr>
            <w:r w:rsidRPr="008C3ADB">
              <w:rPr>
                <w:rFonts w:ascii="Arial" w:hAnsi="Arial" w:cs="Arial"/>
                <w:b/>
                <w:bCs/>
                <w:color w:val="FFFFFF"/>
              </w:rPr>
              <w:t xml:space="preserve">Primary inputs </w:t>
            </w:r>
          </w:p>
        </w:tc>
        <w:tc>
          <w:tcPr>
            <w:tcW w:w="0" w:type="auto"/>
            <w:hideMark/>
          </w:tcPr>
          <w:p w14:paraId="3A87B658" w14:textId="77777777" w:rsidR="002F16F5" w:rsidRPr="008C3ADB" w:rsidRDefault="002F16F5" w:rsidP="004C01EE">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ascii="Arial" w:hAnsi="Arial" w:cs="Arial"/>
              </w:rPr>
            </w:pPr>
            <w:r w:rsidRPr="008C3ADB">
              <w:rPr>
                <w:rFonts w:ascii="Arial" w:hAnsi="Arial" w:cs="Arial"/>
                <w:b/>
                <w:bCs/>
                <w:color w:val="FFFFFF"/>
              </w:rPr>
              <w:t>Secondary inputs</w:t>
            </w:r>
          </w:p>
        </w:tc>
      </w:tr>
      <w:tr w:rsidR="002F16F5" w14:paraId="13B542AF" w14:textId="77777777" w:rsidTr="004C0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3DC9A591" w14:textId="49DCE91B" w:rsidR="002F16F5" w:rsidRPr="007C64AF" w:rsidRDefault="0022488F" w:rsidP="004C01EE">
            <w:pPr>
              <w:spacing w:before="120" w:beforeAutospacing="0" w:after="120" w:afterAutospacing="0"/>
              <w:rPr>
                <w:rFonts w:ascii="Arial" w:hAnsi="Arial" w:cs="Arial"/>
                <w:b/>
                <w:color w:val="000000"/>
                <w:sz w:val="22"/>
                <w:szCs w:val="22"/>
              </w:rPr>
            </w:pPr>
            <w:r w:rsidRPr="007C64AF">
              <w:rPr>
                <w:rFonts w:ascii="Arial" w:hAnsi="Arial" w:cs="Arial"/>
                <w:b/>
                <w:bCs/>
                <w:color w:val="000000"/>
                <w:sz w:val="22"/>
                <w:szCs w:val="22"/>
              </w:rPr>
              <w:t xml:space="preserve">Model Indicating Skills Shortages in </w:t>
            </w:r>
            <w:r w:rsidR="007939E5">
              <w:rPr>
                <w:rFonts w:ascii="Arial" w:hAnsi="Arial" w:cs="Arial"/>
                <w:b/>
                <w:bCs/>
                <w:color w:val="000000"/>
                <w:sz w:val="22"/>
                <w:szCs w:val="22"/>
              </w:rPr>
              <w:br/>
            </w:r>
            <w:r w:rsidRPr="007C64AF">
              <w:rPr>
                <w:rFonts w:ascii="Arial" w:hAnsi="Arial" w:cs="Arial"/>
                <w:b/>
                <w:bCs/>
                <w:color w:val="000000"/>
                <w:sz w:val="22"/>
                <w:szCs w:val="22"/>
              </w:rPr>
              <w:t>Occupations Nationally</w:t>
            </w:r>
            <w:r w:rsidR="00B826AF">
              <w:rPr>
                <w:rFonts w:ascii="Arial" w:hAnsi="Arial" w:cs="Arial"/>
                <w:b/>
                <w:bCs/>
                <w:color w:val="000000"/>
                <w:sz w:val="22"/>
                <w:szCs w:val="22"/>
              </w:rPr>
              <w:t xml:space="preserve"> (MISSION)</w:t>
            </w:r>
          </w:p>
        </w:tc>
        <w:tc>
          <w:tcPr>
            <w:tcW w:w="0" w:type="auto"/>
            <w:vAlign w:val="top"/>
          </w:tcPr>
          <w:p w14:paraId="7BE17793" w14:textId="77777777" w:rsidR="002F16F5" w:rsidRPr="007C64AF" w:rsidRDefault="002F16F5" w:rsidP="004C01EE">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7C64AF">
              <w:rPr>
                <w:rFonts w:ascii="Arial" w:hAnsi="Arial" w:cs="Arial"/>
                <w:b/>
                <w:sz w:val="22"/>
                <w:szCs w:val="22"/>
              </w:rPr>
              <w:t>ABS Labour Force Statistics</w:t>
            </w:r>
          </w:p>
        </w:tc>
      </w:tr>
      <w:tr w:rsidR="002F16F5" w14:paraId="565E9E57" w14:textId="77777777" w:rsidTr="004C01EE">
        <w:tc>
          <w:tcPr>
            <w:cnfStyle w:val="001000000000" w:firstRow="0" w:lastRow="0" w:firstColumn="1" w:lastColumn="0" w:oddVBand="0" w:evenVBand="0" w:oddHBand="0" w:evenHBand="0" w:firstRowFirstColumn="0" w:firstRowLastColumn="0" w:lastRowFirstColumn="0" w:lastRowLastColumn="0"/>
            <w:tcW w:w="0" w:type="auto"/>
            <w:vAlign w:val="top"/>
          </w:tcPr>
          <w:p w14:paraId="2ED2ACA6" w14:textId="77777777" w:rsidR="00236641" w:rsidRDefault="002F16F5" w:rsidP="00236641">
            <w:pPr>
              <w:pStyle w:val="ListParagraph"/>
              <w:numPr>
                <w:ilvl w:val="0"/>
                <w:numId w:val="49"/>
              </w:numPr>
              <w:spacing w:before="120" w:beforeAutospacing="0" w:after="120" w:afterAutospacing="0" w:line="240" w:lineRule="auto"/>
              <w:ind w:left="357" w:hanging="357"/>
              <w:contextualSpacing w:val="0"/>
              <w:rPr>
                <w:color w:val="000000"/>
                <w:sz w:val="20"/>
                <w:szCs w:val="16"/>
              </w:rPr>
            </w:pPr>
            <w:r w:rsidRPr="007C64AF">
              <w:rPr>
                <w:color w:val="000000"/>
                <w:sz w:val="20"/>
                <w:szCs w:val="16"/>
              </w:rPr>
              <w:t>Modelled fill rate</w:t>
            </w:r>
            <w:r w:rsidR="003632EB">
              <w:rPr>
                <w:color w:val="000000"/>
                <w:sz w:val="20"/>
                <w:szCs w:val="16"/>
              </w:rPr>
              <w:t xml:space="preserve"> (point estimate)</w:t>
            </w:r>
            <w:r w:rsidR="00236641">
              <w:rPr>
                <w:color w:val="000000"/>
                <w:sz w:val="20"/>
                <w:szCs w:val="16"/>
              </w:rPr>
              <w:t>.</w:t>
            </w:r>
          </w:p>
          <w:p w14:paraId="30694AE4" w14:textId="20628607" w:rsidR="00236641" w:rsidRDefault="002F16F5" w:rsidP="00236641">
            <w:pPr>
              <w:pStyle w:val="ListParagraph"/>
              <w:numPr>
                <w:ilvl w:val="0"/>
                <w:numId w:val="49"/>
              </w:numPr>
              <w:spacing w:before="120" w:beforeAutospacing="0" w:after="120" w:afterAutospacing="0" w:line="240" w:lineRule="auto"/>
              <w:ind w:left="357" w:hanging="357"/>
              <w:contextualSpacing w:val="0"/>
              <w:rPr>
                <w:color w:val="000000"/>
                <w:sz w:val="20"/>
                <w:szCs w:val="20"/>
              </w:rPr>
            </w:pPr>
            <w:r w:rsidRPr="1D061F7D">
              <w:rPr>
                <w:color w:val="000000" w:themeColor="text1"/>
                <w:sz w:val="20"/>
                <w:szCs w:val="20"/>
              </w:rPr>
              <w:t xml:space="preserve">Confidence intervals </w:t>
            </w:r>
            <w:r w:rsidR="00501969">
              <w:rPr>
                <w:color w:val="000000" w:themeColor="text1"/>
                <w:sz w:val="20"/>
                <w:szCs w:val="20"/>
              </w:rPr>
              <w:t xml:space="preserve">(CIs) </w:t>
            </w:r>
            <w:r w:rsidRPr="1D061F7D">
              <w:rPr>
                <w:color w:val="000000" w:themeColor="text1"/>
                <w:sz w:val="20"/>
                <w:szCs w:val="20"/>
              </w:rPr>
              <w:t>of estimated fill rate</w:t>
            </w:r>
            <w:r w:rsidR="00236641">
              <w:rPr>
                <w:color w:val="000000"/>
                <w:sz w:val="20"/>
                <w:szCs w:val="20"/>
              </w:rPr>
              <w:t>.</w:t>
            </w:r>
          </w:p>
          <w:p w14:paraId="6AA9F995" w14:textId="77777777" w:rsidR="00236641" w:rsidRDefault="002F16F5" w:rsidP="00236641">
            <w:pPr>
              <w:pStyle w:val="ListParagraph"/>
              <w:numPr>
                <w:ilvl w:val="0"/>
                <w:numId w:val="49"/>
              </w:numPr>
              <w:spacing w:before="120" w:beforeAutospacing="0" w:after="120" w:afterAutospacing="0" w:line="240" w:lineRule="auto"/>
              <w:ind w:left="357" w:hanging="357"/>
              <w:contextualSpacing w:val="0"/>
              <w:rPr>
                <w:color w:val="000000"/>
                <w:sz w:val="20"/>
                <w:szCs w:val="16"/>
              </w:rPr>
            </w:pPr>
            <w:r w:rsidRPr="007C64AF">
              <w:rPr>
                <w:color w:val="000000"/>
                <w:sz w:val="20"/>
                <w:szCs w:val="16"/>
              </w:rPr>
              <w:t>Change in the CI from previous year</w:t>
            </w:r>
            <w:r w:rsidR="00236641">
              <w:rPr>
                <w:color w:val="000000"/>
                <w:sz w:val="20"/>
                <w:szCs w:val="16"/>
              </w:rPr>
              <w:t>.</w:t>
            </w:r>
          </w:p>
          <w:p w14:paraId="37B95EAC" w14:textId="77777777" w:rsidR="00236641" w:rsidRDefault="002F16F5" w:rsidP="00236641">
            <w:pPr>
              <w:pStyle w:val="ListParagraph"/>
              <w:numPr>
                <w:ilvl w:val="0"/>
                <w:numId w:val="49"/>
              </w:numPr>
              <w:spacing w:before="120" w:beforeAutospacing="0" w:after="120" w:afterAutospacing="0" w:line="240" w:lineRule="auto"/>
              <w:ind w:left="357" w:hanging="357"/>
              <w:contextualSpacing w:val="0"/>
              <w:rPr>
                <w:color w:val="000000"/>
                <w:sz w:val="20"/>
                <w:szCs w:val="16"/>
              </w:rPr>
            </w:pPr>
            <w:r w:rsidRPr="007C64AF">
              <w:rPr>
                <w:color w:val="000000"/>
                <w:sz w:val="20"/>
                <w:szCs w:val="16"/>
              </w:rPr>
              <w:t xml:space="preserve">Proportion of the CI </w:t>
            </w:r>
            <w:r w:rsidR="00501969">
              <w:rPr>
                <w:color w:val="000000"/>
                <w:sz w:val="20"/>
                <w:szCs w:val="16"/>
              </w:rPr>
              <w:t xml:space="preserve">that is </w:t>
            </w:r>
            <w:r w:rsidRPr="007C64AF">
              <w:rPr>
                <w:color w:val="000000"/>
                <w:sz w:val="20"/>
                <w:szCs w:val="16"/>
              </w:rPr>
              <w:t>below 67%</w:t>
            </w:r>
            <w:r w:rsidR="00236641">
              <w:rPr>
                <w:color w:val="000000"/>
                <w:sz w:val="20"/>
                <w:szCs w:val="16"/>
              </w:rPr>
              <w:t>.</w:t>
            </w:r>
          </w:p>
          <w:p w14:paraId="21D4B569" w14:textId="25FDCA68" w:rsidR="002F16F5" w:rsidRPr="000E4D72" w:rsidRDefault="002F16F5" w:rsidP="00236641">
            <w:pPr>
              <w:pStyle w:val="ListParagraph"/>
              <w:numPr>
                <w:ilvl w:val="0"/>
                <w:numId w:val="49"/>
              </w:numPr>
              <w:spacing w:before="120" w:beforeAutospacing="0" w:after="120" w:afterAutospacing="0" w:line="240" w:lineRule="auto"/>
              <w:ind w:left="357" w:hanging="357"/>
              <w:contextualSpacing w:val="0"/>
              <w:rPr>
                <w:color w:val="000000"/>
              </w:rPr>
            </w:pPr>
            <w:r w:rsidRPr="007C64AF">
              <w:rPr>
                <w:color w:val="000000"/>
                <w:sz w:val="20"/>
                <w:szCs w:val="16"/>
              </w:rPr>
              <w:t xml:space="preserve">Change in the proportion of the CI </w:t>
            </w:r>
            <w:r w:rsidR="00501969">
              <w:rPr>
                <w:color w:val="000000"/>
                <w:sz w:val="20"/>
                <w:szCs w:val="16"/>
              </w:rPr>
              <w:t xml:space="preserve">that is </w:t>
            </w:r>
            <w:r w:rsidRPr="007C64AF">
              <w:rPr>
                <w:color w:val="000000"/>
                <w:sz w:val="20"/>
                <w:szCs w:val="16"/>
              </w:rPr>
              <w:t xml:space="preserve">below </w:t>
            </w:r>
            <w:r w:rsidR="007939E5">
              <w:rPr>
                <w:color w:val="000000"/>
                <w:sz w:val="20"/>
                <w:szCs w:val="16"/>
              </w:rPr>
              <w:br/>
            </w:r>
            <w:r w:rsidRPr="007C64AF">
              <w:rPr>
                <w:color w:val="000000"/>
                <w:sz w:val="20"/>
                <w:szCs w:val="16"/>
              </w:rPr>
              <w:t>67% from previous year</w:t>
            </w:r>
            <w:r w:rsidR="00236641">
              <w:rPr>
                <w:color w:val="000000"/>
                <w:sz w:val="20"/>
                <w:szCs w:val="16"/>
              </w:rPr>
              <w:t>.</w:t>
            </w:r>
          </w:p>
        </w:tc>
        <w:tc>
          <w:tcPr>
            <w:tcW w:w="0" w:type="auto"/>
            <w:vAlign w:val="top"/>
          </w:tcPr>
          <w:p w14:paraId="78405089" w14:textId="49142C8C" w:rsidR="002F16F5" w:rsidRPr="000E4D72" w:rsidRDefault="0022488F" w:rsidP="00236641">
            <w:pPr>
              <w:pStyle w:val="ListParagraph"/>
              <w:numPr>
                <w:ilvl w:val="0"/>
                <w:numId w:val="49"/>
              </w:numPr>
              <w:spacing w:before="120" w:beforeAutospacing="0" w:after="120" w:afterAutospacing="0" w:line="240" w:lineRule="auto"/>
              <w:ind w:left="357" w:hanging="357"/>
              <w:contextualSpacing w:val="0"/>
              <w:cnfStyle w:val="000000000000" w:firstRow="0" w:lastRow="0" w:firstColumn="0" w:lastColumn="0" w:oddVBand="0" w:evenVBand="0" w:oddHBand="0" w:evenHBand="0" w:firstRowFirstColumn="0" w:firstRowLastColumn="0" w:lastRowFirstColumn="0" w:lastRowLastColumn="0"/>
            </w:pPr>
            <w:r>
              <w:rPr>
                <w:sz w:val="20"/>
                <w:szCs w:val="16"/>
              </w:rPr>
              <w:t>Current and f</w:t>
            </w:r>
            <w:r w:rsidR="002F16F5" w:rsidRPr="007C64AF">
              <w:rPr>
                <w:sz w:val="20"/>
                <w:szCs w:val="16"/>
              </w:rPr>
              <w:t xml:space="preserve">ive-year </w:t>
            </w:r>
            <w:r w:rsidR="00B2023A">
              <w:rPr>
                <w:sz w:val="20"/>
                <w:szCs w:val="16"/>
              </w:rPr>
              <w:br/>
            </w:r>
            <w:r w:rsidR="002F16F5" w:rsidRPr="007C64AF">
              <w:rPr>
                <w:sz w:val="20"/>
                <w:szCs w:val="16"/>
              </w:rPr>
              <w:t>historical growth</w:t>
            </w:r>
            <w:r w:rsidR="00236641">
              <w:rPr>
                <w:sz w:val="20"/>
                <w:szCs w:val="16"/>
              </w:rPr>
              <w:t>.</w:t>
            </w:r>
          </w:p>
        </w:tc>
      </w:tr>
      <w:tr w:rsidR="002F16F5" w:rsidRPr="00E355F0" w14:paraId="73525CB2" w14:textId="77777777" w:rsidTr="004C0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06ED5224" w14:textId="4C6FC0D2" w:rsidR="002F16F5" w:rsidRPr="007C64AF" w:rsidRDefault="002F16F5" w:rsidP="004C01EE">
            <w:pPr>
              <w:spacing w:before="120" w:beforeAutospacing="0" w:after="120" w:afterAutospacing="0"/>
              <w:rPr>
                <w:rFonts w:ascii="Arial" w:hAnsi="Arial" w:cs="Arial"/>
                <w:b/>
                <w:color w:val="000000"/>
                <w:sz w:val="22"/>
                <w:szCs w:val="22"/>
              </w:rPr>
            </w:pPr>
            <w:r w:rsidRPr="007C64AF">
              <w:rPr>
                <w:rFonts w:ascii="Arial" w:hAnsi="Arial" w:cs="Arial"/>
                <w:b/>
                <w:color w:val="000000"/>
                <w:sz w:val="22"/>
                <w:szCs w:val="22"/>
              </w:rPr>
              <w:t xml:space="preserve">Survey of Employers of have </w:t>
            </w:r>
            <w:r w:rsidR="007939E5">
              <w:rPr>
                <w:rFonts w:ascii="Arial" w:hAnsi="Arial" w:cs="Arial"/>
                <w:b/>
                <w:color w:val="000000"/>
                <w:sz w:val="22"/>
                <w:szCs w:val="22"/>
              </w:rPr>
              <w:br/>
            </w:r>
            <w:r w:rsidRPr="007C64AF">
              <w:rPr>
                <w:rFonts w:ascii="Arial" w:hAnsi="Arial" w:cs="Arial"/>
                <w:b/>
                <w:color w:val="000000"/>
                <w:sz w:val="22"/>
                <w:szCs w:val="22"/>
              </w:rPr>
              <w:t>Recently Advertised</w:t>
            </w:r>
          </w:p>
        </w:tc>
        <w:tc>
          <w:tcPr>
            <w:tcW w:w="0" w:type="auto"/>
            <w:vAlign w:val="top"/>
          </w:tcPr>
          <w:p w14:paraId="5974DD15" w14:textId="77777777" w:rsidR="002F16F5" w:rsidRPr="007C64AF" w:rsidRDefault="002F16F5" w:rsidP="004C01EE">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7C64AF">
              <w:rPr>
                <w:rFonts w:ascii="Arial" w:hAnsi="Arial" w:cs="Arial"/>
                <w:b/>
                <w:sz w:val="22"/>
                <w:szCs w:val="22"/>
              </w:rPr>
              <w:t>ABS 2021 Census</w:t>
            </w:r>
          </w:p>
        </w:tc>
      </w:tr>
      <w:tr w:rsidR="002F16F5" w:rsidRPr="00E355F0" w14:paraId="232BBCD7" w14:textId="77777777" w:rsidTr="004C01EE">
        <w:tc>
          <w:tcPr>
            <w:cnfStyle w:val="001000000000" w:firstRow="0" w:lastRow="0" w:firstColumn="1" w:lastColumn="0" w:oddVBand="0" w:evenVBand="0" w:oddHBand="0" w:evenHBand="0" w:firstRowFirstColumn="0" w:firstRowLastColumn="0" w:lastRowFirstColumn="0" w:lastRowLastColumn="0"/>
            <w:tcW w:w="0" w:type="auto"/>
            <w:vAlign w:val="top"/>
          </w:tcPr>
          <w:p w14:paraId="39BB1259" w14:textId="05B822DE" w:rsidR="002F16F5" w:rsidRPr="001A053E" w:rsidRDefault="003632EB" w:rsidP="004C01EE">
            <w:pPr>
              <w:pStyle w:val="ListParagraph"/>
              <w:numPr>
                <w:ilvl w:val="0"/>
                <w:numId w:val="49"/>
              </w:numPr>
              <w:spacing w:before="120" w:beforeAutospacing="0" w:after="120" w:afterAutospacing="0" w:line="240" w:lineRule="auto"/>
              <w:contextualSpacing w:val="0"/>
              <w:rPr>
                <w:color w:val="000000"/>
                <w:sz w:val="20"/>
                <w:szCs w:val="16"/>
              </w:rPr>
            </w:pPr>
            <w:r>
              <w:rPr>
                <w:color w:val="000000"/>
                <w:sz w:val="20"/>
                <w:szCs w:val="16"/>
              </w:rPr>
              <w:t>Observed</w:t>
            </w:r>
            <w:r w:rsidRPr="001A053E">
              <w:rPr>
                <w:color w:val="000000"/>
                <w:sz w:val="20"/>
                <w:szCs w:val="16"/>
              </w:rPr>
              <w:t xml:space="preserve"> </w:t>
            </w:r>
            <w:r w:rsidR="002F16F5" w:rsidRPr="001A053E">
              <w:rPr>
                <w:color w:val="000000"/>
                <w:sz w:val="20"/>
                <w:szCs w:val="16"/>
              </w:rPr>
              <w:t>fill rate</w:t>
            </w:r>
            <w:r>
              <w:rPr>
                <w:color w:val="000000"/>
                <w:sz w:val="20"/>
                <w:szCs w:val="16"/>
              </w:rPr>
              <w:t xml:space="preserve"> based on survey responses</w:t>
            </w:r>
            <w:r w:rsidR="00236641">
              <w:rPr>
                <w:color w:val="000000"/>
                <w:sz w:val="20"/>
                <w:szCs w:val="16"/>
              </w:rPr>
              <w:t>.</w:t>
            </w:r>
          </w:p>
          <w:p w14:paraId="58BBB992" w14:textId="1014B6DE" w:rsidR="002F16F5" w:rsidRPr="001A053E" w:rsidRDefault="002F16F5" w:rsidP="004C01EE">
            <w:pPr>
              <w:pStyle w:val="ListParagraph"/>
              <w:numPr>
                <w:ilvl w:val="0"/>
                <w:numId w:val="49"/>
              </w:numPr>
              <w:spacing w:before="120" w:beforeAutospacing="0" w:after="120" w:afterAutospacing="0" w:line="240" w:lineRule="auto"/>
              <w:contextualSpacing w:val="0"/>
              <w:rPr>
                <w:color w:val="000000"/>
                <w:sz w:val="20"/>
                <w:szCs w:val="16"/>
              </w:rPr>
            </w:pPr>
            <w:r w:rsidRPr="001A053E">
              <w:rPr>
                <w:color w:val="000000"/>
                <w:sz w:val="20"/>
                <w:szCs w:val="16"/>
              </w:rPr>
              <w:t>Number of employer contacts</w:t>
            </w:r>
            <w:r w:rsidR="00236641">
              <w:rPr>
                <w:color w:val="000000"/>
                <w:sz w:val="20"/>
                <w:szCs w:val="16"/>
              </w:rPr>
              <w:t>.</w:t>
            </w:r>
          </w:p>
          <w:p w14:paraId="34CAFCB1" w14:textId="51504931" w:rsidR="002F16F5" w:rsidRPr="001A053E" w:rsidRDefault="002F16F5" w:rsidP="004C01EE">
            <w:pPr>
              <w:pStyle w:val="ListParagraph"/>
              <w:numPr>
                <w:ilvl w:val="0"/>
                <w:numId w:val="49"/>
              </w:numPr>
              <w:spacing w:before="120" w:beforeAutospacing="0" w:after="120" w:afterAutospacing="0" w:line="240" w:lineRule="auto"/>
              <w:contextualSpacing w:val="0"/>
              <w:rPr>
                <w:color w:val="000000"/>
                <w:sz w:val="20"/>
                <w:szCs w:val="16"/>
              </w:rPr>
            </w:pPr>
            <w:r w:rsidRPr="001A053E">
              <w:rPr>
                <w:color w:val="000000"/>
                <w:sz w:val="20"/>
                <w:szCs w:val="16"/>
              </w:rPr>
              <w:t xml:space="preserve">Change in the </w:t>
            </w:r>
            <w:r w:rsidR="002D65E7">
              <w:rPr>
                <w:color w:val="000000"/>
                <w:sz w:val="20"/>
                <w:szCs w:val="16"/>
              </w:rPr>
              <w:t xml:space="preserve">observed </w:t>
            </w:r>
            <w:r w:rsidRPr="001A053E">
              <w:rPr>
                <w:color w:val="000000"/>
                <w:sz w:val="20"/>
                <w:szCs w:val="16"/>
              </w:rPr>
              <w:t>fill rate from previous year</w:t>
            </w:r>
            <w:r w:rsidR="00236641">
              <w:rPr>
                <w:color w:val="000000"/>
                <w:sz w:val="20"/>
                <w:szCs w:val="16"/>
              </w:rPr>
              <w:t>.</w:t>
            </w:r>
          </w:p>
        </w:tc>
        <w:tc>
          <w:tcPr>
            <w:tcW w:w="0" w:type="auto"/>
            <w:vAlign w:val="top"/>
          </w:tcPr>
          <w:p w14:paraId="6A4CE64B" w14:textId="041E4551" w:rsidR="002F16F5" w:rsidRPr="001A053E" w:rsidRDefault="002F16F5" w:rsidP="004C01EE">
            <w:pPr>
              <w:pStyle w:val="ListParagraph"/>
              <w:numPr>
                <w:ilvl w:val="0"/>
                <w:numId w:val="49"/>
              </w:numPr>
              <w:spacing w:before="120" w:beforeAutospacing="0" w:after="120" w:afterAutospacing="0" w:line="240" w:lineRule="auto"/>
              <w:contextualSpacing w:val="0"/>
              <w:cnfStyle w:val="000000000000" w:firstRow="0" w:lastRow="0" w:firstColumn="0" w:lastColumn="0" w:oddVBand="0" w:evenVBand="0" w:oddHBand="0" w:evenHBand="0" w:firstRowFirstColumn="0" w:firstRowLastColumn="0" w:lastRowFirstColumn="0" w:lastRowLastColumn="0"/>
            </w:pPr>
            <w:r w:rsidRPr="001A053E">
              <w:rPr>
                <w:sz w:val="20"/>
                <w:szCs w:val="16"/>
              </w:rPr>
              <w:t>Employment level</w:t>
            </w:r>
            <w:r w:rsidR="00236641">
              <w:rPr>
                <w:sz w:val="20"/>
                <w:szCs w:val="16"/>
              </w:rPr>
              <w:t>.</w:t>
            </w:r>
          </w:p>
        </w:tc>
      </w:tr>
      <w:tr w:rsidR="002F16F5" w:rsidRPr="00E355F0" w14:paraId="4DA1F54E" w14:textId="77777777" w:rsidTr="00D04B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5FF845AB" w14:textId="77777777" w:rsidR="002F16F5" w:rsidRPr="007C64AF" w:rsidRDefault="002F16F5" w:rsidP="004C01EE">
            <w:pPr>
              <w:spacing w:before="120" w:beforeAutospacing="0" w:after="120" w:afterAutospacing="0"/>
              <w:rPr>
                <w:rFonts w:ascii="Arial" w:hAnsi="Arial" w:cs="Arial"/>
                <w:b/>
                <w:color w:val="000000"/>
                <w:sz w:val="22"/>
                <w:szCs w:val="22"/>
              </w:rPr>
            </w:pPr>
            <w:r w:rsidRPr="007C64AF">
              <w:rPr>
                <w:rFonts w:ascii="Arial" w:hAnsi="Arial" w:cs="Arial"/>
                <w:b/>
                <w:color w:val="000000"/>
                <w:sz w:val="22"/>
                <w:szCs w:val="22"/>
              </w:rPr>
              <w:t>Representative body survey</w:t>
            </w:r>
          </w:p>
        </w:tc>
        <w:tc>
          <w:tcPr>
            <w:tcW w:w="0" w:type="auto"/>
            <w:vAlign w:val="top"/>
          </w:tcPr>
          <w:p w14:paraId="5295887D" w14:textId="3F51B5E4" w:rsidR="002F16F5" w:rsidRPr="007C64AF" w:rsidRDefault="003103C3" w:rsidP="004C01EE">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sidRPr="003103C3">
              <w:rPr>
                <w:rFonts w:ascii="Arial" w:hAnsi="Arial" w:cs="Arial"/>
                <w:b/>
                <w:sz w:val="22"/>
                <w:szCs w:val="22"/>
              </w:rPr>
              <w:t xml:space="preserve">Jobs and Skills Australia </w:t>
            </w:r>
            <w:r w:rsidR="007939E5">
              <w:rPr>
                <w:rFonts w:ascii="Arial" w:hAnsi="Arial" w:cs="Arial"/>
                <w:b/>
                <w:sz w:val="22"/>
                <w:szCs w:val="22"/>
              </w:rPr>
              <w:br/>
            </w:r>
            <w:r w:rsidR="002F16F5" w:rsidRPr="007C64AF">
              <w:rPr>
                <w:rFonts w:ascii="Arial" w:hAnsi="Arial" w:cs="Arial"/>
                <w:b/>
                <w:sz w:val="22"/>
                <w:szCs w:val="22"/>
              </w:rPr>
              <w:t>data assets</w:t>
            </w:r>
          </w:p>
        </w:tc>
      </w:tr>
      <w:tr w:rsidR="002F16F5" w:rsidRPr="00E355F0" w14:paraId="4657F85B" w14:textId="77777777" w:rsidTr="004C01EE">
        <w:tc>
          <w:tcPr>
            <w:cnfStyle w:val="001000000000" w:firstRow="0" w:lastRow="0" w:firstColumn="1" w:lastColumn="0" w:oddVBand="0" w:evenVBand="0" w:oddHBand="0" w:evenHBand="0" w:firstRowFirstColumn="0" w:firstRowLastColumn="0" w:lastRowFirstColumn="0" w:lastRowLastColumn="0"/>
            <w:tcW w:w="0" w:type="auto"/>
            <w:vAlign w:val="top"/>
          </w:tcPr>
          <w:p w14:paraId="4E9D0AD7" w14:textId="0BB918FF" w:rsidR="002F16F5" w:rsidRPr="00236641" w:rsidRDefault="002F16F5" w:rsidP="004C01EE">
            <w:pPr>
              <w:pStyle w:val="ListParagraph"/>
              <w:numPr>
                <w:ilvl w:val="0"/>
                <w:numId w:val="48"/>
              </w:numPr>
              <w:spacing w:before="120" w:beforeAutospacing="0" w:after="120" w:afterAutospacing="0" w:line="240" w:lineRule="auto"/>
              <w:contextualSpacing w:val="0"/>
              <w:rPr>
                <w:b/>
                <w:color w:val="000000"/>
                <w:sz w:val="20"/>
                <w:szCs w:val="16"/>
              </w:rPr>
            </w:pPr>
            <w:r w:rsidRPr="007C64AF">
              <w:rPr>
                <w:color w:val="000000"/>
                <w:sz w:val="20"/>
                <w:szCs w:val="16"/>
              </w:rPr>
              <w:t>Weighted numbers of stakeholder submission</w:t>
            </w:r>
            <w:r w:rsidR="00236641">
              <w:rPr>
                <w:color w:val="000000"/>
                <w:sz w:val="20"/>
                <w:szCs w:val="16"/>
              </w:rPr>
              <w:t>.</w:t>
            </w:r>
          </w:p>
          <w:p w14:paraId="03B2734A" w14:textId="77777777" w:rsidR="00236641" w:rsidRPr="00236641" w:rsidRDefault="00236641" w:rsidP="004C01EE">
            <w:pPr>
              <w:pStyle w:val="ListParagraph"/>
              <w:numPr>
                <w:ilvl w:val="0"/>
                <w:numId w:val="48"/>
              </w:numPr>
              <w:spacing w:before="120" w:beforeAutospacing="0" w:after="120" w:afterAutospacing="0" w:line="240" w:lineRule="auto"/>
              <w:contextualSpacing w:val="0"/>
              <w:rPr>
                <w:b/>
                <w:color w:val="000000"/>
                <w:sz w:val="20"/>
                <w:szCs w:val="16"/>
              </w:rPr>
            </w:pPr>
            <w:r w:rsidRPr="007C64AF">
              <w:rPr>
                <w:color w:val="000000"/>
                <w:sz w:val="20"/>
                <w:szCs w:val="16"/>
              </w:rPr>
              <w:t>Weighted proportion of submissions proposing shortage</w:t>
            </w:r>
            <w:r>
              <w:rPr>
                <w:color w:val="000000"/>
                <w:sz w:val="20"/>
                <w:szCs w:val="16"/>
              </w:rPr>
              <w:t>.</w:t>
            </w:r>
          </w:p>
          <w:p w14:paraId="594C9FA1" w14:textId="141DABB0" w:rsidR="00236641" w:rsidRPr="007C64AF" w:rsidRDefault="00236641" w:rsidP="004C01EE">
            <w:pPr>
              <w:pStyle w:val="ListParagraph"/>
              <w:numPr>
                <w:ilvl w:val="0"/>
                <w:numId w:val="48"/>
              </w:numPr>
              <w:spacing w:before="120" w:beforeAutospacing="0" w:after="120" w:afterAutospacing="0" w:line="240" w:lineRule="auto"/>
              <w:contextualSpacing w:val="0"/>
              <w:rPr>
                <w:b/>
                <w:color w:val="000000"/>
                <w:sz w:val="20"/>
                <w:szCs w:val="16"/>
              </w:rPr>
            </w:pPr>
            <w:r w:rsidRPr="007C64AF">
              <w:rPr>
                <w:color w:val="000000"/>
                <w:sz w:val="20"/>
                <w:szCs w:val="16"/>
              </w:rPr>
              <w:t xml:space="preserve">Weighted proportion of responses proposing </w:t>
            </w:r>
            <w:r>
              <w:rPr>
                <w:color w:val="000000"/>
                <w:sz w:val="20"/>
                <w:szCs w:val="16"/>
              </w:rPr>
              <w:br/>
            </w:r>
            <w:r w:rsidRPr="007C64AF">
              <w:rPr>
                <w:color w:val="000000"/>
                <w:sz w:val="20"/>
                <w:szCs w:val="16"/>
              </w:rPr>
              <w:t>no shortage</w:t>
            </w:r>
            <w:r>
              <w:rPr>
                <w:color w:val="000000"/>
                <w:sz w:val="20"/>
                <w:szCs w:val="16"/>
              </w:rPr>
              <w:t>.</w:t>
            </w:r>
          </w:p>
        </w:tc>
        <w:tc>
          <w:tcPr>
            <w:tcW w:w="0" w:type="auto"/>
            <w:vAlign w:val="top"/>
          </w:tcPr>
          <w:p w14:paraId="6B94CBB6" w14:textId="1855DD6A" w:rsidR="002F16F5" w:rsidRPr="007C64AF" w:rsidRDefault="002F16F5" w:rsidP="004C01EE">
            <w:pPr>
              <w:pStyle w:val="ListParagraph"/>
              <w:numPr>
                <w:ilvl w:val="0"/>
                <w:numId w:val="49"/>
              </w:numPr>
              <w:spacing w:before="120" w:beforeAutospacing="0" w:after="120" w:afterAutospacing="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16"/>
              </w:rPr>
            </w:pPr>
            <w:r w:rsidRPr="007C64AF">
              <w:rPr>
                <w:sz w:val="20"/>
                <w:szCs w:val="16"/>
              </w:rPr>
              <w:t>Five-year employment projections</w:t>
            </w:r>
            <w:r w:rsidR="00236641">
              <w:rPr>
                <w:sz w:val="20"/>
                <w:szCs w:val="16"/>
              </w:rPr>
              <w:t>.</w:t>
            </w:r>
          </w:p>
        </w:tc>
      </w:tr>
    </w:tbl>
    <w:p w14:paraId="505E8FBE" w14:textId="4629B7A1" w:rsidR="002F16F5" w:rsidRDefault="002F16F5" w:rsidP="002F16F5">
      <w:pPr>
        <w:spacing w:after="160" w:line="259" w:lineRule="auto"/>
        <w:rPr>
          <w:rFonts w:ascii="Arial" w:eastAsiaTheme="majorEastAsia" w:hAnsi="Arial" w:cs="Arial"/>
          <w:b/>
          <w:color w:val="000000" w:themeColor="text1"/>
          <w:sz w:val="32"/>
          <w:szCs w:val="26"/>
          <w:lang w:eastAsia="en-US"/>
        </w:rPr>
      </w:pPr>
    </w:p>
    <w:p w14:paraId="22031922" w14:textId="3CEA6D7B" w:rsidR="00647818" w:rsidRDefault="003E0C29">
      <w:pPr>
        <w:spacing w:after="160" w:line="259" w:lineRule="auto"/>
        <w:rPr>
          <w:rFonts w:ascii="Arial" w:hAnsi="Arial" w:cs="Arial"/>
          <w:color w:val="000000" w:themeColor="text1"/>
          <w:sz w:val="22"/>
          <w:szCs w:val="22"/>
        </w:rPr>
      </w:pPr>
      <w:r w:rsidRPr="1D061F7D">
        <w:rPr>
          <w:rFonts w:ascii="Arial" w:hAnsi="Arial" w:cs="Arial"/>
          <w:color w:val="000000" w:themeColor="text1"/>
          <w:sz w:val="22"/>
          <w:szCs w:val="22"/>
        </w:rPr>
        <w:t xml:space="preserve">The algorithm first generates up to </w:t>
      </w:r>
      <w:r w:rsidR="002D65E7">
        <w:rPr>
          <w:rFonts w:ascii="Arial" w:hAnsi="Arial" w:cs="Arial"/>
          <w:color w:val="000000" w:themeColor="text1"/>
          <w:sz w:val="22"/>
          <w:szCs w:val="22"/>
        </w:rPr>
        <w:t>three</w:t>
      </w:r>
      <w:r w:rsidR="002D65E7" w:rsidRPr="1D061F7D">
        <w:rPr>
          <w:rFonts w:ascii="Arial" w:hAnsi="Arial" w:cs="Arial"/>
          <w:color w:val="000000" w:themeColor="text1"/>
          <w:sz w:val="22"/>
          <w:szCs w:val="22"/>
        </w:rPr>
        <w:t xml:space="preserve"> </w:t>
      </w:r>
      <w:r w:rsidRPr="1D061F7D">
        <w:rPr>
          <w:rFonts w:ascii="Arial" w:hAnsi="Arial" w:cs="Arial"/>
          <w:color w:val="000000" w:themeColor="text1"/>
          <w:sz w:val="22"/>
          <w:szCs w:val="22"/>
        </w:rPr>
        <w:t>ratings</w:t>
      </w:r>
      <w:r w:rsidR="005F2640" w:rsidRPr="1D061F7D">
        <w:rPr>
          <w:rFonts w:ascii="Arial" w:hAnsi="Arial" w:cs="Arial"/>
          <w:color w:val="000000" w:themeColor="text1"/>
          <w:sz w:val="22"/>
          <w:szCs w:val="22"/>
        </w:rPr>
        <w:t xml:space="preserve"> based </w:t>
      </w:r>
      <w:r w:rsidR="00E0C4C3" w:rsidRPr="1D061F7D">
        <w:rPr>
          <w:rFonts w:ascii="Arial" w:hAnsi="Arial" w:cs="Arial"/>
          <w:color w:val="000000" w:themeColor="text1"/>
          <w:sz w:val="22"/>
          <w:szCs w:val="22"/>
        </w:rPr>
        <w:t>on</w:t>
      </w:r>
      <w:r w:rsidR="00B5780F" w:rsidRPr="1D061F7D">
        <w:rPr>
          <w:rFonts w:ascii="Arial" w:hAnsi="Arial" w:cs="Arial"/>
          <w:color w:val="000000" w:themeColor="text1"/>
          <w:sz w:val="22"/>
          <w:szCs w:val="22"/>
        </w:rPr>
        <w:t xml:space="preserve"> each of the</w:t>
      </w:r>
      <w:r w:rsidR="005F2640" w:rsidRPr="1D061F7D">
        <w:rPr>
          <w:rFonts w:ascii="Arial" w:hAnsi="Arial" w:cs="Arial"/>
          <w:color w:val="000000" w:themeColor="text1"/>
          <w:sz w:val="22"/>
          <w:szCs w:val="22"/>
        </w:rPr>
        <w:t xml:space="preserve"> primary inputs</w:t>
      </w:r>
      <w:r w:rsidR="00647818" w:rsidRPr="1D061F7D">
        <w:rPr>
          <w:rFonts w:ascii="Arial" w:hAnsi="Arial" w:cs="Arial"/>
          <w:color w:val="000000" w:themeColor="text1"/>
          <w:sz w:val="22"/>
          <w:szCs w:val="22"/>
        </w:rPr>
        <w:t>:</w:t>
      </w:r>
    </w:p>
    <w:p w14:paraId="76CCD46A" w14:textId="31B9148B" w:rsidR="00647818" w:rsidRDefault="007664ED" w:rsidP="00B07EC6">
      <w:pPr>
        <w:pStyle w:val="ListParagraph"/>
        <w:numPr>
          <w:ilvl w:val="0"/>
          <w:numId w:val="50"/>
        </w:numPr>
        <w:spacing w:after="160" w:line="259" w:lineRule="auto"/>
        <w:rPr>
          <w:color w:val="000000" w:themeColor="text1"/>
          <w:szCs w:val="20"/>
        </w:rPr>
      </w:pPr>
      <w:r w:rsidRPr="007522FB">
        <w:rPr>
          <w:color w:val="000000" w:themeColor="text1"/>
          <w:szCs w:val="20"/>
        </w:rPr>
        <w:t>Survey of Employers who have Recently Advertised (SERA</w:t>
      </w:r>
      <w:r w:rsidRPr="007C64AF">
        <w:rPr>
          <w:color w:val="000000" w:themeColor="text1"/>
          <w:szCs w:val="20"/>
        </w:rPr>
        <w:t>)</w:t>
      </w:r>
    </w:p>
    <w:p w14:paraId="2796EBDD" w14:textId="1F1CDF8E" w:rsidR="00EB5954" w:rsidRDefault="00BE243C" w:rsidP="00B07EC6">
      <w:pPr>
        <w:pStyle w:val="ListParagraph"/>
        <w:numPr>
          <w:ilvl w:val="0"/>
          <w:numId w:val="50"/>
        </w:numPr>
        <w:spacing w:after="160" w:line="259" w:lineRule="auto"/>
        <w:rPr>
          <w:color w:val="000000" w:themeColor="text1"/>
          <w:szCs w:val="20"/>
        </w:rPr>
      </w:pPr>
      <w:r w:rsidRPr="007522FB">
        <w:rPr>
          <w:color w:val="000000" w:themeColor="text1"/>
          <w:szCs w:val="20"/>
        </w:rPr>
        <w:t>Model Indicating Skills Shortages in Occupations Nationally</w:t>
      </w:r>
      <w:r w:rsidR="00285095" w:rsidRPr="007522FB">
        <w:rPr>
          <w:color w:val="000000" w:themeColor="text1"/>
          <w:szCs w:val="20"/>
        </w:rPr>
        <w:t xml:space="preserve"> </w:t>
      </w:r>
      <w:r w:rsidR="00285095">
        <w:rPr>
          <w:color w:val="000000" w:themeColor="text1"/>
          <w:szCs w:val="20"/>
        </w:rPr>
        <w:t>(</w:t>
      </w:r>
      <w:r w:rsidR="00285095" w:rsidRPr="007522FB">
        <w:rPr>
          <w:color w:val="000000" w:themeColor="text1"/>
          <w:szCs w:val="20"/>
        </w:rPr>
        <w:t>MISSION)</w:t>
      </w:r>
    </w:p>
    <w:p w14:paraId="22AC9F37" w14:textId="77777777" w:rsidR="00236641" w:rsidRDefault="00EB5954" w:rsidP="00B07EC6">
      <w:pPr>
        <w:pStyle w:val="ListParagraph"/>
        <w:numPr>
          <w:ilvl w:val="0"/>
          <w:numId w:val="50"/>
        </w:numPr>
        <w:spacing w:after="160" w:line="259" w:lineRule="auto"/>
        <w:rPr>
          <w:color w:val="000000" w:themeColor="text1"/>
          <w:szCs w:val="20"/>
        </w:rPr>
      </w:pPr>
      <w:r>
        <w:rPr>
          <w:color w:val="000000" w:themeColor="text1"/>
          <w:szCs w:val="20"/>
        </w:rPr>
        <w:t>Peak and representative body</w:t>
      </w:r>
      <w:r w:rsidR="00F54882">
        <w:rPr>
          <w:color w:val="000000" w:themeColor="text1"/>
          <w:szCs w:val="20"/>
        </w:rPr>
        <w:t xml:space="preserve"> </w:t>
      </w:r>
      <w:r w:rsidR="00F54882" w:rsidRPr="007522FB">
        <w:rPr>
          <w:color w:val="000000" w:themeColor="text1"/>
          <w:szCs w:val="20"/>
        </w:rPr>
        <w:t>survey</w:t>
      </w:r>
      <w:r>
        <w:rPr>
          <w:color w:val="000000" w:themeColor="text1"/>
          <w:szCs w:val="20"/>
        </w:rPr>
        <w:t xml:space="preserve"> </w:t>
      </w:r>
      <w:r w:rsidR="00CD09D1">
        <w:rPr>
          <w:color w:val="000000" w:themeColor="text1"/>
          <w:szCs w:val="20"/>
        </w:rPr>
        <w:br/>
      </w:r>
      <w:r>
        <w:rPr>
          <w:color w:val="000000" w:themeColor="text1"/>
          <w:szCs w:val="20"/>
        </w:rPr>
        <w:t xml:space="preserve">(referred to as stakeholder survey in </w:t>
      </w:r>
      <w:r w:rsidR="00366E00">
        <w:rPr>
          <w:color w:val="000000" w:themeColor="text1"/>
          <w:szCs w:val="20"/>
        </w:rPr>
        <w:t>the rest of the report)</w:t>
      </w:r>
      <w:r w:rsidR="00236641">
        <w:rPr>
          <w:color w:val="000000" w:themeColor="text1"/>
          <w:szCs w:val="20"/>
        </w:rPr>
        <w:t>.</w:t>
      </w:r>
    </w:p>
    <w:p w14:paraId="4D4E0A19" w14:textId="253A31AE" w:rsidR="00632DFF" w:rsidRPr="007522FB" w:rsidRDefault="00B159CF" w:rsidP="00445EC7">
      <w:pPr>
        <w:spacing w:after="160" w:line="259" w:lineRule="auto"/>
        <w:rPr>
          <w:rFonts w:ascii="Arial" w:hAnsi="Arial" w:cs="Arial"/>
          <w:color w:val="000000" w:themeColor="text1"/>
          <w:sz w:val="22"/>
          <w:szCs w:val="20"/>
        </w:rPr>
      </w:pPr>
      <w:r w:rsidRPr="007522FB">
        <w:rPr>
          <w:rFonts w:ascii="Arial" w:hAnsi="Arial" w:cs="Arial"/>
          <w:color w:val="000000" w:themeColor="text1"/>
          <w:sz w:val="22"/>
          <w:szCs w:val="20"/>
        </w:rPr>
        <w:t xml:space="preserve">The ratings are </w:t>
      </w:r>
      <w:r w:rsidR="00C54ED5" w:rsidRPr="007522FB">
        <w:rPr>
          <w:rFonts w:ascii="Arial" w:hAnsi="Arial" w:cs="Arial"/>
          <w:color w:val="000000" w:themeColor="text1"/>
          <w:sz w:val="22"/>
          <w:szCs w:val="20"/>
        </w:rPr>
        <w:t xml:space="preserve">then combined </w:t>
      </w:r>
      <w:r w:rsidR="00A82597" w:rsidRPr="007522FB">
        <w:rPr>
          <w:rFonts w:ascii="Arial" w:hAnsi="Arial" w:cs="Arial"/>
          <w:color w:val="000000" w:themeColor="text1"/>
          <w:sz w:val="22"/>
          <w:szCs w:val="20"/>
        </w:rPr>
        <w:t xml:space="preserve">into an </w:t>
      </w:r>
      <w:r w:rsidR="00A82597" w:rsidRPr="00823C79">
        <w:rPr>
          <w:rFonts w:ascii="Arial" w:hAnsi="Arial" w:cs="Arial"/>
          <w:color w:val="000000" w:themeColor="text1"/>
          <w:sz w:val="22"/>
          <w:szCs w:val="20"/>
        </w:rPr>
        <w:t xml:space="preserve">indicative </w:t>
      </w:r>
      <w:r w:rsidR="00A82597" w:rsidRPr="00823C79">
        <w:rPr>
          <w:rFonts w:ascii="Arial" w:hAnsi="Arial" w:cs="Arial"/>
          <w:color w:val="000000" w:themeColor="text1"/>
          <w:sz w:val="22"/>
          <w:szCs w:val="22"/>
        </w:rPr>
        <w:t>rating</w:t>
      </w:r>
      <w:r w:rsidR="004A4872" w:rsidRPr="00823C79">
        <w:rPr>
          <w:rFonts w:ascii="Arial" w:hAnsi="Arial" w:cs="Arial"/>
          <w:color w:val="000000" w:themeColor="text1"/>
          <w:sz w:val="22"/>
          <w:szCs w:val="22"/>
        </w:rPr>
        <w:t xml:space="preserve"> </w:t>
      </w:r>
      <w:r w:rsidR="00804318" w:rsidRPr="00823C79">
        <w:rPr>
          <w:rFonts w:ascii="Arial" w:hAnsi="Arial" w:cs="Arial"/>
          <w:color w:val="000000" w:themeColor="text1"/>
          <w:sz w:val="22"/>
          <w:szCs w:val="22"/>
        </w:rPr>
        <w:t>as illustrated in</w:t>
      </w:r>
      <w:r w:rsidR="00445EC7">
        <w:rPr>
          <w:rFonts w:ascii="Arial" w:hAnsi="Arial" w:cs="Arial"/>
          <w:color w:val="000000" w:themeColor="text1"/>
          <w:sz w:val="22"/>
          <w:szCs w:val="22"/>
        </w:rPr>
        <w:t xml:space="preserve"> Figure 2</w:t>
      </w:r>
      <w:r w:rsidR="00445EC7">
        <w:rPr>
          <w:noProof/>
        </w:rPr>
        <w:t xml:space="preserve">. </w:t>
      </w:r>
      <w:r w:rsidR="00445EC7" w:rsidRPr="00823C79">
        <w:rPr>
          <w:rFonts w:ascii="Arial" w:hAnsi="Arial" w:cs="Arial"/>
          <w:color w:val="000000" w:themeColor="text1"/>
          <w:sz w:val="22"/>
          <w:szCs w:val="20"/>
        </w:rPr>
        <w:t>The inputs into the algorithm and how they are used to generate indicative occupation ratings</w:t>
      </w:r>
      <w:r w:rsidR="00445EC7" w:rsidRPr="007522FB">
        <w:rPr>
          <w:rFonts w:ascii="Arial" w:hAnsi="Arial" w:cs="Arial"/>
          <w:color w:val="000000" w:themeColor="text1"/>
          <w:sz w:val="22"/>
          <w:szCs w:val="20"/>
        </w:rPr>
        <w:t xml:space="preserve"> are described </w:t>
      </w:r>
      <w:r w:rsidR="00445EC7">
        <w:rPr>
          <w:rFonts w:ascii="Arial" w:hAnsi="Arial" w:cs="Arial"/>
          <w:color w:val="000000" w:themeColor="text1"/>
          <w:sz w:val="22"/>
          <w:szCs w:val="20"/>
        </w:rPr>
        <w:t xml:space="preserve">in the </w:t>
      </w:r>
      <w:proofErr w:type="gramStart"/>
      <w:r w:rsidR="00445EC7">
        <w:rPr>
          <w:rFonts w:ascii="Arial" w:hAnsi="Arial" w:cs="Arial"/>
          <w:color w:val="000000" w:themeColor="text1"/>
          <w:sz w:val="22"/>
          <w:szCs w:val="20"/>
        </w:rPr>
        <w:t>subsequent</w:t>
      </w:r>
      <w:proofErr w:type="gramEnd"/>
      <w:r w:rsidR="00445EC7">
        <w:rPr>
          <w:rFonts w:ascii="Arial" w:hAnsi="Arial" w:cs="Arial"/>
          <w:color w:val="000000" w:themeColor="text1"/>
          <w:sz w:val="22"/>
          <w:szCs w:val="20"/>
        </w:rPr>
        <w:t xml:space="preserve"> sections of this paper</w:t>
      </w:r>
      <w:r w:rsidR="00445EC7">
        <w:rPr>
          <w:rFonts w:ascii="Arial" w:hAnsi="Arial" w:cs="Arial"/>
          <w:color w:val="000000" w:themeColor="text1"/>
          <w:sz w:val="22"/>
          <w:szCs w:val="22"/>
        </w:rPr>
        <w:t>.</w:t>
      </w:r>
      <w:r w:rsidR="00DE08CF" w:rsidRPr="00823C79">
        <w:rPr>
          <w:rFonts w:ascii="Arial" w:hAnsi="Arial" w:cs="Arial"/>
          <w:color w:val="000000" w:themeColor="text1"/>
          <w:sz w:val="22"/>
          <w:szCs w:val="20"/>
        </w:rPr>
        <w:t xml:space="preserve"> </w:t>
      </w:r>
    </w:p>
    <w:p w14:paraId="04B39D84" w14:textId="3972A9FB" w:rsidR="442F9A4F" w:rsidRPr="00691CCB" w:rsidRDefault="442F9A4F" w:rsidP="00691CCB">
      <w:pPr>
        <w:spacing w:after="160" w:line="259" w:lineRule="auto"/>
        <w:rPr>
          <w:rFonts w:ascii="Arial" w:hAnsi="Arial" w:cs="Arial"/>
          <w:color w:val="000000" w:themeColor="text1"/>
          <w:sz w:val="22"/>
          <w:szCs w:val="20"/>
        </w:rPr>
      </w:pPr>
      <w:bookmarkStart w:id="34" w:name="_Ref143820996"/>
      <w:r>
        <w:br w:type="page"/>
      </w:r>
    </w:p>
    <w:p w14:paraId="0C57A8E3" w14:textId="49859342" w:rsidR="007F3ED2" w:rsidRDefault="003239D2" w:rsidP="007C64AF">
      <w:pPr>
        <w:pStyle w:val="ChartandTablelabel"/>
      </w:pPr>
      <w:r>
        <w:lastRenderedPageBreak/>
        <w:t>F</w:t>
      </w:r>
      <w:r w:rsidR="007C0046">
        <w:t xml:space="preserve">igure </w:t>
      </w:r>
      <w:r w:rsidR="007C0046">
        <w:fldChar w:fldCharType="begin"/>
      </w:r>
      <w:r w:rsidR="007C0046">
        <w:instrText xml:space="preserve"> SEQ Figure \* ARABIC </w:instrText>
      </w:r>
      <w:r w:rsidR="007C0046">
        <w:fldChar w:fldCharType="separate"/>
      </w:r>
      <w:r w:rsidR="00400210">
        <w:rPr>
          <w:noProof/>
        </w:rPr>
        <w:t>2</w:t>
      </w:r>
      <w:r w:rsidR="007C0046">
        <w:fldChar w:fldCharType="end"/>
      </w:r>
      <w:bookmarkEnd w:id="34"/>
      <w:r w:rsidR="007D1820">
        <w:t>:</w:t>
      </w:r>
      <w:r w:rsidR="007C0046">
        <w:t xml:space="preserve"> </w:t>
      </w:r>
      <w:r w:rsidR="00450E0F">
        <w:t>How the algorithm determines an</w:t>
      </w:r>
      <w:r w:rsidR="007A2EA7">
        <w:t xml:space="preserve"> initial</w:t>
      </w:r>
      <w:r w:rsidR="00450E0F">
        <w:t xml:space="preserve"> indicative rating</w:t>
      </w:r>
    </w:p>
    <w:p w14:paraId="52E52C95" w14:textId="01C0063D" w:rsidR="0020191B" w:rsidRDefault="00304E72" w:rsidP="007C64AF">
      <w:pPr>
        <w:pStyle w:val="ChartandTablelabel"/>
      </w:pPr>
      <w:r w:rsidRPr="00304E72">
        <w:rPr>
          <w:noProof/>
          <w:lang w:val="en-AU"/>
        </w:rPr>
        <mc:AlternateContent>
          <mc:Choice Requires="wpg">
            <w:drawing>
              <wp:inline distT="0" distB="0" distL="0" distR="0" wp14:anchorId="3EBC08EF" wp14:editId="66A0455F">
                <wp:extent cx="5466333" cy="4692864"/>
                <wp:effectExtent l="19050" t="0" r="20320" b="0"/>
                <wp:docPr id="1761601489" name="Group 1761601489" descr="Process flow for overall rating. &#10;If two ratings agree then use that.&#10;Otherwise it is based on a hierarchy from MISSION, stakeholder data, and SERA in ascending order."/>
                <wp:cNvGraphicFramePr/>
                <a:graphic xmlns:a="http://schemas.openxmlformats.org/drawingml/2006/main">
                  <a:graphicData uri="http://schemas.microsoft.com/office/word/2010/wordprocessingGroup">
                    <wpg:wgp>
                      <wpg:cNvGrpSpPr/>
                      <wpg:grpSpPr>
                        <a:xfrm>
                          <a:off x="0" y="0"/>
                          <a:ext cx="5466333" cy="4692864"/>
                          <a:chOff x="0" y="0"/>
                          <a:chExt cx="5466333" cy="4692864"/>
                        </a:xfrm>
                      </wpg:grpSpPr>
                      <wpg:grpSp>
                        <wpg:cNvPr id="1761601490" name="Group 1761601490"/>
                        <wpg:cNvGrpSpPr/>
                        <wpg:grpSpPr>
                          <a:xfrm>
                            <a:off x="0" y="1421302"/>
                            <a:ext cx="1368000" cy="1260000"/>
                            <a:chOff x="0" y="1421302"/>
                            <a:chExt cx="1368000" cy="1260000"/>
                          </a:xfrm>
                        </wpg:grpSpPr>
                        <wps:wsp>
                          <wps:cNvPr id="1761601491" name="Diamond 1761601491"/>
                          <wps:cNvSpPr/>
                          <wps:spPr>
                            <a:xfrm>
                              <a:off x="0" y="1421302"/>
                              <a:ext cx="1368000" cy="1260000"/>
                            </a:xfrm>
                            <a:prstGeom prst="diamond">
                              <a:avLst/>
                            </a:prstGeom>
                            <a:solidFill>
                              <a:srgbClr val="E8DAFF"/>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2C65B727"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492" name="Text Box 9"/>
                          <wps:cNvSpPr txBox="1">
                            <a:spLocks/>
                          </wps:cNvSpPr>
                          <wps:spPr>
                            <a:xfrm>
                              <a:off x="0" y="1421302"/>
                              <a:ext cx="1368000" cy="1260000"/>
                            </a:xfrm>
                            <a:prstGeom prst="rect">
                              <a:avLst/>
                            </a:prstGeom>
                            <a:noFill/>
                            <a:ln w="6350">
                              <a:noFill/>
                            </a:ln>
                          </wps:spPr>
                          <wps:txbx>
                            <w:txbxContent>
                              <w:p w14:paraId="553016AD"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Do at least </w:t>
                                </w:r>
                                <w:r>
                                  <w:rPr>
                                    <w:rFonts w:ascii="Arial" w:eastAsia="Calibri" w:hAnsi="Arial" w:cs="Arial"/>
                                    <w:color w:val="000000"/>
                                    <w:kern w:val="24"/>
                                    <w:sz w:val="20"/>
                                    <w:szCs w:val="20"/>
                                  </w:rPr>
                                  <w:br/>
                                  <w:t>2 ratings</w:t>
                                </w:r>
                                <w:r>
                                  <w:rPr>
                                    <w:rFonts w:ascii="Arial" w:eastAsia="Calibri" w:hAnsi="Arial" w:cs="Arial"/>
                                    <w:color w:val="000000"/>
                                    <w:kern w:val="24"/>
                                    <w:sz w:val="20"/>
                                    <w:szCs w:val="20"/>
                                  </w:rPr>
                                  <w:br/>
                                  <w:t xml:space="preserve"> match?</w:t>
                                </w:r>
                              </w:p>
                            </w:txbxContent>
                          </wps:txbx>
                          <wps:bodyPr rot="0" spcFirstLastPara="0" vert="horz" wrap="square" lIns="52000" tIns="52000" rIns="52000" bIns="52000" numCol="1" spcCol="0" rtlCol="0" fromWordArt="0" anchor="ctr" anchorCtr="0" forceAA="0" compatLnSpc="1">
                            <a:prstTxWarp prst="textNoShape">
                              <a:avLst/>
                            </a:prstTxWarp>
                            <a:noAutofit/>
                          </wps:bodyPr>
                        </wps:wsp>
                      </wpg:grpSp>
                      <wpg:grpSp>
                        <wpg:cNvPr id="1761601493" name="Group 1761601493"/>
                        <wpg:cNvGrpSpPr/>
                        <wpg:grpSpPr>
                          <a:xfrm>
                            <a:off x="3190532" y="1421302"/>
                            <a:ext cx="1368000" cy="1260000"/>
                            <a:chOff x="3190532" y="1421302"/>
                            <a:chExt cx="1368000" cy="1260000"/>
                          </a:xfrm>
                        </wpg:grpSpPr>
                        <wps:wsp>
                          <wps:cNvPr id="1761601494" name="Diamond 1761601494"/>
                          <wps:cNvSpPr/>
                          <wps:spPr>
                            <a:xfrm>
                              <a:off x="3190532" y="1421302"/>
                              <a:ext cx="1368000" cy="1260000"/>
                            </a:xfrm>
                            <a:prstGeom prst="diamond">
                              <a:avLst/>
                            </a:prstGeom>
                            <a:solidFill>
                              <a:srgbClr val="E8DAFF"/>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30E2DDF0"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495" name="Text Box 9"/>
                          <wps:cNvSpPr txBox="1">
                            <a:spLocks/>
                          </wps:cNvSpPr>
                          <wps:spPr>
                            <a:xfrm>
                              <a:off x="3190532" y="1421302"/>
                              <a:ext cx="1368000" cy="1260000"/>
                            </a:xfrm>
                            <a:prstGeom prst="rect">
                              <a:avLst/>
                            </a:prstGeom>
                            <a:noFill/>
                            <a:ln w="6350">
                              <a:noFill/>
                            </a:ln>
                          </wps:spPr>
                          <wps:txbx>
                            <w:txbxContent>
                              <w:p w14:paraId="0A691A08"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Is stakeholder </w:t>
                                </w:r>
                                <w:r>
                                  <w:rPr>
                                    <w:rFonts w:ascii="Arial" w:eastAsia="Calibri" w:hAnsi="Arial" w:cs="Arial"/>
                                    <w:color w:val="000000"/>
                                    <w:kern w:val="24"/>
                                    <w:sz w:val="20"/>
                                    <w:szCs w:val="20"/>
                                  </w:rPr>
                                  <w:br/>
                                  <w:t>survey rating available?</w:t>
                                </w:r>
                              </w:p>
                            </w:txbxContent>
                          </wps:txbx>
                          <wps:bodyPr rot="0" spcFirstLastPara="0" vert="horz" wrap="square" lIns="52000" tIns="52000" rIns="52000" bIns="52000" numCol="1" spcCol="0" rtlCol="0" fromWordArt="0" anchor="ctr" anchorCtr="0" forceAA="0" compatLnSpc="1">
                            <a:prstTxWarp prst="textNoShape">
                              <a:avLst/>
                            </a:prstTxWarp>
                            <a:noAutofit/>
                          </wps:bodyPr>
                        </wps:wsp>
                      </wpg:grpSp>
                      <wpg:grpSp>
                        <wpg:cNvPr id="1761601496" name="Group 1761601496"/>
                        <wpg:cNvGrpSpPr/>
                        <wpg:grpSpPr>
                          <a:xfrm>
                            <a:off x="1595024" y="1421302"/>
                            <a:ext cx="1368484" cy="1260000"/>
                            <a:chOff x="1595024" y="1421302"/>
                            <a:chExt cx="1368484" cy="1260000"/>
                          </a:xfrm>
                        </wpg:grpSpPr>
                        <wps:wsp>
                          <wps:cNvPr id="1761601497" name="Diamond 1761601497"/>
                          <wps:cNvSpPr/>
                          <wps:spPr>
                            <a:xfrm>
                              <a:off x="1595508" y="1421302"/>
                              <a:ext cx="1368000" cy="1260000"/>
                            </a:xfrm>
                            <a:prstGeom prst="diamond">
                              <a:avLst/>
                            </a:prstGeom>
                            <a:solidFill>
                              <a:srgbClr val="E8DAFF"/>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7D185036"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498" name="Text Box 9"/>
                          <wps:cNvSpPr txBox="1">
                            <a:spLocks/>
                          </wps:cNvSpPr>
                          <wps:spPr>
                            <a:xfrm>
                              <a:off x="1595024" y="1421302"/>
                              <a:ext cx="1368000" cy="1260000"/>
                            </a:xfrm>
                            <a:prstGeom prst="rect">
                              <a:avLst/>
                            </a:prstGeom>
                            <a:noFill/>
                            <a:ln w="6350">
                              <a:noFill/>
                            </a:ln>
                          </wps:spPr>
                          <wps:txbx>
                            <w:txbxContent>
                              <w:p w14:paraId="28CA275F"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Is SERA rating available?</w:t>
                                </w:r>
                              </w:p>
                            </w:txbxContent>
                          </wps:txbx>
                          <wps:bodyPr rot="0" spcFirstLastPara="0" vert="horz" wrap="square" lIns="52000" tIns="52000" rIns="52000" bIns="52000" numCol="1" spcCol="0" rtlCol="0" fromWordArt="0" anchor="ctr" anchorCtr="0" forceAA="0" compatLnSpc="1">
                            <a:prstTxWarp prst="textNoShape">
                              <a:avLst/>
                            </a:prstTxWarp>
                            <a:noAutofit/>
                          </wps:bodyPr>
                        </wps:wsp>
                      </wpg:grpSp>
                      <wps:wsp>
                        <wps:cNvPr id="1761601499" name="Rectangle: Rounded Corners 1761601499"/>
                        <wps:cNvSpPr/>
                        <wps:spPr>
                          <a:xfrm>
                            <a:off x="3911402" y="0"/>
                            <a:ext cx="972000" cy="720000"/>
                          </a:xfrm>
                          <a:prstGeom prst="roundRect">
                            <a:avLst/>
                          </a:prstGeom>
                          <a:solidFill>
                            <a:srgbClr val="BAD9C3"/>
                          </a:solidFill>
                          <a:ln>
                            <a:solidFill>
                              <a:srgbClr val="6929C4"/>
                            </a:solidFill>
                            <a:prstDash val="dash"/>
                          </a:ln>
                        </wps:spPr>
                        <wps:style>
                          <a:lnRef idx="2">
                            <a:schemeClr val="dk1"/>
                          </a:lnRef>
                          <a:fillRef idx="1">
                            <a:schemeClr val="lt1"/>
                          </a:fillRef>
                          <a:effectRef idx="0">
                            <a:schemeClr val="dk1"/>
                          </a:effectRef>
                          <a:fontRef idx="minor">
                            <a:schemeClr val="dk1"/>
                          </a:fontRef>
                        </wps:style>
                        <wps:txbx>
                          <w:txbxContent>
                            <w:p w14:paraId="6E5535CF"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Rating from a </w:t>
                              </w:r>
                              <w:r>
                                <w:rPr>
                                  <w:rFonts w:ascii="Arial" w:eastAsia="Calibri" w:hAnsi="Arial" w:cs="Arial"/>
                                  <w:color w:val="000000"/>
                                  <w:kern w:val="24"/>
                                  <w:sz w:val="20"/>
                                  <w:szCs w:val="20"/>
                                </w:rPr>
                                <w:br/>
                                <w:t>stakeholder survey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00" name="Connector: Elbow 1761601500"/>
                        <wps:cNvCnPr>
                          <a:cxnSpLocks/>
                        </wps:cNvCnPr>
                        <wps:spPr>
                          <a:xfrm rot="5400000">
                            <a:off x="2190050" y="-786050"/>
                            <a:ext cx="701302" cy="3713402"/>
                          </a:xfrm>
                          <a:prstGeom prst="bentConnector3">
                            <a:avLst>
                              <a:gd name="adj1" fmla="val 50000"/>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501" name="Connector: Elbow 1761601501"/>
                        <wps:cNvCnPr>
                          <a:cxnSpLocks/>
                        </wps:cNvCnPr>
                        <wps:spPr>
                          <a:xfrm rot="5400000">
                            <a:off x="1261701" y="142301"/>
                            <a:ext cx="701301" cy="1856701"/>
                          </a:xfrm>
                          <a:prstGeom prst="bentConnector3">
                            <a:avLst>
                              <a:gd name="adj1" fmla="val 50000"/>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502" name="Straight Arrow Connector 1761601502"/>
                        <wps:cNvCnPr>
                          <a:cxnSpLocks/>
                        </wps:cNvCnPr>
                        <wps:spPr>
                          <a:xfrm>
                            <a:off x="684000" y="720002"/>
                            <a:ext cx="0" cy="701300"/>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503" name="Rectangle: Rounded Corners 1761601503"/>
                        <wps:cNvSpPr/>
                        <wps:spPr>
                          <a:xfrm>
                            <a:off x="198000" y="2"/>
                            <a:ext cx="972000" cy="720000"/>
                          </a:xfrm>
                          <a:prstGeom prst="roundRect">
                            <a:avLst/>
                          </a:prstGeom>
                          <a:solidFill>
                            <a:srgbClr val="BAD9C3"/>
                          </a:solidFill>
                          <a:ln>
                            <a:solidFill>
                              <a:srgbClr val="6929C4"/>
                            </a:solidFill>
                            <a:prstDash val="dash"/>
                          </a:ln>
                        </wps:spPr>
                        <wps:style>
                          <a:lnRef idx="2">
                            <a:schemeClr val="dk1"/>
                          </a:lnRef>
                          <a:fillRef idx="1">
                            <a:schemeClr val="lt1"/>
                          </a:fillRef>
                          <a:effectRef idx="0">
                            <a:schemeClr val="dk1"/>
                          </a:effectRef>
                          <a:fontRef idx="minor">
                            <a:schemeClr val="dk1"/>
                          </a:fontRef>
                        </wps:style>
                        <wps:txbx>
                          <w:txbxContent>
                            <w:p w14:paraId="55FE3F48"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Rating from </w:t>
                              </w:r>
                              <w:r>
                                <w:rPr>
                                  <w:rFonts w:ascii="Arial" w:eastAsia="Calibri" w:hAnsi="Arial" w:cs="Arial"/>
                                  <w:color w:val="000000"/>
                                  <w:kern w:val="24"/>
                                  <w:sz w:val="20"/>
                                  <w:szCs w:val="20"/>
                                </w:rPr>
                                <w:br/>
                                <w:t>SERA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04" name="Rectangle: Rounded Corners 1761601504"/>
                        <wps:cNvSpPr/>
                        <wps:spPr>
                          <a:xfrm>
                            <a:off x="2054701" y="1"/>
                            <a:ext cx="972000" cy="720000"/>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15CE9B61"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Rating from </w:t>
                              </w:r>
                              <w:r>
                                <w:rPr>
                                  <w:rFonts w:ascii="Arial" w:eastAsia="Calibri" w:hAnsi="Arial" w:cs="Arial"/>
                                  <w:color w:val="000000"/>
                                  <w:kern w:val="24"/>
                                  <w:sz w:val="20"/>
                                  <w:szCs w:val="20"/>
                                </w:rPr>
                                <w:br/>
                                <w:t>MISSION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05" name="Rectangle: Rounded Corners 1761601505"/>
                        <wps:cNvSpPr/>
                        <wps:spPr>
                          <a:xfrm>
                            <a:off x="198000" y="3235533"/>
                            <a:ext cx="972000" cy="720000"/>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322B9322"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Use ratings </w:t>
                              </w:r>
                              <w:r>
                                <w:rPr>
                                  <w:rFonts w:ascii="Arial" w:eastAsia="Calibri" w:hAnsi="Arial" w:cs="Arial"/>
                                  <w:color w:val="000000"/>
                                  <w:kern w:val="24"/>
                                  <w:sz w:val="20"/>
                                  <w:szCs w:val="20"/>
                                </w:rPr>
                                <w:br/>
                                <w:t xml:space="preserve">from the </w:t>
                              </w:r>
                              <w:r>
                                <w:rPr>
                                  <w:rFonts w:ascii="Arial" w:eastAsia="Calibri" w:hAnsi="Arial" w:cs="Arial"/>
                                  <w:color w:val="000000"/>
                                  <w:kern w:val="24"/>
                                  <w:sz w:val="20"/>
                                  <w:szCs w:val="20"/>
                                </w:rPr>
                                <w:br/>
                                <w:t>2 matched sources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06" name="Rectangle: Rounded Corners 1761601506"/>
                        <wps:cNvSpPr/>
                        <wps:spPr>
                          <a:xfrm>
                            <a:off x="1793266" y="3241874"/>
                            <a:ext cx="972000" cy="720000"/>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4CB85059"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Use </w:t>
                              </w:r>
                              <w:r>
                                <w:rPr>
                                  <w:rFonts w:ascii="Arial" w:eastAsia="Calibri" w:hAnsi="Arial" w:cs="Arial"/>
                                  <w:color w:val="000000"/>
                                  <w:kern w:val="24"/>
                                  <w:sz w:val="20"/>
                                  <w:szCs w:val="20"/>
                                </w:rPr>
                                <w:br/>
                                <w:t xml:space="preserve">SERA </w:t>
                              </w:r>
                              <w:r>
                                <w:rPr>
                                  <w:rFonts w:ascii="Arial" w:eastAsia="Calibri" w:hAnsi="Arial" w:cs="Arial"/>
                                  <w:color w:val="000000"/>
                                  <w:kern w:val="24"/>
                                  <w:sz w:val="20"/>
                                  <w:szCs w:val="20"/>
                                </w:rPr>
                                <w:br/>
                                <w:t>rating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07" name="Rectangle: Rounded Corners 1761601507"/>
                        <wps:cNvSpPr/>
                        <wps:spPr>
                          <a:xfrm>
                            <a:off x="3388532" y="3241874"/>
                            <a:ext cx="972000" cy="720000"/>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55EF4DBB"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Use </w:t>
                              </w:r>
                              <w:r>
                                <w:rPr>
                                  <w:rFonts w:ascii="Arial" w:eastAsia="Calibri" w:hAnsi="Arial" w:cs="Arial"/>
                                  <w:color w:val="000000"/>
                                  <w:kern w:val="24"/>
                                  <w:sz w:val="20"/>
                                  <w:szCs w:val="20"/>
                                </w:rPr>
                                <w:br/>
                                <w:t xml:space="preserve">stakeholder </w:t>
                              </w:r>
                              <w:r>
                                <w:rPr>
                                  <w:rFonts w:ascii="Arial" w:eastAsia="Calibri" w:hAnsi="Arial" w:cs="Arial"/>
                                  <w:color w:val="000000"/>
                                  <w:kern w:val="24"/>
                                  <w:sz w:val="20"/>
                                  <w:szCs w:val="20"/>
                                </w:rPr>
                                <w:br/>
                                <w:t>survey rating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08" name="Rectangle: Rounded Corners 1761601508"/>
                        <wps:cNvSpPr/>
                        <wps:spPr>
                          <a:xfrm>
                            <a:off x="4494333" y="3235533"/>
                            <a:ext cx="972000" cy="720000"/>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5885F23F"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Use </w:t>
                              </w:r>
                              <w:r>
                                <w:rPr>
                                  <w:rFonts w:ascii="Arial" w:eastAsia="Calibri" w:hAnsi="Arial" w:cs="Arial"/>
                                  <w:color w:val="000000"/>
                                  <w:kern w:val="24"/>
                                  <w:sz w:val="20"/>
                                  <w:szCs w:val="20"/>
                                </w:rPr>
                                <w:br/>
                                <w:t xml:space="preserve">MISSION </w:t>
                              </w:r>
                              <w:r>
                                <w:rPr>
                                  <w:rFonts w:ascii="Arial" w:eastAsia="Calibri" w:hAnsi="Arial" w:cs="Arial"/>
                                  <w:color w:val="000000"/>
                                  <w:kern w:val="24"/>
                                  <w:sz w:val="20"/>
                                  <w:szCs w:val="20"/>
                                </w:rPr>
                                <w:br/>
                                <w:t>rating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09" name="Connector: Elbow 1761601509"/>
                        <wps:cNvCnPr>
                          <a:cxnSpLocks/>
                        </wps:cNvCnPr>
                        <wps:spPr>
                          <a:xfrm>
                            <a:off x="4558532" y="2051302"/>
                            <a:ext cx="421801" cy="1184231"/>
                          </a:xfrm>
                          <a:prstGeom prst="bentConnector2">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510" name="Straight Arrow Connector 1761601510"/>
                        <wps:cNvCnPr>
                          <a:cxnSpLocks/>
                        </wps:cNvCnPr>
                        <wps:spPr>
                          <a:xfrm>
                            <a:off x="684000" y="2681302"/>
                            <a:ext cx="0" cy="554231"/>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511" name="Straight Arrow Connector 1761601511"/>
                        <wps:cNvCnPr>
                          <a:cxnSpLocks/>
                        </wps:cNvCnPr>
                        <wps:spPr>
                          <a:xfrm>
                            <a:off x="2279024" y="2681302"/>
                            <a:ext cx="242" cy="560572"/>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512" name="Straight Arrow Connector 1761601512"/>
                        <wps:cNvCnPr>
                          <a:cxnSpLocks/>
                        </wps:cNvCnPr>
                        <wps:spPr>
                          <a:xfrm>
                            <a:off x="3874532" y="2681302"/>
                            <a:ext cx="0" cy="560572"/>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513" name="Straight Arrow Connector 1761601513"/>
                        <wps:cNvCnPr>
                          <a:cxnSpLocks/>
                        </wps:cNvCnPr>
                        <wps:spPr>
                          <a:xfrm>
                            <a:off x="1368000" y="2051302"/>
                            <a:ext cx="227024" cy="0"/>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514" name="Straight Arrow Connector 1761601514"/>
                        <wps:cNvCnPr>
                          <a:cxnSpLocks/>
                        </wps:cNvCnPr>
                        <wps:spPr>
                          <a:xfrm>
                            <a:off x="2963024" y="2051302"/>
                            <a:ext cx="227508" cy="0"/>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515" name="Text Box 1761600712"/>
                        <wps:cNvSpPr txBox="1"/>
                        <wps:spPr>
                          <a:xfrm>
                            <a:off x="780223" y="2708585"/>
                            <a:ext cx="62230" cy="144145"/>
                          </a:xfrm>
                          <a:prstGeom prst="rect">
                            <a:avLst/>
                          </a:prstGeom>
                          <a:noFill/>
                          <a:ln w="6350">
                            <a:noFill/>
                          </a:ln>
                        </wps:spPr>
                        <wps:txbx>
                          <w:txbxContent>
                            <w:p w14:paraId="25AB49A2" w14:textId="77777777" w:rsidR="00304E72" w:rsidRDefault="00304E72"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Y</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516" name="Text Box 1761600712"/>
                        <wps:cNvSpPr txBox="1"/>
                        <wps:spPr>
                          <a:xfrm>
                            <a:off x="2344847" y="2708585"/>
                            <a:ext cx="62230" cy="144145"/>
                          </a:xfrm>
                          <a:prstGeom prst="rect">
                            <a:avLst/>
                          </a:prstGeom>
                          <a:noFill/>
                          <a:ln w="6350">
                            <a:noFill/>
                          </a:ln>
                        </wps:spPr>
                        <wps:txbx>
                          <w:txbxContent>
                            <w:p w14:paraId="37349129" w14:textId="77777777" w:rsidR="00304E72" w:rsidRDefault="00304E72"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Y</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517" name="Text Box 1761600712"/>
                        <wps:cNvSpPr txBox="1"/>
                        <wps:spPr>
                          <a:xfrm>
                            <a:off x="3926616" y="2708585"/>
                            <a:ext cx="62230" cy="144145"/>
                          </a:xfrm>
                          <a:prstGeom prst="rect">
                            <a:avLst/>
                          </a:prstGeom>
                          <a:noFill/>
                          <a:ln w="6350">
                            <a:noFill/>
                          </a:ln>
                        </wps:spPr>
                        <wps:txbx>
                          <w:txbxContent>
                            <w:p w14:paraId="76B1AC68" w14:textId="77777777" w:rsidR="00304E72" w:rsidRDefault="00304E72"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Y</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518" name="Text Box 1761600712"/>
                        <wps:cNvSpPr txBox="1"/>
                        <wps:spPr>
                          <a:xfrm>
                            <a:off x="1349983" y="1873911"/>
                            <a:ext cx="80645" cy="144145"/>
                          </a:xfrm>
                          <a:prstGeom prst="rect">
                            <a:avLst/>
                          </a:prstGeom>
                          <a:noFill/>
                          <a:ln w="6350">
                            <a:noFill/>
                          </a:ln>
                        </wps:spPr>
                        <wps:txbx>
                          <w:txbxContent>
                            <w:p w14:paraId="192FFBCF" w14:textId="77777777" w:rsidR="00304E72" w:rsidRDefault="00304E72"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519" name="Text Box 1761600712"/>
                        <wps:cNvSpPr txBox="1"/>
                        <wps:spPr>
                          <a:xfrm>
                            <a:off x="2968518" y="1873911"/>
                            <a:ext cx="80645" cy="144145"/>
                          </a:xfrm>
                          <a:prstGeom prst="rect">
                            <a:avLst/>
                          </a:prstGeom>
                          <a:noFill/>
                          <a:ln w="6350">
                            <a:noFill/>
                          </a:ln>
                        </wps:spPr>
                        <wps:txbx>
                          <w:txbxContent>
                            <w:p w14:paraId="60DBE893" w14:textId="77777777" w:rsidR="00304E72" w:rsidRDefault="00304E72"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520" name="Text Box 1761600712"/>
                        <wps:cNvSpPr txBox="1"/>
                        <wps:spPr>
                          <a:xfrm>
                            <a:off x="4606329" y="1873911"/>
                            <a:ext cx="80645" cy="144145"/>
                          </a:xfrm>
                          <a:prstGeom prst="rect">
                            <a:avLst/>
                          </a:prstGeom>
                          <a:noFill/>
                          <a:ln w="6350">
                            <a:noFill/>
                          </a:ln>
                        </wps:spPr>
                        <wps:txbx>
                          <w:txbxContent>
                            <w:p w14:paraId="6F7627F7" w14:textId="77777777" w:rsidR="00304E72" w:rsidRDefault="00304E72"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521" name="Left Brace 1761601521"/>
                        <wps:cNvSpPr/>
                        <wps:spPr>
                          <a:xfrm rot="16200000">
                            <a:off x="3518436" y="2370979"/>
                            <a:ext cx="219075" cy="3600000"/>
                          </a:xfrm>
                          <a:prstGeom prst="leftBrace">
                            <a:avLst/>
                          </a:prstGeom>
                          <a:ln>
                            <a:solidFill>
                              <a:srgbClr val="6929C4"/>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1601522" name="Left Brace 1761601522"/>
                        <wps:cNvSpPr/>
                        <wps:spPr>
                          <a:xfrm rot="16200000">
                            <a:off x="610272" y="3659896"/>
                            <a:ext cx="168910" cy="972000"/>
                          </a:xfrm>
                          <a:prstGeom prst="leftBrace">
                            <a:avLst/>
                          </a:prstGeom>
                          <a:ln>
                            <a:solidFill>
                              <a:srgbClr val="6929C4"/>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1601523" name="Text Box 1761600675"/>
                        <wps:cNvSpPr txBox="1"/>
                        <wps:spPr>
                          <a:xfrm>
                            <a:off x="10832" y="4371554"/>
                            <a:ext cx="1367790" cy="321310"/>
                          </a:xfrm>
                          <a:prstGeom prst="rect">
                            <a:avLst/>
                          </a:prstGeom>
                          <a:solidFill>
                            <a:schemeClr val="lt1"/>
                          </a:solidFill>
                          <a:ln w="6350">
                            <a:noFill/>
                          </a:ln>
                        </wps:spPr>
                        <wps:txbx>
                          <w:txbxContent>
                            <w:p w14:paraId="22E82365" w14:textId="77777777" w:rsidR="00304E72" w:rsidRDefault="00304E72" w:rsidP="00304E72">
                              <w:pPr>
                                <w:jc w:val="center"/>
                                <w:rPr>
                                  <w:rFonts w:ascii="Arial" w:hAnsi="Arial" w:cstheme="minorBidi"/>
                                  <w:color w:val="000000" w:themeColor="text1"/>
                                  <w:kern w:val="24"/>
                                  <w:sz w:val="20"/>
                                  <w:szCs w:val="20"/>
                                </w:rPr>
                              </w:pPr>
                              <w:r>
                                <w:rPr>
                                  <w:rFonts w:ascii="Arial" w:hAnsi="Arial" w:cstheme="minorBidi"/>
                                  <w:color w:val="000000" w:themeColor="text1"/>
                                  <w:kern w:val="24"/>
                                  <w:sz w:val="20"/>
                                  <w:szCs w:val="20"/>
                                </w:rPr>
                                <w:t>Green occupations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61601524" name="Text Box 1761600676"/>
                        <wps:cNvSpPr txBox="1"/>
                        <wps:spPr>
                          <a:xfrm>
                            <a:off x="2922171" y="4371554"/>
                            <a:ext cx="1411605" cy="321310"/>
                          </a:xfrm>
                          <a:prstGeom prst="rect">
                            <a:avLst/>
                          </a:prstGeom>
                          <a:solidFill>
                            <a:schemeClr val="lt1"/>
                          </a:solidFill>
                          <a:ln w="6350">
                            <a:noFill/>
                          </a:ln>
                        </wps:spPr>
                        <wps:txbx>
                          <w:txbxContent>
                            <w:p w14:paraId="3EA2AC7D" w14:textId="77777777" w:rsidR="00304E72" w:rsidRDefault="00304E72" w:rsidP="00304E72">
                              <w:pPr>
                                <w:jc w:val="center"/>
                                <w:rPr>
                                  <w:rFonts w:ascii="Arial" w:hAnsi="Arial" w:cstheme="minorBidi"/>
                                  <w:color w:val="000000" w:themeColor="text1"/>
                                  <w:kern w:val="24"/>
                                  <w:sz w:val="20"/>
                                  <w:szCs w:val="20"/>
                                </w:rPr>
                              </w:pPr>
                              <w:r>
                                <w:rPr>
                                  <w:rFonts w:ascii="Arial" w:hAnsi="Arial" w:cstheme="minorBidi"/>
                                  <w:color w:val="000000" w:themeColor="text1"/>
                                  <w:kern w:val="24"/>
                                  <w:sz w:val="20"/>
                                  <w:szCs w:val="20"/>
                                </w:rPr>
                                <w:t>Amber occupations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EBC08EF" id="Group 1761601489" o:spid="_x0000_s1026" alt="Process flow for overall rating. &#10;If two ratings agree then use that.&#10;Otherwise it is based on a hierarchy from MISSION, stakeholder data, and SERA in ascending order." style="width:430.4pt;height:369.5pt;mso-position-horizontal-relative:char;mso-position-vertical-relative:line" coordsize="54663,4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">
                <v:group id="Group 1761601490" o:spid="_x0000_s1027" style="position:absolute;top:14213;width:13680;height:12600" coordorigin=",14213" coordsize="13680,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">
                  <v:shapetype id="_x0000_t4" coordsize="21600,21600" o:spt="4" path="m10800,l,10800,10800,21600,21600,10800xe">
                    <v:stroke joinstyle="miter"/>
                    <v:path gradientshapeok="t" o:connecttype="rect" textboxrect="5400,5400,16200,16200"/>
                  </v:shapetype>
                  <v:shape id="Diamond 1761601491" o:spid="_x0000_s1028" type="#_x0000_t4" style="position:absolute;top:14213;width:1368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" fillcolor="#e8daff" strokecolor="#6929c4" strokeweight="1pt">
                    <v:textbox inset="0,0,0,0">
                      <w:txbxContent>
                        <w:p w14:paraId="2C65B727"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w:t>
                          </w:r>
                        </w:p>
                      </w:txbxContent>
                    </v:textbox>
                  </v:shape>
                  <v:shapetype id="_x0000_t202" coordsize="21600,21600" o:spt="202" path="m,l,21600r21600,l21600,xe">
                    <v:stroke joinstyle="miter"/>
                    <v:path gradientshapeok="t" o:connecttype="rect"/>
                  </v:shapetype>
                  <v:shape id="Text Box 9" o:spid="_x0000_s1029" type="#_x0000_t202" style="position:absolute;top:14213;width:1368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" filled="f" stroked="f" strokeweight=".5pt">
                    <v:textbox inset="1.44444mm,1.44444mm,1.44444mm,1.44444mm">
                      <w:txbxContent>
                        <w:p w14:paraId="553016AD"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Do at least </w:t>
                          </w:r>
                          <w:r>
                            <w:rPr>
                              <w:rFonts w:ascii="Arial" w:eastAsia="Calibri" w:hAnsi="Arial" w:cs="Arial"/>
                              <w:color w:val="000000"/>
                              <w:kern w:val="24"/>
                              <w:sz w:val="20"/>
                              <w:szCs w:val="20"/>
                            </w:rPr>
                            <w:br/>
                            <w:t>2 ratings</w:t>
                          </w:r>
                          <w:r>
                            <w:rPr>
                              <w:rFonts w:ascii="Arial" w:eastAsia="Calibri" w:hAnsi="Arial" w:cs="Arial"/>
                              <w:color w:val="000000"/>
                              <w:kern w:val="24"/>
                              <w:sz w:val="20"/>
                              <w:szCs w:val="20"/>
                            </w:rPr>
                            <w:br/>
                            <w:t xml:space="preserve"> match?</w:t>
                          </w:r>
                        </w:p>
                      </w:txbxContent>
                    </v:textbox>
                  </v:shape>
                </v:group>
                <v:group id="Group 1761601493" o:spid="_x0000_s1030" style="position:absolute;left:31905;top:14213;width:13680;height:12600" coordorigin="31905,14213" coordsize="13680,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">
                  <v:shape id="Diamond 1761601494" o:spid="_x0000_s1031" type="#_x0000_t4" style="position:absolute;left:31905;top:14213;width:1368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" fillcolor="#e8daff" strokecolor="#6929c4" strokeweight="1pt">
                    <v:textbox inset="0,0,0,0">
                      <w:txbxContent>
                        <w:p w14:paraId="30E2DDF0"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w:t>
                          </w:r>
                        </w:p>
                      </w:txbxContent>
                    </v:textbox>
                  </v:shape>
                  <v:shape id="Text Box 9" o:spid="_x0000_s1032" type="#_x0000_t202" style="position:absolute;left:31905;top:14213;width:1368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" filled="f" stroked="f" strokeweight=".5pt">
                    <v:textbox inset="1.44444mm,1.44444mm,1.44444mm,1.44444mm">
                      <w:txbxContent>
                        <w:p w14:paraId="0A691A08"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Is stakeholder </w:t>
                          </w:r>
                          <w:r>
                            <w:rPr>
                              <w:rFonts w:ascii="Arial" w:eastAsia="Calibri" w:hAnsi="Arial" w:cs="Arial"/>
                              <w:color w:val="000000"/>
                              <w:kern w:val="24"/>
                              <w:sz w:val="20"/>
                              <w:szCs w:val="20"/>
                            </w:rPr>
                            <w:br/>
                            <w:t>survey rating available?</w:t>
                          </w:r>
                        </w:p>
                      </w:txbxContent>
                    </v:textbox>
                  </v:shape>
                </v:group>
                <v:group id="Group 1761601496" o:spid="_x0000_s1033" style="position:absolute;left:15950;top:14213;width:13685;height:12600" coordorigin="15950,14213" coordsize="13684,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">
                  <v:shape id="Diamond 1761601497" o:spid="_x0000_s1034" type="#_x0000_t4" style="position:absolute;left:15955;top:14213;width:1368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" fillcolor="#e8daff" strokecolor="#6929c4" strokeweight="1pt">
                    <v:textbox inset="0,0,0,0">
                      <w:txbxContent>
                        <w:p w14:paraId="7D185036"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w:t>
                          </w:r>
                        </w:p>
                      </w:txbxContent>
                    </v:textbox>
                  </v:shape>
                  <v:shape id="Text Box 9" o:spid="_x0000_s1035" type="#_x0000_t202" style="position:absolute;left:15950;top:14213;width:1368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" filled="f" stroked="f" strokeweight=".5pt">
                    <v:textbox inset="1.44444mm,1.44444mm,1.44444mm,1.44444mm">
                      <w:txbxContent>
                        <w:p w14:paraId="28CA275F"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Is SERA rating available?</w:t>
                          </w:r>
                        </w:p>
                      </w:txbxContent>
                    </v:textbox>
                  </v:shape>
                </v:group>
                <v:roundrect id="Rectangle: Rounded Corners 1761601499" o:spid="_x0000_s1036" style="position:absolute;left:39114;width:972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" fillcolor="#bad9c3" strokecolor="#6929c4" strokeweight="1pt">
                  <v:stroke dashstyle="dash" joinstyle="miter"/>
                  <v:textbox inset="0,0,0,0">
                    <w:txbxContent>
                      <w:p w14:paraId="6E5535CF"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Rating from a </w:t>
                        </w:r>
                        <w:r>
                          <w:rPr>
                            <w:rFonts w:ascii="Arial" w:eastAsia="Calibri" w:hAnsi="Arial" w:cs="Arial"/>
                            <w:color w:val="000000"/>
                            <w:kern w:val="24"/>
                            <w:sz w:val="20"/>
                            <w:szCs w:val="20"/>
                          </w:rPr>
                          <w:br/>
                          <w:t>stakeholder survey </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761601500" o:spid="_x0000_s1037" type="#_x0000_t34" style="position:absolute;left:21900;top:-7860;width:7013;height:371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" strokecolor="#2c054e" strokeweight=".5pt">
                  <v:stroke endarrow="block"/>
                  <o:lock v:ext="edit" shapetype="f"/>
                </v:shape>
                <v:shape id="Connector: Elbow 1761601501" o:spid="_x0000_s1038" type="#_x0000_t34" style="position:absolute;left:12617;top:1423;width:7013;height:1856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" strokecolor="#2c054e" strokeweight=".5pt">
                  <v:stroke endarrow="block"/>
                  <o:lock v:ext="edit" shapetype="f"/>
                </v:shape>
                <v:shapetype id="_x0000_t32" coordsize="21600,21600" o:spt="32" o:oned="t" path="m,l21600,21600e" filled="f">
                  <v:path arrowok="t" fillok="f" o:connecttype="none"/>
                  <o:lock v:ext="edit" shapetype="t"/>
                </v:shapetype>
                <v:shape id="Straight Arrow Connector 1761601502" o:spid="_x0000_s1039" type="#_x0000_t32" style="position:absolute;left:6840;top:7200;width:0;height:70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" strokecolor="#2c054e" strokeweight=".5pt">
                  <v:stroke endarrow="block" joinstyle="miter"/>
                  <o:lock v:ext="edit" shapetype="f"/>
                </v:shape>
                <v:roundrect id="Rectangle: Rounded Corners 1761601503" o:spid="_x0000_s1040" style="position:absolute;left:1980;width:972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" fillcolor="#bad9c3" strokecolor="#6929c4" strokeweight="1pt">
                  <v:stroke dashstyle="dash" joinstyle="miter"/>
                  <v:textbox inset="0,0,0,0">
                    <w:txbxContent>
                      <w:p w14:paraId="55FE3F48"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Rating from </w:t>
                        </w:r>
                        <w:r>
                          <w:rPr>
                            <w:rFonts w:ascii="Arial" w:eastAsia="Calibri" w:hAnsi="Arial" w:cs="Arial"/>
                            <w:color w:val="000000"/>
                            <w:kern w:val="24"/>
                            <w:sz w:val="20"/>
                            <w:szCs w:val="20"/>
                          </w:rPr>
                          <w:br/>
                          <w:t>SERA </w:t>
                        </w:r>
                      </w:p>
                    </w:txbxContent>
                  </v:textbox>
                </v:roundrect>
                <v:roundrect id="Rectangle: Rounded Corners 1761601504" o:spid="_x0000_s1041" style="position:absolute;left:20547;width:972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" fillcolor="#bad9c3" strokecolor="#6929c4" strokeweight="1pt">
                  <v:stroke joinstyle="miter"/>
                  <v:textbox inset="0,0,0,0">
                    <w:txbxContent>
                      <w:p w14:paraId="15CE9B61"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Rating from </w:t>
                        </w:r>
                        <w:r>
                          <w:rPr>
                            <w:rFonts w:ascii="Arial" w:eastAsia="Calibri" w:hAnsi="Arial" w:cs="Arial"/>
                            <w:color w:val="000000"/>
                            <w:kern w:val="24"/>
                            <w:sz w:val="20"/>
                            <w:szCs w:val="20"/>
                          </w:rPr>
                          <w:br/>
                          <w:t>MISSION </w:t>
                        </w:r>
                      </w:p>
                    </w:txbxContent>
                  </v:textbox>
                </v:roundrect>
                <v:roundrect id="Rectangle: Rounded Corners 1761601505" o:spid="_x0000_s1042" style="position:absolute;left:1980;top:32355;width:972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" fillcolor="#bad9c3" strokecolor="#6929c4" strokeweight="1pt">
                  <v:stroke joinstyle="miter"/>
                  <v:textbox inset="0,0,0,0">
                    <w:txbxContent>
                      <w:p w14:paraId="322B9322"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Use ratings </w:t>
                        </w:r>
                        <w:r>
                          <w:rPr>
                            <w:rFonts w:ascii="Arial" w:eastAsia="Calibri" w:hAnsi="Arial" w:cs="Arial"/>
                            <w:color w:val="000000"/>
                            <w:kern w:val="24"/>
                            <w:sz w:val="20"/>
                            <w:szCs w:val="20"/>
                          </w:rPr>
                          <w:br/>
                          <w:t xml:space="preserve">from the </w:t>
                        </w:r>
                        <w:r>
                          <w:rPr>
                            <w:rFonts w:ascii="Arial" w:eastAsia="Calibri" w:hAnsi="Arial" w:cs="Arial"/>
                            <w:color w:val="000000"/>
                            <w:kern w:val="24"/>
                            <w:sz w:val="20"/>
                            <w:szCs w:val="20"/>
                          </w:rPr>
                          <w:br/>
                          <w:t>2 matched sources</w:t>
                        </w:r>
                      </w:p>
                    </w:txbxContent>
                  </v:textbox>
                </v:roundrect>
                <v:roundrect id="Rectangle: Rounded Corners 1761601506" o:spid="_x0000_s1043" style="position:absolute;left:17932;top:32418;width:972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" fillcolor="#bad9c3" strokecolor="#6929c4" strokeweight="1pt">
                  <v:stroke joinstyle="miter"/>
                  <v:textbox inset="0,0,0,0">
                    <w:txbxContent>
                      <w:p w14:paraId="4CB85059"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Use </w:t>
                        </w:r>
                        <w:r>
                          <w:rPr>
                            <w:rFonts w:ascii="Arial" w:eastAsia="Calibri" w:hAnsi="Arial" w:cs="Arial"/>
                            <w:color w:val="000000"/>
                            <w:kern w:val="24"/>
                            <w:sz w:val="20"/>
                            <w:szCs w:val="20"/>
                          </w:rPr>
                          <w:br/>
                          <w:t xml:space="preserve">SERA </w:t>
                        </w:r>
                        <w:r>
                          <w:rPr>
                            <w:rFonts w:ascii="Arial" w:eastAsia="Calibri" w:hAnsi="Arial" w:cs="Arial"/>
                            <w:color w:val="000000"/>
                            <w:kern w:val="24"/>
                            <w:sz w:val="20"/>
                            <w:szCs w:val="20"/>
                          </w:rPr>
                          <w:br/>
                          <w:t>rating</w:t>
                        </w:r>
                      </w:p>
                    </w:txbxContent>
                  </v:textbox>
                </v:roundrect>
                <v:roundrect id="Rectangle: Rounded Corners 1761601507" o:spid="_x0000_s1044" style="position:absolute;left:33885;top:32418;width:972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" fillcolor="#bad9c3" strokecolor="#6929c4" strokeweight="1pt">
                  <v:stroke joinstyle="miter"/>
                  <v:textbox inset="0,0,0,0">
                    <w:txbxContent>
                      <w:p w14:paraId="55EF4DBB"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Use </w:t>
                        </w:r>
                        <w:r>
                          <w:rPr>
                            <w:rFonts w:ascii="Arial" w:eastAsia="Calibri" w:hAnsi="Arial" w:cs="Arial"/>
                            <w:color w:val="000000"/>
                            <w:kern w:val="24"/>
                            <w:sz w:val="20"/>
                            <w:szCs w:val="20"/>
                          </w:rPr>
                          <w:br/>
                          <w:t xml:space="preserve">stakeholder </w:t>
                        </w:r>
                        <w:r>
                          <w:rPr>
                            <w:rFonts w:ascii="Arial" w:eastAsia="Calibri" w:hAnsi="Arial" w:cs="Arial"/>
                            <w:color w:val="000000"/>
                            <w:kern w:val="24"/>
                            <w:sz w:val="20"/>
                            <w:szCs w:val="20"/>
                          </w:rPr>
                          <w:br/>
                          <w:t>survey rating</w:t>
                        </w:r>
                      </w:p>
                    </w:txbxContent>
                  </v:textbox>
                </v:roundrect>
                <v:roundrect id="Rectangle: Rounded Corners 1761601508" o:spid="_x0000_s1045" style="position:absolute;left:44943;top:32355;width:9720;height:7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" fillcolor="#bad9c3" strokecolor="#6929c4" strokeweight="1pt">
                  <v:stroke joinstyle="miter"/>
                  <v:textbox inset="0,0,0,0">
                    <w:txbxContent>
                      <w:p w14:paraId="5885F23F" w14:textId="77777777" w:rsidR="00304E72" w:rsidRDefault="00304E72"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Use </w:t>
                        </w:r>
                        <w:r>
                          <w:rPr>
                            <w:rFonts w:ascii="Arial" w:eastAsia="Calibri" w:hAnsi="Arial" w:cs="Arial"/>
                            <w:color w:val="000000"/>
                            <w:kern w:val="24"/>
                            <w:sz w:val="20"/>
                            <w:szCs w:val="20"/>
                          </w:rPr>
                          <w:br/>
                          <w:t xml:space="preserve">MISSION </w:t>
                        </w:r>
                        <w:r>
                          <w:rPr>
                            <w:rFonts w:ascii="Arial" w:eastAsia="Calibri" w:hAnsi="Arial" w:cs="Arial"/>
                            <w:color w:val="000000"/>
                            <w:kern w:val="24"/>
                            <w:sz w:val="20"/>
                            <w:szCs w:val="20"/>
                          </w:rPr>
                          <w:br/>
                          <w:t>rating</w:t>
                        </w:r>
                      </w:p>
                    </w:txbxContent>
                  </v:textbox>
                </v:roundrect>
                <v:shapetype id="_x0000_t33" coordsize="21600,21600" o:spt="33" o:oned="t" path="m,l21600,r,21600e" filled="f">
                  <v:stroke joinstyle="miter"/>
                  <v:path arrowok="t" fillok="f" o:connecttype="none"/>
                  <o:lock v:ext="edit" shapetype="t"/>
                </v:shapetype>
                <v:shape id="Connector: Elbow 1761601509" o:spid="_x0000_s1046" type="#_x0000_t33" style="position:absolute;left:45585;top:20513;width:4218;height:1184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" strokecolor="#2c054e" strokeweight=".5pt">
                  <v:stroke endarrow="block"/>
                  <o:lock v:ext="edit" shapetype="f"/>
                </v:shape>
                <v:shape id="Straight Arrow Connector 1761601510" o:spid="_x0000_s1047" type="#_x0000_t32" style="position:absolute;left:6840;top:26813;width:0;height:5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" strokecolor="#2c054e" strokeweight=".5pt">
                  <v:stroke endarrow="block" joinstyle="miter"/>
                  <o:lock v:ext="edit" shapetype="f"/>
                </v:shape>
                <v:shape id="Straight Arrow Connector 1761601511" o:spid="_x0000_s1048" type="#_x0000_t32" style="position:absolute;left:22790;top:26813;width:2;height:56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" strokecolor="#2c054e" strokeweight=".5pt">
                  <v:stroke endarrow="block" joinstyle="miter"/>
                  <o:lock v:ext="edit" shapetype="f"/>
                </v:shape>
                <v:shape id="Straight Arrow Connector 1761601512" o:spid="_x0000_s1049" type="#_x0000_t32" style="position:absolute;left:38745;top:26813;width:0;height:56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" strokecolor="#2c054e" strokeweight=".5pt">
                  <v:stroke endarrow="block" joinstyle="miter"/>
                  <o:lock v:ext="edit" shapetype="f"/>
                </v:shape>
                <v:shape id="Straight Arrow Connector 1761601513" o:spid="_x0000_s1050" type="#_x0000_t32" style="position:absolute;left:13680;top:20513;width:2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" strokecolor="#2c054e" strokeweight=".5pt">
                  <v:stroke endarrow="block" joinstyle="miter"/>
                  <o:lock v:ext="edit" shapetype="f"/>
                </v:shape>
                <v:shape id="Straight Arrow Connector 1761601514" o:spid="_x0000_s1051" type="#_x0000_t32" style="position:absolute;left:29630;top:20513;width:22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" strokecolor="#2c054e" strokeweight=".5pt">
                  <v:stroke endarrow="block" joinstyle="miter"/>
                  <o:lock v:ext="edit" shapetype="f"/>
                </v:shape>
                <v:shape id="Text Box 1761600712" o:spid="_x0000_s1052" type="#_x0000_t202" style="position:absolute;left:7802;top:27085;width:622;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" filled="f" stroked="f" strokeweight=".5pt">
                  <v:textbox inset="0,0,0,0">
                    <w:txbxContent>
                      <w:p w14:paraId="25AB49A2" w14:textId="77777777" w:rsidR="00304E72" w:rsidRDefault="00304E72"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Y</w:t>
                        </w:r>
                      </w:p>
                    </w:txbxContent>
                  </v:textbox>
                </v:shape>
                <v:shape id="Text Box 1761600712" o:spid="_x0000_s1053" type="#_x0000_t202" style="position:absolute;left:23448;top:27085;width:622;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" filled="f" stroked="f" strokeweight=".5pt">
                  <v:textbox inset="0,0,0,0">
                    <w:txbxContent>
                      <w:p w14:paraId="37349129" w14:textId="77777777" w:rsidR="00304E72" w:rsidRDefault="00304E72"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Y</w:t>
                        </w:r>
                      </w:p>
                    </w:txbxContent>
                  </v:textbox>
                </v:shape>
                <v:shape id="Text Box 1761600712" o:spid="_x0000_s1054" type="#_x0000_t202" style="position:absolute;left:39266;top:27085;width:622;height:1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" filled="f" stroked="f" strokeweight=".5pt">
                  <v:textbox inset="0,0,0,0">
                    <w:txbxContent>
                      <w:p w14:paraId="76B1AC68" w14:textId="77777777" w:rsidR="00304E72" w:rsidRDefault="00304E72"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Y</w:t>
                        </w:r>
                      </w:p>
                    </w:txbxContent>
                  </v:textbox>
                </v:shape>
                <v:shape id="Text Box 1761600712" o:spid="_x0000_s1055" type="#_x0000_t202" style="position:absolute;left:13499;top:18739;width:807;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" filled="f" stroked="f" strokeweight=".5pt">
                  <v:textbox inset="0,0,0,0">
                    <w:txbxContent>
                      <w:p w14:paraId="192FFBCF" w14:textId="77777777" w:rsidR="00304E72" w:rsidRDefault="00304E72"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N</w:t>
                        </w:r>
                      </w:p>
                    </w:txbxContent>
                  </v:textbox>
                </v:shape>
                <v:shape id="Text Box 1761600712" o:spid="_x0000_s1056" type="#_x0000_t202" style="position:absolute;left:29685;top:18739;width:806;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" filled="f" stroked="f" strokeweight=".5pt">
                  <v:textbox inset="0,0,0,0">
                    <w:txbxContent>
                      <w:p w14:paraId="60DBE893" w14:textId="77777777" w:rsidR="00304E72" w:rsidRDefault="00304E72"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N</w:t>
                        </w:r>
                      </w:p>
                    </w:txbxContent>
                  </v:textbox>
                </v:shape>
                <v:shape id="Text Box 1761600712" o:spid="_x0000_s1057" type="#_x0000_t202" style="position:absolute;left:46063;top:18739;width:806;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" filled="f" stroked="f" strokeweight=".5pt">
                  <v:textbox inset="0,0,0,0">
                    <w:txbxContent>
                      <w:p w14:paraId="6F7627F7" w14:textId="77777777" w:rsidR="00304E72" w:rsidRDefault="00304E72"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61601521" o:spid="_x0000_s1058" type="#_x0000_t87" style="position:absolute;left:35183;top:23710;width:2191;height:36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" adj="110" strokecolor="#6929c4" strokeweight=".5pt">
                  <v:stroke joinstyle="miter"/>
                </v:shape>
                <v:shape id="Left Brace 1761601522" o:spid="_x0000_s1059" type="#_x0000_t87" style="position:absolute;left:6102;top:36599;width:1689;height:97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" adj="313" strokecolor="#6929c4" strokeweight=".5pt">
                  <v:stroke joinstyle="miter"/>
                </v:shape>
                <v:shape id="Text Box 1761600675" o:spid="_x0000_s1060" type="#_x0000_t202" style="position:absolute;left:108;top:43715;width:1367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" fillcolor="white [3201]" stroked="f" strokeweight=".5pt">
                  <v:textbox>
                    <w:txbxContent>
                      <w:p w14:paraId="22E82365" w14:textId="77777777" w:rsidR="00304E72" w:rsidRDefault="00304E72" w:rsidP="00304E72">
                        <w:pPr>
                          <w:jc w:val="center"/>
                          <w:rPr>
                            <w:rFonts w:ascii="Arial" w:hAnsi="Arial" w:cstheme="minorBidi"/>
                            <w:color w:val="000000" w:themeColor="text1"/>
                            <w:kern w:val="24"/>
                            <w:sz w:val="20"/>
                            <w:szCs w:val="20"/>
                          </w:rPr>
                        </w:pPr>
                        <w:r>
                          <w:rPr>
                            <w:rFonts w:ascii="Arial" w:hAnsi="Arial" w:cstheme="minorBidi"/>
                            <w:color w:val="000000" w:themeColor="text1"/>
                            <w:kern w:val="24"/>
                            <w:sz w:val="20"/>
                            <w:szCs w:val="20"/>
                          </w:rPr>
                          <w:t>Green occupations</w:t>
                        </w:r>
                      </w:p>
                    </w:txbxContent>
                  </v:textbox>
                </v:shape>
                <v:shape id="Text Box 1761600676" o:spid="_x0000_s1061" type="#_x0000_t202" style="position:absolute;left:29221;top:43715;width:14116;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" fillcolor="white [3201]" stroked="f" strokeweight=".5pt">
                  <v:textbox>
                    <w:txbxContent>
                      <w:p w14:paraId="3EA2AC7D" w14:textId="77777777" w:rsidR="00304E72" w:rsidRDefault="00304E72" w:rsidP="00304E72">
                        <w:pPr>
                          <w:jc w:val="center"/>
                          <w:rPr>
                            <w:rFonts w:ascii="Arial" w:hAnsi="Arial" w:cstheme="minorBidi"/>
                            <w:color w:val="000000" w:themeColor="text1"/>
                            <w:kern w:val="24"/>
                            <w:sz w:val="20"/>
                            <w:szCs w:val="20"/>
                          </w:rPr>
                        </w:pPr>
                        <w:r>
                          <w:rPr>
                            <w:rFonts w:ascii="Arial" w:hAnsi="Arial" w:cstheme="minorBidi"/>
                            <w:color w:val="000000" w:themeColor="text1"/>
                            <w:kern w:val="24"/>
                            <w:sz w:val="20"/>
                            <w:szCs w:val="20"/>
                          </w:rPr>
                          <w:t>Amber occupations</w:t>
                        </w:r>
                      </w:p>
                    </w:txbxContent>
                  </v:textbox>
                </v:shape>
                <w10:anchorlock/>
              </v:group>
            </w:pict>
          </mc:Fallback>
        </mc:AlternateContent>
      </w:r>
    </w:p>
    <w:p w14:paraId="217C75A0" w14:textId="686FE478" w:rsidR="008F2C4A" w:rsidRDefault="008F2C4A" w:rsidP="007C64AF">
      <w:pPr>
        <w:pStyle w:val="Heading3"/>
      </w:pPr>
      <w:r>
        <w:t>Overall occupation rating from primary sources</w:t>
      </w:r>
    </w:p>
    <w:p w14:paraId="5CF25591" w14:textId="44909EED" w:rsidR="00236641" w:rsidRDefault="001A053E" w:rsidP="001A053E">
      <w:pPr>
        <w:pStyle w:val="Bodycopy"/>
      </w:pPr>
      <w:r>
        <w:t>The algorithm produce</w:t>
      </w:r>
      <w:r w:rsidR="00445EC7">
        <w:t>s</w:t>
      </w:r>
      <w:r>
        <w:t xml:space="preserve"> an overall rating of shortage or no shortage for an occupation if at least two of the three primary inputs suggest shortage or no </w:t>
      </w:r>
      <w:r w:rsidR="1789A4F0">
        <w:t>shortage,</w:t>
      </w:r>
      <w:r>
        <w:t xml:space="preserve"> respectively</w:t>
      </w:r>
      <w:r w:rsidR="00236641">
        <w:t>.</w:t>
      </w:r>
    </w:p>
    <w:p w14:paraId="6829898D" w14:textId="71D55BE0" w:rsidR="00236641" w:rsidRDefault="001A053E" w:rsidP="001A053E">
      <w:pPr>
        <w:pStyle w:val="Bodycopy"/>
      </w:pPr>
      <w:r>
        <w:t xml:space="preserve">Green occupations are those </w:t>
      </w:r>
      <w:r w:rsidR="00445EC7">
        <w:t>whose</w:t>
      </w:r>
      <w:r>
        <w:t xml:space="preserve"> overall indicative rating is supported by at least two primary sources </w:t>
      </w:r>
      <w:r w:rsidR="00CB58C5">
        <w:t>from which their</w:t>
      </w:r>
      <w:r>
        <w:t xml:space="preserve"> rating</w:t>
      </w:r>
      <w:r w:rsidR="00445EC7">
        <w:t>s</w:t>
      </w:r>
      <w:r>
        <w:t xml:space="preserve"> match. The primary sources must also have </w:t>
      </w:r>
      <w:bookmarkStart w:id="35" w:name="_Int_Qdkelqly"/>
      <w:r>
        <w:t>a sufficient number of</w:t>
      </w:r>
      <w:bookmarkEnd w:id="35"/>
      <w:r>
        <w:t xml:space="preserve"> observations. These are categorised as high-confidence indicative ratings</w:t>
      </w:r>
      <w:r w:rsidR="00236641">
        <w:t>.</w:t>
      </w:r>
    </w:p>
    <w:p w14:paraId="301101F2" w14:textId="77777777" w:rsidR="00236641" w:rsidRDefault="001A053E" w:rsidP="001A053E">
      <w:pPr>
        <w:pStyle w:val="Bodycopy"/>
      </w:pPr>
      <w:r w:rsidRPr="002908E0">
        <w:t>Amber occupations have only</w:t>
      </w:r>
      <w:r>
        <w:t xml:space="preserve"> either</w:t>
      </w:r>
      <w:r w:rsidRPr="002908E0">
        <w:t xml:space="preserve"> one source of evidence or two sources of evidence, but </w:t>
      </w:r>
      <w:r>
        <w:t xml:space="preserve">the </w:t>
      </w:r>
      <w:r w:rsidRPr="002908E0">
        <w:t xml:space="preserve">ratings </w:t>
      </w:r>
      <w:r>
        <w:t>from each source contradict</w:t>
      </w:r>
      <w:r w:rsidRPr="002908E0">
        <w:t>.</w:t>
      </w:r>
      <w:r>
        <w:t xml:space="preserve"> These are categorised as inconclusive or low-confidence indicative ratings</w:t>
      </w:r>
      <w:r w:rsidR="00236641">
        <w:t>.</w:t>
      </w:r>
    </w:p>
    <w:p w14:paraId="4D9D2FDC" w14:textId="77777777" w:rsidR="00236641" w:rsidRDefault="001A053E" w:rsidP="001A053E">
      <w:pPr>
        <w:pStyle w:val="Bodycopy"/>
      </w:pPr>
      <w:r>
        <w:t xml:space="preserve">The various scenarios that lead to green occupations or amber are summarised in Table </w:t>
      </w:r>
      <w:r w:rsidR="3B909543">
        <w:t>4</w:t>
      </w:r>
      <w:r w:rsidR="00236641">
        <w:t>.</w:t>
      </w:r>
    </w:p>
    <w:p w14:paraId="340E178D" w14:textId="1784682C" w:rsidR="000E790C" w:rsidRDefault="000E790C">
      <w:pPr>
        <w:spacing w:after="160" w:line="259" w:lineRule="auto"/>
        <w:rPr>
          <w:rFonts w:ascii="Arial" w:eastAsiaTheme="minorHAnsi" w:hAnsi="Arial" w:cstheme="minorBidi"/>
          <w:b/>
          <w:bCs/>
          <w:color w:val="000000" w:themeColor="text1"/>
          <w:sz w:val="22"/>
          <w:szCs w:val="22"/>
        </w:rPr>
      </w:pPr>
      <w:r>
        <w:rPr>
          <w:b/>
          <w:bCs/>
        </w:rPr>
        <w:br w:type="page"/>
      </w:r>
    </w:p>
    <w:p w14:paraId="51221BB5" w14:textId="54881C45" w:rsidR="0004441D" w:rsidRPr="007C64AF" w:rsidRDefault="00D91D56" w:rsidP="006C5E99">
      <w:pPr>
        <w:pStyle w:val="ChartandTablelabel"/>
      </w:pPr>
      <w:r w:rsidRPr="009F6983">
        <w:rPr>
          <w:lang w:eastAsia="en-AU"/>
        </w:rPr>
        <w:lastRenderedPageBreak/>
        <w:t xml:space="preserve">Table </w:t>
      </w:r>
      <w:r w:rsidRPr="009F6983">
        <w:rPr>
          <w:bCs/>
        </w:rPr>
        <w:fldChar w:fldCharType="begin"/>
      </w:r>
      <w:r w:rsidRPr="009F6983">
        <w:instrText>SEQ Table \* ARABIC</w:instrText>
      </w:r>
      <w:r w:rsidRPr="009F6983">
        <w:rPr>
          <w:bCs/>
        </w:rPr>
        <w:fldChar w:fldCharType="separate"/>
      </w:r>
      <w:r w:rsidR="00400210">
        <w:rPr>
          <w:noProof/>
        </w:rPr>
        <w:t>4</w:t>
      </w:r>
      <w:r w:rsidRPr="009F6983">
        <w:rPr>
          <w:bCs/>
        </w:rPr>
        <w:fldChar w:fldCharType="end"/>
      </w:r>
      <w:r w:rsidRPr="009F6983">
        <w:t xml:space="preserve">: </w:t>
      </w:r>
      <w:r w:rsidR="7D50ABCA" w:rsidRPr="009F6983">
        <w:t>S</w:t>
      </w:r>
      <w:r w:rsidR="7808E452" w:rsidRPr="009F6983">
        <w:t>cenarios</w:t>
      </w:r>
      <w:r w:rsidR="00BE03DF" w:rsidRPr="009F6983">
        <w:t xml:space="preserve"> of </w:t>
      </w:r>
      <w:r w:rsidR="00606281" w:rsidRPr="009F6983">
        <w:t xml:space="preserve">green and amber </w:t>
      </w:r>
      <w:r w:rsidR="00BE03DF" w:rsidRPr="009F6983">
        <w:t xml:space="preserve">occupation </w:t>
      </w:r>
      <w:r w:rsidR="00606281" w:rsidRPr="009F6983">
        <w:t>ratings</w:t>
      </w:r>
    </w:p>
    <w:p w14:paraId="5C645CCD" w14:textId="7DBE7871" w:rsidR="002B02EC" w:rsidRPr="00F12893" w:rsidRDefault="006E62FB" w:rsidP="00F12893">
      <w:pPr>
        <w:pStyle w:val="Bodycopy"/>
        <w:spacing w:after="0"/>
        <w:rPr>
          <w:sz w:val="18"/>
          <w:szCs w:val="18"/>
        </w:rPr>
      </w:pPr>
      <w:r w:rsidRPr="006E62FB">
        <w:rPr>
          <w:noProof/>
        </w:rPr>
        <w:drawing>
          <wp:inline distT="0" distB="0" distL="0" distR="0" wp14:anchorId="5A839371" wp14:editId="75A67799">
            <wp:extent cx="5617845" cy="1470660"/>
            <wp:effectExtent l="0" t="0" r="1905" b="0"/>
            <wp:docPr id="1761601222" name="Picture 1761601222" descr="Possible combinations of ratings from the 3 main data sources, and what determines a high confidence or low confidence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01222" name="Picture 1761601222" descr="Possible combinations of ratings from the 3 main data sources, and what determines a high confidence or low confidence rat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7845" cy="1470660"/>
                    </a:xfrm>
                    <a:prstGeom prst="rect">
                      <a:avLst/>
                    </a:prstGeom>
                    <a:noFill/>
                    <a:ln>
                      <a:noFill/>
                    </a:ln>
                  </pic:spPr>
                </pic:pic>
              </a:graphicData>
            </a:graphic>
          </wp:inline>
        </w:drawing>
      </w:r>
      <w:r w:rsidR="009714C6" w:rsidRPr="00F12893">
        <w:rPr>
          <w:sz w:val="18"/>
          <w:szCs w:val="18"/>
        </w:rPr>
        <w:t>Note</w:t>
      </w:r>
      <w:r w:rsidR="00E42C47">
        <w:rPr>
          <w:sz w:val="18"/>
          <w:szCs w:val="18"/>
        </w:rPr>
        <w:t>:</w:t>
      </w:r>
    </w:p>
    <w:p w14:paraId="4719BE6C" w14:textId="727CE72C" w:rsidR="001A053E" w:rsidRPr="002908E0" w:rsidRDefault="001A053E" w:rsidP="1D061F7D">
      <w:pPr>
        <w:pStyle w:val="Bodycopy"/>
        <w:numPr>
          <w:ilvl w:val="0"/>
          <w:numId w:val="72"/>
        </w:numPr>
        <w:spacing w:after="0"/>
        <w:rPr>
          <w:i/>
          <w:iCs/>
          <w:sz w:val="18"/>
          <w:szCs w:val="18"/>
        </w:rPr>
      </w:pPr>
      <w:r w:rsidRPr="1D061F7D">
        <w:rPr>
          <w:b/>
          <w:bCs/>
          <w:i/>
          <w:iCs/>
          <w:sz w:val="18"/>
          <w:szCs w:val="18"/>
        </w:rPr>
        <w:t>Y</w:t>
      </w:r>
      <w:r w:rsidRPr="1D061F7D">
        <w:rPr>
          <w:i/>
          <w:iCs/>
          <w:sz w:val="18"/>
          <w:szCs w:val="18"/>
        </w:rPr>
        <w:t xml:space="preserve"> stands for Yes when one primary input is available with sufficient observations to determine a </w:t>
      </w:r>
      <w:r w:rsidR="35FB4234" w:rsidRPr="1D061F7D">
        <w:rPr>
          <w:i/>
          <w:iCs/>
          <w:sz w:val="18"/>
          <w:szCs w:val="18"/>
        </w:rPr>
        <w:t>rating</w:t>
      </w:r>
      <w:r w:rsidRPr="1D061F7D">
        <w:rPr>
          <w:i/>
          <w:iCs/>
          <w:sz w:val="18"/>
          <w:szCs w:val="18"/>
        </w:rPr>
        <w:t>.</w:t>
      </w:r>
    </w:p>
    <w:p w14:paraId="41AB0974" w14:textId="77777777" w:rsidR="001A053E" w:rsidRPr="002908E0" w:rsidRDefault="001A053E" w:rsidP="001A053E">
      <w:pPr>
        <w:pStyle w:val="Bodycopy"/>
        <w:numPr>
          <w:ilvl w:val="0"/>
          <w:numId w:val="72"/>
        </w:numPr>
        <w:spacing w:after="0"/>
        <w:rPr>
          <w:i/>
          <w:sz w:val="18"/>
          <w:szCs w:val="18"/>
        </w:rPr>
      </w:pPr>
      <w:r w:rsidRPr="002908E0">
        <w:rPr>
          <w:b/>
          <w:i/>
          <w:sz w:val="18"/>
          <w:szCs w:val="18"/>
        </w:rPr>
        <w:t>N</w:t>
      </w:r>
      <w:r w:rsidRPr="002908E0">
        <w:rPr>
          <w:i/>
          <w:sz w:val="18"/>
          <w:szCs w:val="18"/>
        </w:rPr>
        <w:t xml:space="preserve"> stands for No when one primary input is not available or available but </w:t>
      </w:r>
      <w:r>
        <w:rPr>
          <w:i/>
          <w:sz w:val="18"/>
          <w:szCs w:val="18"/>
        </w:rPr>
        <w:t>with small samples sizes</w:t>
      </w:r>
      <w:r w:rsidRPr="002908E0">
        <w:rPr>
          <w:i/>
          <w:sz w:val="18"/>
          <w:szCs w:val="18"/>
        </w:rPr>
        <w:t xml:space="preserve"> to determine a rating.</w:t>
      </w:r>
    </w:p>
    <w:p w14:paraId="52CFB715" w14:textId="77777777" w:rsidR="00236641" w:rsidRDefault="001A053E" w:rsidP="1D061F7D">
      <w:pPr>
        <w:pStyle w:val="Bodycopy"/>
        <w:numPr>
          <w:ilvl w:val="0"/>
          <w:numId w:val="72"/>
        </w:numPr>
        <w:spacing w:after="0"/>
        <w:rPr>
          <w:i/>
          <w:iCs/>
          <w:sz w:val="18"/>
          <w:szCs w:val="18"/>
        </w:rPr>
      </w:pPr>
      <w:r w:rsidRPr="1D061F7D">
        <w:rPr>
          <w:rStyle w:val="Emphasis"/>
          <w:color w:val="0E101A"/>
          <w:sz w:val="18"/>
          <w:szCs w:val="18"/>
        </w:rPr>
        <w:t xml:space="preserve">* </w:t>
      </w:r>
      <w:r w:rsidR="42B0BF46" w:rsidRPr="1D061F7D">
        <w:rPr>
          <w:rStyle w:val="Emphasis"/>
          <w:color w:val="0E101A"/>
          <w:sz w:val="18"/>
          <w:szCs w:val="18"/>
        </w:rPr>
        <w:t>Implies</w:t>
      </w:r>
      <w:r w:rsidRPr="1D061F7D">
        <w:rPr>
          <w:rStyle w:val="Emphasis"/>
          <w:color w:val="0E101A"/>
          <w:sz w:val="18"/>
          <w:szCs w:val="18"/>
        </w:rPr>
        <w:t xml:space="preserve"> a case when an evidence input is available for a </w:t>
      </w:r>
      <w:r w:rsidR="75D33739" w:rsidRPr="1D061F7D">
        <w:rPr>
          <w:rStyle w:val="Emphasis"/>
          <w:color w:val="0E101A"/>
          <w:sz w:val="18"/>
          <w:szCs w:val="18"/>
        </w:rPr>
        <w:t>rating,</w:t>
      </w:r>
      <w:r w:rsidRPr="1D061F7D">
        <w:rPr>
          <w:rStyle w:val="Emphasis"/>
          <w:color w:val="0E101A"/>
          <w:sz w:val="18"/>
          <w:szCs w:val="18"/>
        </w:rPr>
        <w:t xml:space="preserve"> but it contradicts the rating of another input</w:t>
      </w:r>
      <w:r w:rsidR="00236641">
        <w:rPr>
          <w:i/>
          <w:iCs/>
          <w:sz w:val="18"/>
          <w:szCs w:val="18"/>
        </w:rPr>
        <w:t>.</w:t>
      </w:r>
    </w:p>
    <w:p w14:paraId="7ED063FD" w14:textId="2241D687" w:rsidR="001A053E" w:rsidRPr="002908E0" w:rsidRDefault="001A053E" w:rsidP="001A053E">
      <w:pPr>
        <w:pStyle w:val="Bodycopy"/>
        <w:numPr>
          <w:ilvl w:val="0"/>
          <w:numId w:val="72"/>
        </w:numPr>
        <w:spacing w:after="0"/>
        <w:rPr>
          <w:i/>
          <w:sz w:val="18"/>
          <w:szCs w:val="18"/>
        </w:rPr>
      </w:pPr>
      <w:r w:rsidRPr="002908E0">
        <w:rPr>
          <w:i/>
          <w:sz w:val="18"/>
          <w:szCs w:val="18"/>
        </w:rPr>
        <w:t xml:space="preserve">For example, scenario YYY* says 3 individual ratings from the 3 evidence sources are available. Mission and SERA state the same rating of Shortage </w:t>
      </w:r>
      <w:r>
        <w:rPr>
          <w:i/>
          <w:iCs/>
          <w:sz w:val="18"/>
          <w:szCs w:val="18"/>
        </w:rPr>
        <w:t>(</w:t>
      </w:r>
      <w:r w:rsidRPr="002908E0">
        <w:rPr>
          <w:i/>
          <w:sz w:val="18"/>
          <w:szCs w:val="18"/>
        </w:rPr>
        <w:t>or No Shortage</w:t>
      </w:r>
      <w:r>
        <w:rPr>
          <w:i/>
          <w:iCs/>
          <w:sz w:val="18"/>
          <w:szCs w:val="18"/>
        </w:rPr>
        <w:t>)</w:t>
      </w:r>
      <w:r w:rsidRPr="002908E0">
        <w:rPr>
          <w:i/>
          <w:iCs/>
          <w:sz w:val="18"/>
          <w:szCs w:val="18"/>
        </w:rPr>
        <w:t>,</w:t>
      </w:r>
      <w:r w:rsidRPr="002908E0">
        <w:rPr>
          <w:i/>
          <w:sz w:val="18"/>
          <w:szCs w:val="18"/>
        </w:rPr>
        <w:t xml:space="preserve"> while Stakeholder states an opposite rating of No Shortage </w:t>
      </w:r>
      <w:r>
        <w:rPr>
          <w:i/>
          <w:iCs/>
          <w:sz w:val="18"/>
          <w:szCs w:val="18"/>
        </w:rPr>
        <w:t>(</w:t>
      </w:r>
      <w:r w:rsidRPr="002908E0">
        <w:rPr>
          <w:i/>
          <w:sz w:val="18"/>
          <w:szCs w:val="18"/>
        </w:rPr>
        <w:t>or Shortage</w:t>
      </w:r>
      <w:r>
        <w:rPr>
          <w:i/>
          <w:iCs/>
          <w:sz w:val="18"/>
          <w:szCs w:val="18"/>
        </w:rPr>
        <w:t>)</w:t>
      </w:r>
      <w:r w:rsidRPr="002908E0">
        <w:rPr>
          <w:i/>
          <w:iCs/>
          <w:sz w:val="18"/>
          <w:szCs w:val="18"/>
        </w:rPr>
        <w:t>.</w:t>
      </w:r>
    </w:p>
    <w:p w14:paraId="1869700B" w14:textId="04BEB149" w:rsidR="0094591B" w:rsidRDefault="0094591B">
      <w:pPr>
        <w:pStyle w:val="Bodycopy"/>
      </w:pPr>
    </w:p>
    <w:p w14:paraId="3A4484E2" w14:textId="77777777" w:rsidR="00236641" w:rsidRDefault="001A053E" w:rsidP="001A053E">
      <w:pPr>
        <w:pStyle w:val="Bodycopy"/>
      </w:pPr>
      <w:r>
        <w:t>Two years of evidence from the</w:t>
      </w:r>
      <w:r w:rsidR="0008725B">
        <w:t xml:space="preserve"> mentioned </w:t>
      </w:r>
      <w:r>
        <w:t xml:space="preserve">sources are used to capture time trend effects and </w:t>
      </w:r>
      <w:r w:rsidR="4161FC36">
        <w:t>changes</w:t>
      </w:r>
      <w:r>
        <w:t xml:space="preserve"> in labour market conditions. A weight of 75</w:t>
      </w:r>
      <w:r w:rsidR="3BE9A829">
        <w:t>%</w:t>
      </w:r>
      <w:r>
        <w:t xml:space="preserve"> is applied to current year sources, with 25</w:t>
      </w:r>
      <w:r w:rsidR="3BE9A829">
        <w:t>%</w:t>
      </w:r>
      <w:r>
        <w:t xml:space="preserve"> to previous year sources. This weighting smooths the changes in ratings year to year</w:t>
      </w:r>
      <w:r w:rsidR="007E4C84">
        <w:t xml:space="preserve"> and reflects the fact that</w:t>
      </w:r>
      <w:r w:rsidR="009D33EC">
        <w:t xml:space="preserve"> </w:t>
      </w:r>
      <w:r w:rsidR="001575CA">
        <w:t xml:space="preserve">any skills shortage pressures that </w:t>
      </w:r>
      <w:r w:rsidR="005B77F4">
        <w:t>employer</w:t>
      </w:r>
      <w:r w:rsidR="001575CA">
        <w:t xml:space="preserve">s </w:t>
      </w:r>
      <w:r w:rsidR="005B77F4">
        <w:t>are facing</w:t>
      </w:r>
      <w:r w:rsidR="001575CA">
        <w:t xml:space="preserve"> do not ‘reset to zero’ at the start of each SPL assessment</w:t>
      </w:r>
      <w:r w:rsidR="005B77F4">
        <w:t xml:space="preserve"> period</w:t>
      </w:r>
      <w:r w:rsidR="00236641">
        <w:t>.</w:t>
      </w:r>
    </w:p>
    <w:p w14:paraId="43FFB9D6" w14:textId="05AF89C2" w:rsidR="004200E8" w:rsidRPr="00622C21" w:rsidRDefault="006A455B" w:rsidP="00622C21">
      <w:pPr>
        <w:pStyle w:val="Heading3"/>
      </w:pPr>
      <w:r w:rsidRPr="00622C21">
        <w:t>Primary inputs for a</w:t>
      </w:r>
      <w:r w:rsidR="00C66801" w:rsidRPr="00622C21">
        <w:t>lgorithm</w:t>
      </w:r>
    </w:p>
    <w:p w14:paraId="7474F85B" w14:textId="0499389F" w:rsidR="007C4A2E" w:rsidRPr="00622C21" w:rsidRDefault="007C4A2E" w:rsidP="007C64AF">
      <w:pPr>
        <w:pStyle w:val="Heading4"/>
      </w:pPr>
      <w:bookmarkStart w:id="36" w:name="_Ref144489124"/>
      <w:r w:rsidRPr="00622C21">
        <w:t>Survey of Employers who have Recently Advertised (SERA</w:t>
      </w:r>
      <w:r w:rsidR="00F12643" w:rsidRPr="00622C21">
        <w:t>)</w:t>
      </w:r>
      <w:bookmarkEnd w:id="31"/>
      <w:bookmarkEnd w:id="32"/>
      <w:bookmarkEnd w:id="33"/>
      <w:bookmarkEnd w:id="36"/>
    </w:p>
    <w:p w14:paraId="3C00494F" w14:textId="77777777" w:rsidR="00236641" w:rsidRDefault="001A053E" w:rsidP="001A053E">
      <w:pPr>
        <w:pStyle w:val="Bodycopy"/>
      </w:pPr>
      <w:r w:rsidRPr="001D7E86" w:rsidDel="00944C2E">
        <w:t xml:space="preserve">The </w:t>
      </w:r>
      <w:r w:rsidRPr="001D7E86">
        <w:t>SERA is designed for assessing occupational shortages and provides direct measure</w:t>
      </w:r>
      <w:r>
        <w:t>s</w:t>
      </w:r>
      <w:r w:rsidRPr="001D7E86">
        <w:t xml:space="preserve"> of employer experience</w:t>
      </w:r>
      <w:r>
        <w:t>s</w:t>
      </w:r>
      <w:r w:rsidRPr="001D7E86">
        <w:t xml:space="preserve"> when recruiting</w:t>
      </w:r>
      <w:r w:rsidR="00236641">
        <w:t>.</w:t>
      </w:r>
    </w:p>
    <w:p w14:paraId="65CDC703" w14:textId="77777777" w:rsidR="00236641" w:rsidRDefault="001A053E" w:rsidP="001A053E">
      <w:pPr>
        <w:pStyle w:val="Bodycopy"/>
      </w:pPr>
      <w:r w:rsidRPr="001D7E86" w:rsidDel="005B7778">
        <w:t xml:space="preserve">The </w:t>
      </w:r>
      <w:r w:rsidRPr="001D7E86">
        <w:t>SERA is a telephone-based survey of employers who have advertised vacancies</w:t>
      </w:r>
      <w:r w:rsidRPr="001D7E86">
        <w:rPr>
          <w:b/>
        </w:rPr>
        <w:t xml:space="preserve">. </w:t>
      </w:r>
      <w:r w:rsidRPr="001D7E86">
        <w:t xml:space="preserve">These employers have had recent interactions with the labour market and are, therefore, able to provide information on current recruitment conditions and </w:t>
      </w:r>
      <w:r>
        <w:t xml:space="preserve">identify </w:t>
      </w:r>
      <w:r w:rsidRPr="001D7E86">
        <w:t>issues for selected occupations. The survey</w:t>
      </w:r>
      <w:r>
        <w:t xml:space="preserve"> </w:t>
      </w:r>
      <w:r w:rsidRPr="001D7E86">
        <w:t>asks employers a range of questions regarding their recruitment experience for an advertised vacancy, collecting both quantitative and qualitative data</w:t>
      </w:r>
      <w:r w:rsidR="00236641">
        <w:t>.</w:t>
      </w:r>
    </w:p>
    <w:p w14:paraId="3CA3CD4E" w14:textId="2EE25888" w:rsidR="00236641" w:rsidRDefault="001A053E" w:rsidP="001A053E">
      <w:pPr>
        <w:pStyle w:val="Bodycopy"/>
      </w:pPr>
      <w:r w:rsidRPr="00F636F1">
        <w:t>Examples of the quantitative data collected include the proportion of vacancies filled, the number of applicants, qualified and suitable applicants</w:t>
      </w:r>
      <w:r w:rsidR="00236641">
        <w:t>.</w:t>
      </w:r>
    </w:p>
    <w:p w14:paraId="346CADBC" w14:textId="22589DA0" w:rsidR="001A053E" w:rsidRPr="001D7E86" w:rsidRDefault="001A053E" w:rsidP="001A053E">
      <w:pPr>
        <w:pStyle w:val="Bodycopy"/>
      </w:pPr>
      <w:r w:rsidRPr="00F636F1">
        <w:t>Qualitative questions are asked to identify key labour market issues and include questions relating to reasons why vacancies are not filled, why applicants are considered unsuitable and the impact of recruitment challenges on employers</w:t>
      </w:r>
      <w:r>
        <w:t>.</w:t>
      </w:r>
    </w:p>
    <w:p w14:paraId="4851DDDD" w14:textId="73F95354" w:rsidR="001A053E" w:rsidRPr="001D7E86" w:rsidRDefault="001A053E" w:rsidP="001A053E">
      <w:pPr>
        <w:pStyle w:val="Bodycopy"/>
      </w:pPr>
      <w:r>
        <w:t xml:space="preserve">The SERA collects data on </w:t>
      </w:r>
      <w:r w:rsidR="00CB58C5">
        <w:t xml:space="preserve">the </w:t>
      </w:r>
      <w:r>
        <w:t>recruitment experiences on around 9,000 employers annually</w:t>
      </w:r>
      <w:r w:rsidR="005F6005">
        <w:t>, spread over</w:t>
      </w:r>
      <w:r>
        <w:t xml:space="preserve"> </w:t>
      </w:r>
      <w:r w:rsidR="00FB2233">
        <w:t>a</w:t>
      </w:r>
      <w:r w:rsidR="00472F22">
        <w:t>pproximately</w:t>
      </w:r>
      <w:r w:rsidR="00FB2233">
        <w:t xml:space="preserve"> </w:t>
      </w:r>
      <w:r>
        <w:t xml:space="preserve">350 occupations. Data is collected for 6-digit </w:t>
      </w:r>
      <w:r w:rsidRPr="001D7E86">
        <w:t xml:space="preserve">ANZSCO </w:t>
      </w:r>
      <w:r>
        <w:t>defined occupations</w:t>
      </w:r>
      <w:r w:rsidR="00391C85" w:rsidRPr="001D7E86">
        <w:t xml:space="preserve"> and</w:t>
      </w:r>
      <w:r w:rsidRPr="001D7E86">
        <w:t xml:space="preserve"> focuses on </w:t>
      </w:r>
      <w:bookmarkStart w:id="37" w:name="_Int_fehv78Pc"/>
      <w:r w:rsidRPr="001D7E86">
        <w:t>relatively large</w:t>
      </w:r>
      <w:bookmarkEnd w:id="37"/>
      <w:r w:rsidRPr="001D7E86">
        <w:t xml:space="preserve"> occupations (national employment of at least 1</w:t>
      </w:r>
      <w:r>
        <w:t>,</w:t>
      </w:r>
      <w:r w:rsidRPr="001D7E86">
        <w:t>500</w:t>
      </w:r>
      <w:r w:rsidR="00204510">
        <w:t xml:space="preserve"> people</w:t>
      </w:r>
      <w:r w:rsidRPr="001D7E86">
        <w:t>)</w:t>
      </w:r>
      <w:r w:rsidR="00032035">
        <w:t>,</w:t>
      </w:r>
      <w:r w:rsidRPr="001D7E86">
        <w:t xml:space="preserve"> </w:t>
      </w:r>
      <w:r w:rsidR="00472F22">
        <w:t>where</w:t>
      </w:r>
      <w:r>
        <w:t xml:space="preserve"> </w:t>
      </w:r>
      <w:r w:rsidRPr="001D7E86">
        <w:t xml:space="preserve">enough job advertisements </w:t>
      </w:r>
      <w:r w:rsidR="00472F22">
        <w:t xml:space="preserve">are </w:t>
      </w:r>
      <w:r w:rsidRPr="001D7E86">
        <w:t xml:space="preserve">available </w:t>
      </w:r>
      <w:r w:rsidR="004043C8">
        <w:t xml:space="preserve">each year </w:t>
      </w:r>
      <w:r w:rsidRPr="001D7E86">
        <w:t>to conduct employer surveys.</w:t>
      </w:r>
      <w:r w:rsidRPr="006D4E45">
        <w:rPr>
          <w:rStyle w:val="FootnoteReference"/>
        </w:rPr>
        <w:footnoteReference w:id="5"/>
      </w:r>
      <w:r w:rsidRPr="001D7E86">
        <w:t xml:space="preserve"> </w:t>
      </w:r>
    </w:p>
    <w:p w14:paraId="146BF2A9" w14:textId="3EFEB1A8" w:rsidR="00236641" w:rsidRDefault="001A053E" w:rsidP="001A053E">
      <w:pPr>
        <w:pStyle w:val="Bodycopy"/>
      </w:pPr>
      <w:r>
        <w:t xml:space="preserve">Most occupations covered require at least 3 years of post-school education and training. These are </w:t>
      </w:r>
      <w:bookmarkStart w:id="38" w:name="_Int_lJK1LHFN"/>
      <w:r>
        <w:t>generally Professionals</w:t>
      </w:r>
      <w:bookmarkEnd w:id="38"/>
      <w:r>
        <w:t xml:space="preserve"> and Technician and Trades occupations encompassing </w:t>
      </w:r>
      <w:r w:rsidR="00403B8F">
        <w:lastRenderedPageBreak/>
        <w:t xml:space="preserve">skill levels </w:t>
      </w:r>
      <w:r>
        <w:t xml:space="preserve">1 to 3. A subset of skill level 4 occupations that have a strong link to training are also prioritised in the SERA. Due to </w:t>
      </w:r>
      <w:r w:rsidR="004043C8">
        <w:t xml:space="preserve">the </w:t>
      </w:r>
      <w:r>
        <w:t xml:space="preserve">focus on skilled occupations in the SERA, the fill rates can be used </w:t>
      </w:r>
      <w:r w:rsidR="00935418">
        <w:t xml:space="preserve">to </w:t>
      </w:r>
      <w:proofErr w:type="gramStart"/>
      <w:r w:rsidR="00935418">
        <w:t>determine</w:t>
      </w:r>
      <w:proofErr w:type="gramEnd"/>
      <w:r w:rsidR="00935418">
        <w:t xml:space="preserve"> </w:t>
      </w:r>
      <w:r>
        <w:t>whether there is adequate skilled supply to meet demand</w:t>
      </w:r>
      <w:r w:rsidR="00236641">
        <w:t>.</w:t>
      </w:r>
    </w:p>
    <w:p w14:paraId="67498E36" w14:textId="7307FC6E" w:rsidR="001A053E" w:rsidRPr="001D7E86" w:rsidRDefault="001A053E" w:rsidP="001A053E">
      <w:pPr>
        <w:pStyle w:val="Bodycopy"/>
      </w:pPr>
      <w:r>
        <w:t>More information on SERA is provided in Appendix C.</w:t>
      </w:r>
    </w:p>
    <w:p w14:paraId="51D37318" w14:textId="342815A7" w:rsidR="007C4A2E" w:rsidRPr="00C531BA" w:rsidRDefault="007C4A2E" w:rsidP="00CD44A1">
      <w:pPr>
        <w:pStyle w:val="Heading5"/>
      </w:pPr>
      <w:bookmarkStart w:id="39" w:name="_Toc142582083"/>
      <w:r w:rsidRPr="00C531BA">
        <w:t>Usage</w:t>
      </w:r>
      <w:bookmarkEnd w:id="39"/>
      <w:r w:rsidR="00AB5CB6" w:rsidRPr="00C531BA">
        <w:t xml:space="preserve"> in the </w:t>
      </w:r>
      <w:r w:rsidR="005D6A5A" w:rsidRPr="00C531BA">
        <w:t xml:space="preserve">algorithm </w:t>
      </w:r>
    </w:p>
    <w:p w14:paraId="6913413A" w14:textId="77777777" w:rsidR="00236641" w:rsidRDefault="00954847" w:rsidP="007C4A2E">
      <w:pPr>
        <w:pStyle w:val="Bodycopy"/>
      </w:pPr>
      <w:r>
        <w:t xml:space="preserve">The algorithm selects SERA data </w:t>
      </w:r>
      <w:r w:rsidR="00D7696F">
        <w:t xml:space="preserve">for occupations </w:t>
      </w:r>
      <w:r>
        <w:t>with at least 20 contacts (different employers surveyed)</w:t>
      </w:r>
      <w:r w:rsidR="00A601A0">
        <w:t xml:space="preserve"> </w:t>
      </w:r>
      <w:r w:rsidR="00686C3D">
        <w:t>to indicate</w:t>
      </w:r>
      <w:r w:rsidR="00A601A0">
        <w:t xml:space="preserve"> </w:t>
      </w:r>
      <w:r w:rsidR="00D7696F">
        <w:t xml:space="preserve">the </w:t>
      </w:r>
      <w:r w:rsidR="00686C3D">
        <w:t>occupation rating</w:t>
      </w:r>
      <w:r>
        <w:t xml:space="preserve">. </w:t>
      </w:r>
      <w:r w:rsidR="00B37A21" w:rsidRPr="001D7E86">
        <w:rPr>
          <w:shd w:val="clear" w:color="auto" w:fill="FFFFFF"/>
        </w:rPr>
        <w:t>Jobs and Skills Australia</w:t>
      </w:r>
      <w:r w:rsidR="00D46481">
        <w:t xml:space="preserve"> t</w:t>
      </w:r>
      <w:r w:rsidR="00234754">
        <w:t xml:space="preserve">esting </w:t>
      </w:r>
      <w:r w:rsidR="00D46481">
        <w:t xml:space="preserve">has found </w:t>
      </w:r>
      <w:r w:rsidR="00234754">
        <w:t xml:space="preserve">that </w:t>
      </w:r>
      <w:r w:rsidR="007C4A2E">
        <w:t xml:space="preserve">20 </w:t>
      </w:r>
      <w:r w:rsidR="7D85AC25">
        <w:t xml:space="preserve">or more </w:t>
      </w:r>
      <w:r w:rsidR="00D46481">
        <w:t xml:space="preserve">employer </w:t>
      </w:r>
      <w:r w:rsidR="007C4A2E">
        <w:t xml:space="preserve">contacts </w:t>
      </w:r>
      <w:r w:rsidR="00D46481">
        <w:t xml:space="preserve">will typically </w:t>
      </w:r>
      <w:r w:rsidR="00391C85">
        <w:t>produce</w:t>
      </w:r>
      <w:r w:rsidR="00CA3988">
        <w:t xml:space="preserve"> </w:t>
      </w:r>
      <w:r w:rsidR="00BA1CC2">
        <w:t>representative</w:t>
      </w:r>
      <w:r w:rsidR="005678C8">
        <w:t xml:space="preserve"> and reliable</w:t>
      </w:r>
      <w:r w:rsidR="00BA1CC2">
        <w:t xml:space="preserve"> </w:t>
      </w:r>
      <w:r w:rsidR="007C4A2E">
        <w:t>fill rate</w:t>
      </w:r>
      <w:r w:rsidR="005678C8">
        <w:t>s</w:t>
      </w:r>
      <w:r w:rsidR="008F6F1F">
        <w:t>, including the other SERA variables used in the assessment</w:t>
      </w:r>
      <w:r w:rsidR="00236641">
        <w:t>.</w:t>
      </w:r>
    </w:p>
    <w:p w14:paraId="498FE5F6" w14:textId="0C490A0D" w:rsidR="00257A67" w:rsidRDefault="00686C3D" w:rsidP="00257A67">
      <w:pPr>
        <w:pStyle w:val="Bodycopy"/>
      </w:pPr>
      <w:r>
        <w:t>In the next step, t</w:t>
      </w:r>
      <w:r w:rsidR="00257A67">
        <w:t xml:space="preserve">he algorithm rates the </w:t>
      </w:r>
      <w:r w:rsidR="00257A67" w:rsidRPr="00872847">
        <w:t>occupation in shortage</w:t>
      </w:r>
      <w:r w:rsidR="00257A67">
        <w:t xml:space="preserve"> if</w:t>
      </w:r>
      <w:r w:rsidR="007E0C49">
        <w:t>:</w:t>
      </w:r>
    </w:p>
    <w:p w14:paraId="3075FC4A" w14:textId="22DAAFAD" w:rsidR="00257A67" w:rsidRDefault="00257A67" w:rsidP="00257A67">
      <w:pPr>
        <w:pStyle w:val="Bodycopy"/>
        <w:numPr>
          <w:ilvl w:val="0"/>
          <w:numId w:val="29"/>
        </w:numPr>
      </w:pPr>
      <w:r>
        <w:t>less than two thirds of vacancies (67</w:t>
      </w:r>
      <w:r w:rsidR="71B43F27">
        <w:t>%</w:t>
      </w:r>
      <w:r>
        <w:t>) are filled in an occupation and</w:t>
      </w:r>
    </w:p>
    <w:p w14:paraId="395B1E38" w14:textId="0C8241A2" w:rsidR="000B3ED1" w:rsidRDefault="00257A67" w:rsidP="00F66433">
      <w:pPr>
        <w:pStyle w:val="Bodycopy"/>
        <w:numPr>
          <w:ilvl w:val="0"/>
          <w:numId w:val="29"/>
        </w:numPr>
      </w:pPr>
      <w:r>
        <w:t>the change in the fill rate exceeds 20 percentage points from the previous year</w:t>
      </w:r>
      <w:r w:rsidR="00FC70CF">
        <w:t xml:space="preserve"> </w:t>
      </w:r>
      <w:r w:rsidR="00903D5F">
        <w:t>(</w:t>
      </w:r>
      <w:r w:rsidR="00000F85">
        <w:t xml:space="preserve">if </w:t>
      </w:r>
      <w:r w:rsidR="00566891">
        <w:t xml:space="preserve">the </w:t>
      </w:r>
      <w:r w:rsidR="00000F85">
        <w:t>prev</w:t>
      </w:r>
      <w:r w:rsidR="00BB46BE">
        <w:t>ious year</w:t>
      </w:r>
      <w:r w:rsidR="00566891">
        <w:t>’s</w:t>
      </w:r>
      <w:r w:rsidR="00BB46BE">
        <w:t xml:space="preserve"> rating </w:t>
      </w:r>
      <w:r w:rsidR="00C00A3C">
        <w:t xml:space="preserve">was </w:t>
      </w:r>
      <w:r w:rsidR="00BB46BE">
        <w:t>n</w:t>
      </w:r>
      <w:r w:rsidR="005C2CAE">
        <w:t>o shortage</w:t>
      </w:r>
      <w:r w:rsidR="00903D5F">
        <w:t>)</w:t>
      </w:r>
    </w:p>
    <w:p w14:paraId="395C6844" w14:textId="73DDC15E" w:rsidR="00257A67" w:rsidRDefault="00AA1D0D" w:rsidP="007C64AF">
      <w:pPr>
        <w:pStyle w:val="Bodycopy"/>
        <w:ind w:left="360"/>
      </w:pPr>
      <w:r>
        <w:t>or</w:t>
      </w:r>
    </w:p>
    <w:p w14:paraId="64E613EC" w14:textId="375E675A" w:rsidR="004C71EA" w:rsidRDefault="000B3ED1" w:rsidP="007C64AF">
      <w:pPr>
        <w:pStyle w:val="Bodycopy"/>
        <w:numPr>
          <w:ilvl w:val="0"/>
          <w:numId w:val="47"/>
        </w:numPr>
      </w:pPr>
      <w:r>
        <w:t xml:space="preserve">close but </w:t>
      </w:r>
      <w:r w:rsidR="004055D2">
        <w:t>NOT</w:t>
      </w:r>
      <w:r>
        <w:t xml:space="preserve"> less</w:t>
      </w:r>
      <w:r w:rsidR="00BE0EB6">
        <w:t xml:space="preserve"> than two thirds of vacancies</w:t>
      </w:r>
      <w:r w:rsidR="003035F6">
        <w:t xml:space="preserve"> (67</w:t>
      </w:r>
      <w:r w:rsidR="71B43F27">
        <w:t>%</w:t>
      </w:r>
      <w:r w:rsidR="003035F6">
        <w:t>)</w:t>
      </w:r>
      <w:r w:rsidR="00DF393F">
        <w:t xml:space="preserve"> are filled in an occupation and</w:t>
      </w:r>
    </w:p>
    <w:p w14:paraId="7B80D127" w14:textId="43C4CCEC" w:rsidR="00AA1D0D" w:rsidRDefault="0095217D" w:rsidP="007C64AF">
      <w:pPr>
        <w:pStyle w:val="Bodycopy"/>
        <w:numPr>
          <w:ilvl w:val="0"/>
          <w:numId w:val="47"/>
        </w:numPr>
      </w:pPr>
      <w:r>
        <w:t>the change in the fill rate</w:t>
      </w:r>
      <w:r w:rsidR="008B02FD">
        <w:t xml:space="preserve"> less than</w:t>
      </w:r>
      <w:r>
        <w:t xml:space="preserve"> 20 percentage points from the previous year </w:t>
      </w:r>
      <w:r w:rsidR="00566891">
        <w:t>(i</w:t>
      </w:r>
      <w:r w:rsidR="00FE73B9">
        <w:t>f</w:t>
      </w:r>
      <w:r w:rsidR="00566891">
        <w:t xml:space="preserve"> the previous</w:t>
      </w:r>
      <w:r>
        <w:t xml:space="preserve"> year</w:t>
      </w:r>
      <w:r w:rsidR="00566891">
        <w:t>’s</w:t>
      </w:r>
      <w:r>
        <w:t xml:space="preserve"> rat</w:t>
      </w:r>
      <w:r w:rsidR="00566891">
        <w:t>ing</w:t>
      </w:r>
      <w:r>
        <w:t xml:space="preserve"> </w:t>
      </w:r>
      <w:r w:rsidR="00463750">
        <w:t xml:space="preserve">was </w:t>
      </w:r>
      <w:r w:rsidR="00566891">
        <w:t xml:space="preserve">that the occupation was </w:t>
      </w:r>
      <w:r w:rsidR="00463750">
        <w:t>in</w:t>
      </w:r>
      <w:r>
        <w:t xml:space="preserve"> </w:t>
      </w:r>
      <w:r w:rsidR="00C70A9B">
        <w:t>shortage</w:t>
      </w:r>
      <w:r w:rsidR="00566891">
        <w:t>)</w:t>
      </w:r>
      <w:r w:rsidR="00C70A9B">
        <w:t>.</w:t>
      </w:r>
    </w:p>
    <w:p w14:paraId="5FBE6C15" w14:textId="27ED81B0" w:rsidR="00236641" w:rsidRDefault="00986C6E" w:rsidP="007C4A2E">
      <w:pPr>
        <w:pStyle w:val="Bodycopy"/>
      </w:pPr>
      <w:r>
        <w:t>The 67</w:t>
      </w:r>
      <w:r w:rsidR="34ED4DA1">
        <w:t>%</w:t>
      </w:r>
      <w:r>
        <w:t xml:space="preserve"> threshold</w:t>
      </w:r>
      <w:r w:rsidR="00E5170C">
        <w:t xml:space="preserve"> </w:t>
      </w:r>
      <w:r w:rsidR="00423104">
        <w:t xml:space="preserve">used in this algorithm </w:t>
      </w:r>
      <w:r w:rsidR="007C4A2E">
        <w:t xml:space="preserve">is </w:t>
      </w:r>
      <w:r>
        <w:t xml:space="preserve">based on </w:t>
      </w:r>
      <w:r w:rsidR="007C4A2E">
        <w:t>historical average fill rate data.</w:t>
      </w:r>
      <w:r w:rsidR="00BC5F9B">
        <w:t xml:space="preserve"> </w:t>
      </w:r>
      <w:r w:rsidR="00B37A21" w:rsidRPr="001D7E86">
        <w:rPr>
          <w:shd w:val="clear" w:color="auto" w:fill="FFFFFF"/>
        </w:rPr>
        <w:t>Jobs and Skills Australia</w:t>
      </w:r>
      <w:r w:rsidR="00423104">
        <w:t xml:space="preserve"> t</w:t>
      </w:r>
      <w:r w:rsidR="00FD2FBD">
        <w:t>esting</w:t>
      </w:r>
      <w:r w:rsidR="00BC5F9B">
        <w:t xml:space="preserve"> </w:t>
      </w:r>
      <w:r w:rsidR="00423104">
        <w:t xml:space="preserve">has found </w:t>
      </w:r>
      <w:r w:rsidR="00922D98">
        <w:t xml:space="preserve">this threshold </w:t>
      </w:r>
      <w:r w:rsidR="00E5170C">
        <w:t xml:space="preserve">produces </w:t>
      </w:r>
      <w:r w:rsidR="004923F3">
        <w:t>stable results over</w:t>
      </w:r>
      <w:r w:rsidR="00E67DDA">
        <w:t xml:space="preserve"> </w:t>
      </w:r>
      <w:r w:rsidR="004923F3">
        <w:t xml:space="preserve">time. </w:t>
      </w:r>
      <w:r w:rsidR="005370C9">
        <w:t>O</w:t>
      </w:r>
      <w:r w:rsidR="00205A0B">
        <w:t xml:space="preserve">ccupations with fill rates below </w:t>
      </w:r>
      <w:r w:rsidR="00C83F6C">
        <w:t>67</w:t>
      </w:r>
      <w:r w:rsidR="34ED4DA1">
        <w:t>%</w:t>
      </w:r>
      <w:r w:rsidR="00C83F6C">
        <w:t xml:space="preserve"> tend to be in shortage. </w:t>
      </w:r>
      <w:r w:rsidR="007C4A2E">
        <w:t xml:space="preserve">The change </w:t>
      </w:r>
      <w:r w:rsidR="009121F6">
        <w:t xml:space="preserve">in the fill rate </w:t>
      </w:r>
      <w:r w:rsidR="007C4A2E">
        <w:t>from the previous year is considered</w:t>
      </w:r>
      <w:r w:rsidR="00F22399">
        <w:t xml:space="preserve"> </w:t>
      </w:r>
      <w:r w:rsidR="007C4A2E">
        <w:t xml:space="preserve">to </w:t>
      </w:r>
      <w:r w:rsidR="00E2328C">
        <w:t xml:space="preserve">ensure </w:t>
      </w:r>
      <w:r w:rsidR="00D875F6">
        <w:t xml:space="preserve">a </w:t>
      </w:r>
      <w:r w:rsidR="004D0CC9">
        <w:t>gradual</w:t>
      </w:r>
      <w:r w:rsidR="006759B0">
        <w:t xml:space="preserve"> and reliable</w:t>
      </w:r>
      <w:r w:rsidR="00D875F6">
        <w:t xml:space="preserve"> transition and avo</w:t>
      </w:r>
      <w:r w:rsidR="007020B1">
        <w:t xml:space="preserve">id any </w:t>
      </w:r>
      <w:r w:rsidR="00340092">
        <w:t>sudden</w:t>
      </w:r>
      <w:r w:rsidR="007020B1">
        <w:t xml:space="preserve"> </w:t>
      </w:r>
      <w:r w:rsidR="00647B66">
        <w:t>shift</w:t>
      </w:r>
      <w:r w:rsidR="000C7B0E">
        <w:t xml:space="preserve"> in rating</w:t>
      </w:r>
      <w:r w:rsidR="00E70FE1">
        <w:t xml:space="preserve">, particularly </w:t>
      </w:r>
      <w:r w:rsidR="007711E7">
        <w:t xml:space="preserve">in cases </w:t>
      </w:r>
      <w:r w:rsidR="00E70FE1">
        <w:t xml:space="preserve">where the change in estimated fill rate was relatively small (for example, from </w:t>
      </w:r>
      <w:r w:rsidR="00F21729">
        <w:t>65</w:t>
      </w:r>
      <w:r w:rsidR="34ED4DA1">
        <w:t>%</w:t>
      </w:r>
      <w:r w:rsidR="00F21729">
        <w:t xml:space="preserve"> in one year to 70</w:t>
      </w:r>
      <w:r w:rsidR="6624BE01">
        <w:t>%</w:t>
      </w:r>
      <w:r w:rsidR="00F21729">
        <w:t xml:space="preserve"> the following year or vice versa)</w:t>
      </w:r>
      <w:r w:rsidR="000C7B0E">
        <w:t>.</w:t>
      </w:r>
      <w:r w:rsidR="00B712A0">
        <w:t xml:space="preserve"> </w:t>
      </w:r>
      <w:r w:rsidR="00D63476">
        <w:t>Conversely</w:t>
      </w:r>
      <w:r w:rsidR="00935418">
        <w:t>,</w:t>
      </w:r>
      <w:r w:rsidR="00B712A0">
        <w:t xml:space="preserve"> </w:t>
      </w:r>
      <w:r w:rsidR="00391EEA">
        <w:t xml:space="preserve">a </w:t>
      </w:r>
      <w:r w:rsidR="00B712A0">
        <w:t>significan</w:t>
      </w:r>
      <w:r w:rsidR="00391EEA">
        <w:t>t</w:t>
      </w:r>
      <w:r w:rsidR="00B712A0">
        <w:t xml:space="preserve"> </w:t>
      </w:r>
      <w:r w:rsidR="00503457">
        <w:t>difference</w:t>
      </w:r>
      <w:r w:rsidR="00B712A0">
        <w:t xml:space="preserve"> in fill rates may </w:t>
      </w:r>
      <w:proofErr w:type="gramStart"/>
      <w:r w:rsidR="00935418">
        <w:t>indicate</w:t>
      </w:r>
      <w:proofErr w:type="gramEnd"/>
      <w:r w:rsidR="00B712A0">
        <w:t xml:space="preserve"> </w:t>
      </w:r>
      <w:r w:rsidR="00D63476">
        <w:t xml:space="preserve">a </w:t>
      </w:r>
      <w:r w:rsidR="00B712A0">
        <w:t>strong labour market change</w:t>
      </w:r>
      <w:r w:rsidR="00D63476">
        <w:t xml:space="preserve"> and </w:t>
      </w:r>
      <w:r w:rsidR="00935418">
        <w:t xml:space="preserve">suggest </w:t>
      </w:r>
      <w:r w:rsidR="00D63476">
        <w:t>that a change in the rating for that occupation is appropriate</w:t>
      </w:r>
      <w:r w:rsidR="00236641">
        <w:t>.</w:t>
      </w:r>
    </w:p>
    <w:p w14:paraId="2A908805" w14:textId="77777777" w:rsidR="00236641" w:rsidRDefault="00D632D9" w:rsidP="007C4A2E">
      <w:pPr>
        <w:pStyle w:val="Bodycopy"/>
      </w:pPr>
      <w:r>
        <w:t>The decision process of the algorithm</w:t>
      </w:r>
      <w:r w:rsidR="009F1778">
        <w:t xml:space="preserve"> on SERA data</w:t>
      </w:r>
      <w:r>
        <w:t xml:space="preserve"> is</w:t>
      </w:r>
      <w:r w:rsidR="00E00A08">
        <w:t xml:space="preserve"> illustrated in Figure </w:t>
      </w:r>
      <w:r w:rsidR="214FFA7D">
        <w:t>3</w:t>
      </w:r>
      <w:r w:rsidR="00236641">
        <w:t>.</w:t>
      </w:r>
    </w:p>
    <w:p w14:paraId="75CAFDA1" w14:textId="274559BE" w:rsidR="00FF3E75" w:rsidRPr="00872847" w:rsidRDefault="00FF3E75" w:rsidP="007C64AF">
      <w:pPr>
        <w:spacing w:after="160" w:line="259" w:lineRule="auto"/>
      </w:pPr>
    </w:p>
    <w:p w14:paraId="637D4EE1" w14:textId="77777777" w:rsidR="002D25A9" w:rsidRDefault="002D25A9">
      <w:pPr>
        <w:spacing w:after="160" w:line="259" w:lineRule="auto"/>
        <w:rPr>
          <w:rFonts w:ascii="Arial" w:eastAsiaTheme="minorHAnsi" w:hAnsi="Arial" w:cstheme="minorBidi"/>
          <w:b/>
          <w:color w:val="000000" w:themeColor="text1"/>
          <w:sz w:val="20"/>
          <w:szCs w:val="22"/>
          <w:lang w:val="en-US" w:eastAsia="en-US"/>
        </w:rPr>
      </w:pPr>
      <w:r>
        <w:br w:type="page"/>
      </w:r>
    </w:p>
    <w:p w14:paraId="6BA960C9" w14:textId="791F23B0" w:rsidR="007C4A2E" w:rsidRDefault="007D1820" w:rsidP="005F35BF">
      <w:pPr>
        <w:pStyle w:val="ChartandTablelabel"/>
      </w:pPr>
      <w:r>
        <w:lastRenderedPageBreak/>
        <w:t xml:space="preserve">Figure </w:t>
      </w:r>
      <w:r>
        <w:fldChar w:fldCharType="begin"/>
      </w:r>
      <w:r>
        <w:instrText xml:space="preserve"> SEQ Figure \* ARABIC </w:instrText>
      </w:r>
      <w:r>
        <w:fldChar w:fldCharType="separate"/>
      </w:r>
      <w:r w:rsidR="00400210">
        <w:rPr>
          <w:noProof/>
        </w:rPr>
        <w:t>3</w:t>
      </w:r>
      <w:r>
        <w:fldChar w:fldCharType="end"/>
      </w:r>
      <w:r>
        <w:t>:</w:t>
      </w:r>
      <w:r w:rsidR="007C4A2E">
        <w:t xml:space="preserve"> Process flow to determine </w:t>
      </w:r>
      <w:r w:rsidR="007A2EA7">
        <w:t>initial</w:t>
      </w:r>
      <w:r w:rsidR="00BC52AB">
        <w:t xml:space="preserve"> </w:t>
      </w:r>
      <w:r w:rsidR="007C4A2E">
        <w:t>SERA</w:t>
      </w:r>
      <w:r w:rsidR="00675926">
        <w:t xml:space="preserve"> rating</w:t>
      </w:r>
    </w:p>
    <w:p w14:paraId="673457CD" w14:textId="6E044DBD" w:rsidR="008320D3" w:rsidRDefault="00306418" w:rsidP="005F35BF">
      <w:pPr>
        <w:pStyle w:val="ChartandTablelabel"/>
      </w:pPr>
      <w:r w:rsidRPr="00306418">
        <w:rPr>
          <w:noProof/>
          <w:lang w:val="en-AU"/>
        </w:rPr>
        <mc:AlternateContent>
          <mc:Choice Requires="wpg">
            <w:drawing>
              <wp:inline distT="0" distB="0" distL="0" distR="0" wp14:anchorId="362746EB" wp14:editId="4C6CE948">
                <wp:extent cx="5782615" cy="7399239"/>
                <wp:effectExtent l="19050" t="19050" r="27940" b="11430"/>
                <wp:docPr id="1761601525" name="Group 1761601525" descr="Process flow for SERA rating. Generally if the contacts are 20 or more and the fill rate is less than 67%, this is indicative of a shortage."/>
                <wp:cNvGraphicFramePr/>
                <a:graphic xmlns:a="http://schemas.openxmlformats.org/drawingml/2006/main">
                  <a:graphicData uri="http://schemas.microsoft.com/office/word/2010/wordprocessingGroup">
                    <wpg:wgp>
                      <wpg:cNvGrpSpPr/>
                      <wpg:grpSpPr>
                        <a:xfrm>
                          <a:off x="0" y="0"/>
                          <a:ext cx="5782615" cy="7399239"/>
                          <a:chOff x="0" y="0"/>
                          <a:chExt cx="5782615" cy="7399239"/>
                        </a:xfrm>
                      </wpg:grpSpPr>
                      <wpg:grpSp>
                        <wpg:cNvPr id="1761601526" name="Group 1761601526"/>
                        <wpg:cNvGrpSpPr/>
                        <wpg:grpSpPr>
                          <a:xfrm>
                            <a:off x="0" y="0"/>
                            <a:ext cx="1274825" cy="1251643"/>
                            <a:chOff x="0" y="0"/>
                            <a:chExt cx="1367819" cy="1259925"/>
                          </a:xfrm>
                        </wpg:grpSpPr>
                        <wps:wsp>
                          <wps:cNvPr id="1761601527" name="Diamond 1761601527"/>
                          <wps:cNvSpPr/>
                          <wps:spPr>
                            <a:xfrm>
                              <a:off x="1" y="0"/>
                              <a:ext cx="1367818" cy="1259925"/>
                            </a:xfrm>
                            <a:prstGeom prst="diamond">
                              <a:avLst/>
                            </a:prstGeom>
                            <a:solidFill>
                              <a:srgbClr val="E8DAFF"/>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29B048E6" w14:textId="77777777" w:rsidR="00306418" w:rsidRDefault="00306418" w:rsidP="00306418">
                                <w:pPr>
                                  <w:spacing w:after="231" w:line="252" w:lineRule="auto"/>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28" name="Text Box 754285301"/>
                          <wps:cNvSpPr txBox="1">
                            <a:spLocks/>
                          </wps:cNvSpPr>
                          <wps:spPr>
                            <a:xfrm>
                              <a:off x="0" y="0"/>
                              <a:ext cx="1367818" cy="1259925"/>
                            </a:xfrm>
                            <a:prstGeom prst="rect">
                              <a:avLst/>
                            </a:prstGeom>
                            <a:noFill/>
                            <a:ln w="6350">
                              <a:noFill/>
                            </a:ln>
                          </wps:spPr>
                          <wps:txbx>
                            <w:txbxContent>
                              <w:p w14:paraId="18283D48"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SERA </w:t>
                                </w:r>
                                <w:r>
                                  <w:rPr>
                                    <w:rFonts w:ascii="Arial" w:eastAsia="Calibri" w:hAnsi="Arial" w:cstheme="minorBidi"/>
                                    <w:color w:val="000000"/>
                                    <w:kern w:val="24"/>
                                    <w:sz w:val="20"/>
                                    <w:szCs w:val="20"/>
                                  </w:rPr>
                                  <w:br/>
                                  <w:t>contacts &gt;= 20?</w:t>
                                </w:r>
                              </w:p>
                            </w:txbxContent>
                          </wps:txbx>
                          <wps:bodyPr rot="0" spcFirstLastPara="0" vert="horz" wrap="square" lIns="52000" tIns="52000" rIns="52000" bIns="52000" numCol="1" spcCol="0" rtlCol="0" fromWordArt="0" anchor="ctr" anchorCtr="0" forceAA="0" compatLnSpc="1">
                            <a:prstTxWarp prst="textNoShape">
                              <a:avLst/>
                            </a:prstTxWarp>
                            <a:noAutofit/>
                          </wps:bodyPr>
                        </wps:wsp>
                      </wpg:grpSp>
                      <wps:wsp>
                        <wps:cNvPr id="1761601529" name="Text Box 754285302"/>
                        <wps:cNvSpPr txBox="1"/>
                        <wps:spPr>
                          <a:xfrm>
                            <a:off x="682491" y="1228306"/>
                            <a:ext cx="62230" cy="158115"/>
                          </a:xfrm>
                          <a:prstGeom prst="rect">
                            <a:avLst/>
                          </a:prstGeom>
                          <a:noFill/>
                          <a:ln w="6350">
                            <a:noFill/>
                          </a:ln>
                        </wps:spPr>
                        <wps:txbx>
                          <w:txbxContent>
                            <w:p w14:paraId="21EA4359" w14:textId="77777777" w:rsidR="00306418" w:rsidRDefault="00306418" w:rsidP="00306418">
                              <w:pPr>
                                <w:spacing w:after="160" w:line="252" w:lineRule="auto"/>
                                <w:rPr>
                                  <w:rFonts w:ascii="Calibri" w:eastAsia="Calibri" w:hAnsi="Calibri"/>
                                  <w:color w:val="000000"/>
                                  <w:kern w:val="24"/>
                                  <w:sz w:val="18"/>
                                  <w:szCs w:val="18"/>
                                </w:rPr>
                              </w:pPr>
                              <w:r>
                                <w:rPr>
                                  <w:rFonts w:ascii="Calibri" w:eastAsia="Calibri" w:hAnsi="Calibri"/>
                                  <w:color w:val="000000"/>
                                  <w:kern w:val="24"/>
                                  <w:sz w:val="18"/>
                                  <w:szCs w:val="18"/>
                                </w:rPr>
                                <w:t>Y</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530" name="Text Box 754285303"/>
                        <wps:cNvSpPr txBox="1"/>
                        <wps:spPr>
                          <a:xfrm>
                            <a:off x="1285178" y="450923"/>
                            <a:ext cx="80645" cy="107950"/>
                          </a:xfrm>
                          <a:prstGeom prst="rect">
                            <a:avLst/>
                          </a:prstGeom>
                          <a:noFill/>
                          <a:ln w="6350">
                            <a:noFill/>
                          </a:ln>
                        </wps:spPr>
                        <wps:txbx>
                          <w:txbxContent>
                            <w:p w14:paraId="66C943EA" w14:textId="77777777" w:rsidR="00306418" w:rsidRDefault="00306418" w:rsidP="00306418">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531" name="Rectangle: Rounded Corners 1761601531"/>
                        <wps:cNvSpPr/>
                        <wps:spPr>
                          <a:xfrm>
                            <a:off x="301932" y="6862820"/>
                            <a:ext cx="670960" cy="536419"/>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639F4788"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Shortage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32" name="Rectangle: Rounded Corners 1761601532"/>
                        <wps:cNvSpPr/>
                        <wps:spPr>
                          <a:xfrm>
                            <a:off x="4053605" y="3785423"/>
                            <a:ext cx="670960" cy="536419"/>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301091C8"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Shortage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33" name="Rectangle: Rounded Corners 1761601533"/>
                        <wps:cNvSpPr/>
                        <wps:spPr>
                          <a:xfrm>
                            <a:off x="2177769" y="6862820"/>
                            <a:ext cx="670960" cy="536419"/>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78962316"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Shortage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34" name="Rectangle: Rounded Corners 1761601534"/>
                        <wps:cNvSpPr/>
                        <wps:spPr>
                          <a:xfrm>
                            <a:off x="5111655" y="6862820"/>
                            <a:ext cx="670960" cy="536419"/>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7CC43522"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No Shortage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35" name="Straight Arrow Connector 1761601535"/>
                        <wps:cNvCnPr>
                          <a:cxnSpLocks/>
                        </wps:cNvCnPr>
                        <wps:spPr>
                          <a:xfrm>
                            <a:off x="637412" y="1251643"/>
                            <a:ext cx="0" cy="768613"/>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536" name="Straight Arrow Connector 1761601536"/>
                        <wps:cNvCnPr>
                          <a:cxnSpLocks/>
                        </wps:cNvCnPr>
                        <wps:spPr>
                          <a:xfrm>
                            <a:off x="637412" y="6117656"/>
                            <a:ext cx="0" cy="745164"/>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553" name="Straight Arrow Connector 1761601553"/>
                        <wps:cNvCnPr>
                          <a:cxnSpLocks/>
                        </wps:cNvCnPr>
                        <wps:spPr>
                          <a:xfrm>
                            <a:off x="2513249" y="6117656"/>
                            <a:ext cx="0" cy="745164"/>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554" name="Straight Arrow Connector 1761601554"/>
                        <wps:cNvCnPr>
                          <a:cxnSpLocks/>
                        </wps:cNvCnPr>
                        <wps:spPr>
                          <a:xfrm>
                            <a:off x="1274824" y="2646078"/>
                            <a:ext cx="601013" cy="0"/>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555" name="Straight Arrow Connector 1761601555"/>
                        <wps:cNvCnPr>
                          <a:cxnSpLocks/>
                        </wps:cNvCnPr>
                        <wps:spPr>
                          <a:xfrm>
                            <a:off x="1274824" y="625822"/>
                            <a:ext cx="902945" cy="0"/>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556" name="Text Box 754285302"/>
                        <wps:cNvSpPr txBox="1"/>
                        <wps:spPr>
                          <a:xfrm>
                            <a:off x="682491" y="3271802"/>
                            <a:ext cx="62230" cy="158115"/>
                          </a:xfrm>
                          <a:prstGeom prst="rect">
                            <a:avLst/>
                          </a:prstGeom>
                          <a:noFill/>
                          <a:ln w="6350">
                            <a:noFill/>
                          </a:ln>
                        </wps:spPr>
                        <wps:txbx>
                          <w:txbxContent>
                            <w:p w14:paraId="7C5F4F29" w14:textId="77777777" w:rsidR="00306418" w:rsidRDefault="00306418" w:rsidP="00306418">
                              <w:pPr>
                                <w:spacing w:after="160" w:line="252" w:lineRule="auto"/>
                                <w:rPr>
                                  <w:rFonts w:ascii="Calibri" w:eastAsia="Calibri" w:hAnsi="Calibri"/>
                                  <w:color w:val="000000"/>
                                  <w:kern w:val="24"/>
                                  <w:sz w:val="18"/>
                                  <w:szCs w:val="18"/>
                                </w:rPr>
                              </w:pPr>
                              <w:r>
                                <w:rPr>
                                  <w:rFonts w:ascii="Calibri" w:eastAsia="Calibri" w:hAnsi="Calibri"/>
                                  <w:color w:val="000000"/>
                                  <w:kern w:val="24"/>
                                  <w:sz w:val="18"/>
                                  <w:szCs w:val="18"/>
                                </w:rPr>
                                <w:t>Y</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557" name="Text Box 754285303"/>
                        <wps:cNvSpPr txBox="1"/>
                        <wps:spPr>
                          <a:xfrm>
                            <a:off x="1285407" y="2482493"/>
                            <a:ext cx="81588" cy="142591"/>
                          </a:xfrm>
                          <a:prstGeom prst="rect">
                            <a:avLst/>
                          </a:prstGeom>
                          <a:noFill/>
                          <a:ln w="6350">
                            <a:noFill/>
                          </a:ln>
                        </wps:spPr>
                        <wps:txbx>
                          <w:txbxContent>
                            <w:p w14:paraId="3C2CBA1B" w14:textId="77777777" w:rsidR="00306418" w:rsidRDefault="00306418" w:rsidP="00306418">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558" name="Text Box 754285303"/>
                        <wps:cNvSpPr txBox="1"/>
                        <wps:spPr>
                          <a:xfrm>
                            <a:off x="3150661" y="5327314"/>
                            <a:ext cx="81588" cy="143238"/>
                          </a:xfrm>
                          <a:prstGeom prst="rect">
                            <a:avLst/>
                          </a:prstGeom>
                          <a:noFill/>
                          <a:ln w="6350">
                            <a:noFill/>
                          </a:ln>
                        </wps:spPr>
                        <wps:txbx>
                          <w:txbxContent>
                            <w:p w14:paraId="7AA604C5" w14:textId="77777777" w:rsidR="00306418" w:rsidRDefault="00306418" w:rsidP="00306418">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559" name="Text Box 754285302"/>
                        <wps:cNvSpPr txBox="1"/>
                        <wps:spPr>
                          <a:xfrm>
                            <a:off x="4483695" y="3252727"/>
                            <a:ext cx="62410" cy="157746"/>
                          </a:xfrm>
                          <a:prstGeom prst="rect">
                            <a:avLst/>
                          </a:prstGeom>
                          <a:noFill/>
                          <a:ln w="6350">
                            <a:noFill/>
                          </a:ln>
                        </wps:spPr>
                        <wps:txbx>
                          <w:txbxContent>
                            <w:p w14:paraId="213D9C9C" w14:textId="77777777" w:rsidR="00306418" w:rsidRDefault="00306418" w:rsidP="00306418">
                              <w:pPr>
                                <w:spacing w:after="160" w:line="252" w:lineRule="auto"/>
                                <w:rPr>
                                  <w:rFonts w:ascii="Calibri" w:eastAsia="Calibri" w:hAnsi="Calibri"/>
                                  <w:color w:val="000000"/>
                                  <w:kern w:val="24"/>
                                  <w:sz w:val="18"/>
                                  <w:szCs w:val="18"/>
                                </w:rPr>
                              </w:pPr>
                              <w:r>
                                <w:rPr>
                                  <w:rFonts w:ascii="Calibri" w:eastAsia="Calibri" w:hAnsi="Calibri"/>
                                  <w:color w:val="000000"/>
                                  <w:kern w:val="24"/>
                                  <w:sz w:val="18"/>
                                  <w:szCs w:val="18"/>
                                </w:rPr>
                                <w:t>Y</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560" name="Connector: Elbow 1761601560"/>
                        <wps:cNvCnPr>
                          <a:cxnSpLocks/>
                        </wps:cNvCnPr>
                        <wps:spPr>
                          <a:xfrm>
                            <a:off x="3150661" y="5491835"/>
                            <a:ext cx="2296474" cy="1370985"/>
                          </a:xfrm>
                          <a:prstGeom prst="bentConnector2">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761601561" name="Group 1761601561"/>
                        <wpg:cNvGrpSpPr/>
                        <wpg:grpSpPr>
                          <a:xfrm>
                            <a:off x="0" y="4866013"/>
                            <a:ext cx="1274825" cy="1251643"/>
                            <a:chOff x="0" y="4866013"/>
                            <a:chExt cx="1367819" cy="1259925"/>
                          </a:xfrm>
                        </wpg:grpSpPr>
                        <wps:wsp>
                          <wps:cNvPr id="1761601562" name="Diamond 1761601562"/>
                          <wps:cNvSpPr/>
                          <wps:spPr>
                            <a:xfrm>
                              <a:off x="1" y="4866013"/>
                              <a:ext cx="1367818" cy="1259925"/>
                            </a:xfrm>
                            <a:prstGeom prst="diamond">
                              <a:avLst/>
                            </a:prstGeom>
                            <a:solidFill>
                              <a:srgbClr val="E8DAFF"/>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4FBEF4CA" w14:textId="77777777" w:rsidR="00306418" w:rsidRDefault="00306418" w:rsidP="00306418">
                                <w:pPr>
                                  <w:spacing w:after="231" w:line="252" w:lineRule="auto"/>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63" name="Text Box 754285301"/>
                          <wps:cNvSpPr txBox="1">
                            <a:spLocks/>
                          </wps:cNvSpPr>
                          <wps:spPr>
                            <a:xfrm>
                              <a:off x="0" y="4866013"/>
                              <a:ext cx="1367818" cy="1259925"/>
                            </a:xfrm>
                            <a:prstGeom prst="rect">
                              <a:avLst/>
                            </a:prstGeom>
                            <a:noFill/>
                            <a:ln w="6350">
                              <a:noFill/>
                            </a:ln>
                          </wps:spPr>
                          <wps:txbx>
                            <w:txbxContent>
                              <w:p w14:paraId="049EC58C"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SERA fill rate </w:t>
                                </w:r>
                                <w:r>
                                  <w:rPr>
                                    <w:rFonts w:ascii="Arial" w:eastAsia="Calibri" w:hAnsi="Arial" w:cstheme="minorBidi"/>
                                    <w:color w:val="000000"/>
                                    <w:kern w:val="24"/>
                                    <w:sz w:val="20"/>
                                    <w:szCs w:val="20"/>
                                  </w:rPr>
                                  <w:br/>
                                  <w:t>fell by &gt;20%</w:t>
                                </w:r>
                              </w:p>
                            </w:txbxContent>
                          </wps:txbx>
                          <wps:bodyPr rot="0" spcFirstLastPara="0" vert="horz" wrap="square" lIns="52000" tIns="52000" rIns="52000" bIns="52000" numCol="1" spcCol="0" rtlCol="0" fromWordArt="0" anchor="ctr" anchorCtr="0" forceAA="0" compatLnSpc="1">
                            <a:prstTxWarp prst="textNoShape">
                              <a:avLst/>
                            </a:prstTxWarp>
                            <a:noAutofit/>
                          </wps:bodyPr>
                        </wps:wsp>
                      </wpg:grpSp>
                      <wpg:grpSp>
                        <wpg:cNvPr id="1761601564" name="Group 1761601564"/>
                        <wpg:cNvGrpSpPr/>
                        <wpg:grpSpPr>
                          <a:xfrm>
                            <a:off x="0" y="2020256"/>
                            <a:ext cx="1274825" cy="1251643"/>
                            <a:chOff x="0" y="2020256"/>
                            <a:chExt cx="1367819" cy="1259925"/>
                          </a:xfrm>
                        </wpg:grpSpPr>
                        <wps:wsp>
                          <wps:cNvPr id="1761601565" name="Diamond 1761601565"/>
                          <wps:cNvSpPr/>
                          <wps:spPr>
                            <a:xfrm>
                              <a:off x="1" y="2020256"/>
                              <a:ext cx="1367818" cy="1259925"/>
                            </a:xfrm>
                            <a:prstGeom prst="diamond">
                              <a:avLst/>
                            </a:prstGeom>
                            <a:solidFill>
                              <a:srgbClr val="E8DAFF"/>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465DF948" w14:textId="77777777" w:rsidR="00306418" w:rsidRDefault="00306418" w:rsidP="00306418">
                                <w:pPr>
                                  <w:spacing w:after="231" w:line="252" w:lineRule="auto"/>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66" name="Text Box 754285301"/>
                          <wps:cNvSpPr txBox="1">
                            <a:spLocks/>
                          </wps:cNvSpPr>
                          <wps:spPr>
                            <a:xfrm>
                              <a:off x="0" y="2020256"/>
                              <a:ext cx="1367818" cy="1259925"/>
                            </a:xfrm>
                            <a:prstGeom prst="rect">
                              <a:avLst/>
                            </a:prstGeom>
                            <a:noFill/>
                            <a:ln w="6350">
                              <a:noFill/>
                            </a:ln>
                          </wps:spPr>
                          <wps:txbx>
                            <w:txbxContent>
                              <w:p w14:paraId="5AE3D3F7"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SERA fill </w:t>
                                </w:r>
                                <w:r>
                                  <w:rPr>
                                    <w:rFonts w:ascii="Arial" w:eastAsia="Calibri" w:hAnsi="Arial" w:cstheme="minorBidi"/>
                                    <w:color w:val="000000"/>
                                    <w:kern w:val="24"/>
                                    <w:sz w:val="20"/>
                                    <w:szCs w:val="20"/>
                                  </w:rPr>
                                  <w:br/>
                                  <w:t>rate &lt; 67%?</w:t>
                                </w:r>
                              </w:p>
                            </w:txbxContent>
                          </wps:txbx>
                          <wps:bodyPr rot="0" spcFirstLastPara="0" vert="horz" wrap="square" lIns="52000" tIns="52000" rIns="52000" bIns="52000" numCol="1" spcCol="0" rtlCol="0" fromWordArt="0" anchor="ctr" anchorCtr="0" forceAA="0" compatLnSpc="1">
                            <a:prstTxWarp prst="textNoShape">
                              <a:avLst/>
                            </a:prstTxWarp>
                            <a:noAutofit/>
                          </wps:bodyPr>
                        </wps:wsp>
                      </wpg:grpSp>
                      <wps:wsp>
                        <wps:cNvPr id="1761601567" name="Straight Arrow Connector 1761601567"/>
                        <wps:cNvCnPr>
                          <a:cxnSpLocks/>
                        </wps:cNvCnPr>
                        <wps:spPr>
                          <a:xfrm>
                            <a:off x="637412" y="3271899"/>
                            <a:ext cx="0" cy="1594114"/>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568" name="Rectangle: Rounded Corners 1761601568"/>
                        <wps:cNvSpPr/>
                        <wps:spPr>
                          <a:xfrm>
                            <a:off x="2177769" y="357612"/>
                            <a:ext cx="670960" cy="536419"/>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618751C2"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No rating</w:t>
                              </w:r>
                            </w:p>
                          </w:txbxContent>
                        </wps:txbx>
                        <wps:bodyPr rot="0" spcFirstLastPara="0" vert="horz" wrap="square" lIns="0" tIns="0" rIns="0" bIns="0" numCol="1" spcCol="0" rtlCol="0" fromWordArt="0" anchor="ctr" anchorCtr="0" forceAA="0" compatLnSpc="1">
                          <a:prstTxWarp prst="textNoShape">
                            <a:avLst/>
                          </a:prstTxWarp>
                          <a:noAutofit/>
                        </wps:bodyPr>
                      </wps:wsp>
                      <wpg:grpSp>
                        <wpg:cNvPr id="1761601569" name="Group 1761601569"/>
                        <wpg:cNvGrpSpPr/>
                        <wpg:grpSpPr>
                          <a:xfrm>
                            <a:off x="1875837" y="2020256"/>
                            <a:ext cx="1274825" cy="1251643"/>
                            <a:chOff x="1875837" y="2020256"/>
                            <a:chExt cx="1367819" cy="1259925"/>
                          </a:xfrm>
                        </wpg:grpSpPr>
                        <wps:wsp>
                          <wps:cNvPr id="1761601570" name="Diamond 1761601570"/>
                          <wps:cNvSpPr/>
                          <wps:spPr>
                            <a:xfrm>
                              <a:off x="1875838" y="2020256"/>
                              <a:ext cx="1367818" cy="1259925"/>
                            </a:xfrm>
                            <a:prstGeom prst="diamond">
                              <a:avLst/>
                            </a:prstGeom>
                            <a:solidFill>
                              <a:srgbClr val="E8DAFF"/>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1EC5A34D" w14:textId="77777777" w:rsidR="00306418" w:rsidRDefault="00306418" w:rsidP="00306418">
                                <w:pPr>
                                  <w:spacing w:after="231" w:line="252" w:lineRule="auto"/>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71" name="Text Box 754285301"/>
                          <wps:cNvSpPr txBox="1">
                            <a:spLocks/>
                          </wps:cNvSpPr>
                          <wps:spPr>
                            <a:xfrm>
                              <a:off x="1875837" y="2020256"/>
                              <a:ext cx="1367818" cy="1259925"/>
                            </a:xfrm>
                            <a:prstGeom prst="rect">
                              <a:avLst/>
                            </a:prstGeom>
                            <a:noFill/>
                            <a:ln w="6350">
                              <a:noFill/>
                            </a:ln>
                          </wps:spPr>
                          <wps:txbx>
                            <w:txbxContent>
                              <w:p w14:paraId="3FDF3F03"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SERA fill </w:t>
                                </w:r>
                                <w:r>
                                  <w:rPr>
                                    <w:rFonts w:ascii="Arial" w:eastAsia="Calibri" w:hAnsi="Arial" w:cstheme="minorBidi"/>
                                    <w:color w:val="000000"/>
                                    <w:kern w:val="24"/>
                                    <w:sz w:val="20"/>
                                    <w:szCs w:val="20"/>
                                  </w:rPr>
                                  <w:br/>
                                  <w:t xml:space="preserve">rate increased </w:t>
                                </w:r>
                                <w:r>
                                  <w:rPr>
                                    <w:rFonts w:ascii="Arial" w:eastAsia="Calibri" w:hAnsi="Arial" w:cstheme="minorBidi"/>
                                    <w:color w:val="000000"/>
                                    <w:kern w:val="24"/>
                                    <w:sz w:val="20"/>
                                    <w:szCs w:val="20"/>
                                  </w:rPr>
                                  <w:br/>
                                  <w:t>by &gt;20%?</w:t>
                                </w:r>
                              </w:p>
                            </w:txbxContent>
                          </wps:txbx>
                          <wps:bodyPr rot="0" spcFirstLastPara="0" vert="horz" wrap="square" lIns="52000" tIns="52000" rIns="52000" bIns="52000" numCol="1" spcCol="0" rtlCol="0" fromWordArt="0" anchor="ctr" anchorCtr="0" forceAA="0" compatLnSpc="1">
                            <a:prstTxWarp prst="textNoShape">
                              <a:avLst/>
                            </a:prstTxWarp>
                            <a:noAutofit/>
                          </wps:bodyPr>
                        </wps:wsp>
                      </wpg:grpSp>
                      <wpg:grpSp>
                        <wpg:cNvPr id="1761600725" name="Group 1761600725"/>
                        <wpg:cNvGrpSpPr/>
                        <wpg:grpSpPr>
                          <a:xfrm>
                            <a:off x="3751673" y="2020256"/>
                            <a:ext cx="1274825" cy="1251643"/>
                            <a:chOff x="3751673" y="2020256"/>
                            <a:chExt cx="1367819" cy="1259925"/>
                          </a:xfrm>
                        </wpg:grpSpPr>
                        <wps:wsp>
                          <wps:cNvPr id="1761600726" name="Diamond 1761600726"/>
                          <wps:cNvSpPr/>
                          <wps:spPr>
                            <a:xfrm>
                              <a:off x="3751674" y="2020256"/>
                              <a:ext cx="1367818" cy="1259925"/>
                            </a:xfrm>
                            <a:prstGeom prst="diamond">
                              <a:avLst/>
                            </a:prstGeom>
                            <a:solidFill>
                              <a:srgbClr val="E8DAFF"/>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61A288EC" w14:textId="77777777" w:rsidR="00306418" w:rsidRDefault="00306418" w:rsidP="00306418">
                                <w:pPr>
                                  <w:spacing w:after="231" w:line="252" w:lineRule="auto"/>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727" name="Text Box 754285301"/>
                          <wps:cNvSpPr txBox="1">
                            <a:spLocks/>
                          </wps:cNvSpPr>
                          <wps:spPr>
                            <a:xfrm>
                              <a:off x="3751673" y="2020256"/>
                              <a:ext cx="1367818" cy="1259925"/>
                            </a:xfrm>
                            <a:prstGeom prst="rect">
                              <a:avLst/>
                            </a:prstGeom>
                            <a:noFill/>
                            <a:ln w="6350">
                              <a:noFill/>
                            </a:ln>
                          </wps:spPr>
                          <wps:txbx>
                            <w:txbxContent>
                              <w:p w14:paraId="47A3E4B9"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Rated in </w:t>
                                </w:r>
                                <w:r>
                                  <w:rPr>
                                    <w:rFonts w:ascii="Arial" w:eastAsia="Calibri" w:hAnsi="Arial" w:cstheme="minorBidi"/>
                                    <w:color w:val="000000"/>
                                    <w:kern w:val="24"/>
                                    <w:sz w:val="20"/>
                                    <w:szCs w:val="20"/>
                                  </w:rPr>
                                  <w:br/>
                                  <w:t xml:space="preserve">shortage last </w:t>
                                </w:r>
                                <w:r>
                                  <w:rPr>
                                    <w:rFonts w:ascii="Arial" w:eastAsia="Calibri" w:hAnsi="Arial" w:cstheme="minorBidi"/>
                                    <w:color w:val="000000"/>
                                    <w:kern w:val="24"/>
                                    <w:sz w:val="20"/>
                                    <w:szCs w:val="20"/>
                                  </w:rPr>
                                  <w:br/>
                                  <w:t>year?</w:t>
                                </w:r>
                              </w:p>
                            </w:txbxContent>
                          </wps:txbx>
                          <wps:bodyPr rot="0" spcFirstLastPara="0" vert="horz" wrap="square" lIns="52000" tIns="52000" rIns="52000" bIns="52000" numCol="1" spcCol="0" rtlCol="0" fromWordArt="0" anchor="ctr" anchorCtr="0" forceAA="0" compatLnSpc="1">
                            <a:prstTxWarp prst="textNoShape">
                              <a:avLst/>
                            </a:prstTxWarp>
                            <a:noAutofit/>
                          </wps:bodyPr>
                        </wps:wsp>
                      </wpg:grpSp>
                      <wps:wsp>
                        <wps:cNvPr id="1761600728" name="Straight Arrow Connector 1761600728"/>
                        <wps:cNvCnPr>
                          <a:cxnSpLocks/>
                        </wps:cNvCnPr>
                        <wps:spPr>
                          <a:xfrm>
                            <a:off x="3150661" y="2646078"/>
                            <a:ext cx="601012" cy="0"/>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761600729" name="Group 1761600729"/>
                        <wpg:cNvGrpSpPr/>
                        <wpg:grpSpPr>
                          <a:xfrm>
                            <a:off x="1875837" y="4866013"/>
                            <a:ext cx="1274825" cy="1251643"/>
                            <a:chOff x="1875837" y="4866013"/>
                            <a:chExt cx="1367819" cy="1259925"/>
                          </a:xfrm>
                        </wpg:grpSpPr>
                        <wps:wsp>
                          <wps:cNvPr id="1761600730" name="Diamond 1761600730"/>
                          <wps:cNvSpPr/>
                          <wps:spPr>
                            <a:xfrm>
                              <a:off x="1875838" y="4866013"/>
                              <a:ext cx="1367818" cy="1259925"/>
                            </a:xfrm>
                            <a:prstGeom prst="diamond">
                              <a:avLst/>
                            </a:prstGeom>
                            <a:solidFill>
                              <a:srgbClr val="E8DAFF"/>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59B14841" w14:textId="77777777" w:rsidR="00306418" w:rsidRDefault="00306418" w:rsidP="00306418">
                                <w:pPr>
                                  <w:spacing w:after="231" w:line="252" w:lineRule="auto"/>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731" name="Text Box 754285301"/>
                          <wps:cNvSpPr txBox="1">
                            <a:spLocks/>
                          </wps:cNvSpPr>
                          <wps:spPr>
                            <a:xfrm>
                              <a:off x="1875837" y="4866013"/>
                              <a:ext cx="1367818" cy="1259925"/>
                            </a:xfrm>
                            <a:prstGeom prst="rect">
                              <a:avLst/>
                            </a:prstGeom>
                            <a:noFill/>
                            <a:ln w="6350">
                              <a:noFill/>
                            </a:ln>
                          </wps:spPr>
                          <wps:txbx>
                            <w:txbxContent>
                              <w:p w14:paraId="5510800D"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Rated in </w:t>
                                </w:r>
                                <w:r>
                                  <w:rPr>
                                    <w:rFonts w:ascii="Arial" w:eastAsia="Calibri" w:hAnsi="Arial" w:cstheme="minorBidi"/>
                                    <w:color w:val="000000"/>
                                    <w:kern w:val="24"/>
                                    <w:sz w:val="20"/>
                                    <w:szCs w:val="20"/>
                                  </w:rPr>
                                  <w:br/>
                                  <w:t xml:space="preserve">shortage last </w:t>
                                </w:r>
                                <w:r>
                                  <w:rPr>
                                    <w:rFonts w:ascii="Arial" w:eastAsia="Calibri" w:hAnsi="Arial" w:cstheme="minorBidi"/>
                                    <w:color w:val="000000"/>
                                    <w:kern w:val="24"/>
                                    <w:sz w:val="20"/>
                                    <w:szCs w:val="20"/>
                                  </w:rPr>
                                  <w:br/>
                                  <w:t>year?</w:t>
                                </w:r>
                              </w:p>
                            </w:txbxContent>
                          </wps:txbx>
                          <wps:bodyPr rot="0" spcFirstLastPara="0" vert="horz" wrap="square" lIns="52000" tIns="52000" rIns="52000" bIns="52000" numCol="1" spcCol="0" rtlCol="0" fromWordArt="0" anchor="ctr" anchorCtr="0" forceAA="0" compatLnSpc="1">
                            <a:prstTxWarp prst="textNoShape">
                              <a:avLst/>
                            </a:prstTxWarp>
                            <a:noAutofit/>
                          </wps:bodyPr>
                        </wps:wsp>
                      </wpg:grpSp>
                      <wps:wsp>
                        <wps:cNvPr id="1761600732" name="Straight Arrow Connector 1761600732"/>
                        <wps:cNvCnPr>
                          <a:cxnSpLocks/>
                        </wps:cNvCnPr>
                        <wps:spPr>
                          <a:xfrm>
                            <a:off x="1274824" y="5491835"/>
                            <a:ext cx="601013" cy="0"/>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0733" name="Text Box 754285302"/>
                        <wps:cNvSpPr txBox="1"/>
                        <wps:spPr>
                          <a:xfrm>
                            <a:off x="682491" y="6172455"/>
                            <a:ext cx="62230" cy="158115"/>
                          </a:xfrm>
                          <a:prstGeom prst="rect">
                            <a:avLst/>
                          </a:prstGeom>
                          <a:noFill/>
                          <a:ln w="6350">
                            <a:noFill/>
                          </a:ln>
                        </wps:spPr>
                        <wps:txbx>
                          <w:txbxContent>
                            <w:p w14:paraId="1AB7C805" w14:textId="77777777" w:rsidR="00306418" w:rsidRDefault="00306418" w:rsidP="00306418">
                              <w:pPr>
                                <w:spacing w:after="160" w:line="252" w:lineRule="auto"/>
                                <w:rPr>
                                  <w:rFonts w:ascii="Calibri" w:eastAsia="Calibri" w:hAnsi="Calibri"/>
                                  <w:color w:val="000000"/>
                                  <w:kern w:val="24"/>
                                  <w:sz w:val="18"/>
                                  <w:szCs w:val="18"/>
                                </w:rPr>
                              </w:pPr>
                              <w:r>
                                <w:rPr>
                                  <w:rFonts w:ascii="Calibri" w:eastAsia="Calibri" w:hAnsi="Calibri"/>
                                  <w:color w:val="000000"/>
                                  <w:kern w:val="24"/>
                                  <w:sz w:val="18"/>
                                  <w:szCs w:val="18"/>
                                </w:rPr>
                                <w:t>Y</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0734" name="Text Box 754285303"/>
                        <wps:cNvSpPr txBox="1"/>
                        <wps:spPr>
                          <a:xfrm>
                            <a:off x="1299389" y="5327314"/>
                            <a:ext cx="81588" cy="142591"/>
                          </a:xfrm>
                          <a:prstGeom prst="rect">
                            <a:avLst/>
                          </a:prstGeom>
                          <a:noFill/>
                          <a:ln w="6350">
                            <a:noFill/>
                          </a:ln>
                        </wps:spPr>
                        <wps:txbx>
                          <w:txbxContent>
                            <w:p w14:paraId="508D8C12" w14:textId="77777777" w:rsidR="00306418" w:rsidRDefault="00306418" w:rsidP="00306418">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0735" name="Text Box 754285303"/>
                        <wps:cNvSpPr txBox="1"/>
                        <wps:spPr>
                          <a:xfrm>
                            <a:off x="1285178" y="2482420"/>
                            <a:ext cx="80645" cy="80010"/>
                          </a:xfrm>
                          <a:prstGeom prst="rect">
                            <a:avLst/>
                          </a:prstGeom>
                          <a:noFill/>
                          <a:ln w="6350">
                            <a:noFill/>
                          </a:ln>
                        </wps:spPr>
                        <wps:txbx>
                          <w:txbxContent>
                            <w:p w14:paraId="72F9980B" w14:textId="77777777" w:rsidR="00306418" w:rsidRDefault="00306418" w:rsidP="00306418">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0736" name="Text Box 754285303"/>
                        <wps:cNvSpPr txBox="1"/>
                        <wps:spPr>
                          <a:xfrm>
                            <a:off x="3190689" y="2482493"/>
                            <a:ext cx="81588" cy="142591"/>
                          </a:xfrm>
                          <a:prstGeom prst="rect">
                            <a:avLst/>
                          </a:prstGeom>
                          <a:noFill/>
                          <a:ln w="6350">
                            <a:noFill/>
                          </a:ln>
                        </wps:spPr>
                        <wps:txbx>
                          <w:txbxContent>
                            <w:p w14:paraId="0F075E9B" w14:textId="77777777" w:rsidR="00306418" w:rsidRDefault="00306418" w:rsidP="00306418">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0737" name="Connector: Elbow 1761600737"/>
                        <wps:cNvCnPr>
                          <a:cxnSpLocks/>
                        </wps:cNvCnPr>
                        <wps:spPr>
                          <a:xfrm>
                            <a:off x="5026497" y="2646078"/>
                            <a:ext cx="420638" cy="4216742"/>
                          </a:xfrm>
                          <a:prstGeom prst="bentConnector2">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0738" name="Straight Arrow Connector 1761600738"/>
                        <wps:cNvCnPr>
                          <a:cxnSpLocks/>
                        </wps:cNvCnPr>
                        <wps:spPr>
                          <a:xfrm>
                            <a:off x="4389085" y="3271899"/>
                            <a:ext cx="0" cy="513524"/>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0739" name="Text Box 754285302"/>
                        <wps:cNvSpPr txBox="1"/>
                        <wps:spPr>
                          <a:xfrm>
                            <a:off x="2537190" y="3271972"/>
                            <a:ext cx="62410" cy="157746"/>
                          </a:xfrm>
                          <a:prstGeom prst="rect">
                            <a:avLst/>
                          </a:prstGeom>
                          <a:noFill/>
                          <a:ln w="6350">
                            <a:noFill/>
                          </a:ln>
                        </wps:spPr>
                        <wps:txbx>
                          <w:txbxContent>
                            <w:p w14:paraId="2C3010B6" w14:textId="77777777" w:rsidR="00306418" w:rsidRDefault="00306418" w:rsidP="00306418">
                              <w:pPr>
                                <w:spacing w:after="160" w:line="252" w:lineRule="auto"/>
                                <w:rPr>
                                  <w:rFonts w:ascii="Calibri" w:eastAsia="Calibri" w:hAnsi="Calibri"/>
                                  <w:color w:val="000000"/>
                                  <w:kern w:val="24"/>
                                  <w:sz w:val="18"/>
                                  <w:szCs w:val="18"/>
                                </w:rPr>
                              </w:pPr>
                              <w:r>
                                <w:rPr>
                                  <w:rFonts w:ascii="Calibri" w:eastAsia="Calibri" w:hAnsi="Calibri"/>
                                  <w:color w:val="000000"/>
                                  <w:kern w:val="24"/>
                                  <w:sz w:val="18"/>
                                  <w:szCs w:val="18"/>
                                </w:rPr>
                                <w:t>Y</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0740" name="Text Box 754285303"/>
                        <wps:cNvSpPr txBox="1"/>
                        <wps:spPr>
                          <a:xfrm>
                            <a:off x="5103921" y="2482493"/>
                            <a:ext cx="81588" cy="142591"/>
                          </a:xfrm>
                          <a:prstGeom prst="rect">
                            <a:avLst/>
                          </a:prstGeom>
                          <a:noFill/>
                          <a:ln w="6350">
                            <a:noFill/>
                          </a:ln>
                        </wps:spPr>
                        <wps:txbx>
                          <w:txbxContent>
                            <w:p w14:paraId="063F917B" w14:textId="77777777" w:rsidR="00306418" w:rsidRDefault="00306418" w:rsidP="00306418">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0741" name="Connector: Elbow 1761600741"/>
                        <wps:cNvCnPr>
                          <a:cxnSpLocks/>
                        </wps:cNvCnPr>
                        <wps:spPr>
                          <a:xfrm rot="16200000" flipH="1">
                            <a:off x="2184733" y="3600417"/>
                            <a:ext cx="3590921" cy="2933886"/>
                          </a:xfrm>
                          <a:prstGeom prst="bentConnector3">
                            <a:avLst>
                              <a:gd name="adj1" fmla="val 33502"/>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0742" name="Text Box 754285302"/>
                        <wps:cNvSpPr txBox="1"/>
                        <wps:spPr>
                          <a:xfrm>
                            <a:off x="2590030" y="6168582"/>
                            <a:ext cx="67132" cy="157819"/>
                          </a:xfrm>
                          <a:prstGeom prst="rect">
                            <a:avLst/>
                          </a:prstGeom>
                          <a:noFill/>
                          <a:ln w="6350">
                            <a:noFill/>
                          </a:ln>
                        </wps:spPr>
                        <wps:txbx>
                          <w:txbxContent>
                            <w:p w14:paraId="1786FF0A" w14:textId="77777777" w:rsidR="00306418" w:rsidRDefault="00306418" w:rsidP="00306418">
                              <w:pPr>
                                <w:spacing w:after="160" w:line="252" w:lineRule="auto"/>
                                <w:rPr>
                                  <w:rFonts w:ascii="Calibri" w:eastAsia="Calibri" w:hAnsi="Calibri"/>
                                  <w:color w:val="000000"/>
                                  <w:kern w:val="24"/>
                                  <w:sz w:val="18"/>
                                  <w:szCs w:val="18"/>
                                </w:rPr>
                              </w:pPr>
                              <w:r>
                                <w:rPr>
                                  <w:rFonts w:ascii="Calibri" w:eastAsia="Calibri" w:hAnsi="Calibri"/>
                                  <w:color w:val="000000"/>
                                  <w:kern w:val="24"/>
                                  <w:sz w:val="18"/>
                                  <w:szCs w:val="18"/>
                                </w:rPr>
                                <w:t>Y</w:t>
                              </w:r>
                            </w:p>
                          </w:txbxContent>
                        </wps:txbx>
                        <wps:bodyPr rot="0" spcFirstLastPara="0" vert="horz" wrap="none" lIns="0" tIns="0" rIns="0" bIns="0" numCol="1" spcCol="0" rtlCol="0" fromWordArt="0" anchor="t" anchorCtr="0" forceAA="0" compatLnSpc="1">
                          <a:prstTxWarp prst="textNoShape">
                            <a:avLst/>
                          </a:prstTxWarp>
                          <a:noAutofit/>
                        </wps:bodyPr>
                      </wps:wsp>
                    </wpg:wgp>
                  </a:graphicData>
                </a:graphic>
              </wp:inline>
            </w:drawing>
          </mc:Choice>
          <mc:Fallback>
            <w:pict>
              <v:group w14:anchorId="362746EB" id="Group 1761601525" o:spid="_x0000_s1062" alt="Process flow for SERA rating. Generally if the contacts are 20 or more and the fill rate is less than 67%, this is indicative of a shortage." style="width:455.3pt;height:582.6pt;mso-position-horizontal-relative:char;mso-position-vertical-relative:line" coordsize="57826,73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">
                <v:group id="Group 1761601526" o:spid="_x0000_s1063" style="position:absolute;width:12748;height:12516" coordsize="13678,1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">
                  <v:shape id="Diamond 1761601527" o:spid="_x0000_s1064" type="#_x0000_t4" style="position:absolute;width:13678;height:1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" fillcolor="#e8daff" strokecolor="#6929c4" strokeweight="1pt">
                    <v:textbox inset="0,0,0,0">
                      <w:txbxContent>
                        <w:p w14:paraId="29B048E6" w14:textId="77777777" w:rsidR="00306418" w:rsidRDefault="00306418" w:rsidP="00306418">
                          <w:pPr>
                            <w:spacing w:after="231" w:line="252" w:lineRule="auto"/>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v:textbox>
                  </v:shape>
                  <v:shape id="Text Box 754285301" o:spid="_x0000_s1065" type="#_x0000_t202" style="position:absolute;width:13678;height:1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" filled="f" stroked="f" strokeweight=".5pt">
                    <v:textbox inset="1.44444mm,1.44444mm,1.44444mm,1.44444mm">
                      <w:txbxContent>
                        <w:p w14:paraId="18283D48"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SERA </w:t>
                          </w:r>
                          <w:r>
                            <w:rPr>
                              <w:rFonts w:ascii="Arial" w:eastAsia="Calibri" w:hAnsi="Arial" w:cstheme="minorBidi"/>
                              <w:color w:val="000000"/>
                              <w:kern w:val="24"/>
                              <w:sz w:val="20"/>
                              <w:szCs w:val="20"/>
                            </w:rPr>
                            <w:br/>
                            <w:t>contacts &gt;= 20?</w:t>
                          </w:r>
                        </w:p>
                      </w:txbxContent>
                    </v:textbox>
                  </v:shape>
                </v:group>
                <v:shape id="Text Box 754285302" o:spid="_x0000_s1066" type="#_x0000_t202" style="position:absolute;left:6824;top:12283;width:623;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" filled="f" stroked="f" strokeweight=".5pt">
                  <v:textbox inset="0,0,0,0">
                    <w:txbxContent>
                      <w:p w14:paraId="21EA4359" w14:textId="77777777" w:rsidR="00306418" w:rsidRDefault="00306418" w:rsidP="00306418">
                        <w:pPr>
                          <w:spacing w:after="160" w:line="252" w:lineRule="auto"/>
                          <w:rPr>
                            <w:rFonts w:ascii="Calibri" w:eastAsia="Calibri" w:hAnsi="Calibri"/>
                            <w:color w:val="000000"/>
                            <w:kern w:val="24"/>
                            <w:sz w:val="18"/>
                            <w:szCs w:val="18"/>
                          </w:rPr>
                        </w:pPr>
                        <w:r>
                          <w:rPr>
                            <w:rFonts w:ascii="Calibri" w:eastAsia="Calibri" w:hAnsi="Calibri"/>
                            <w:color w:val="000000"/>
                            <w:kern w:val="24"/>
                            <w:sz w:val="18"/>
                            <w:szCs w:val="18"/>
                          </w:rPr>
                          <w:t>Y</w:t>
                        </w:r>
                      </w:p>
                    </w:txbxContent>
                  </v:textbox>
                </v:shape>
                <v:shape id="Text Box 754285303" o:spid="_x0000_s1067" type="#_x0000_t202" style="position:absolute;left:12851;top:4509;width:807;height:1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" filled="f" stroked="f" strokeweight=".5pt">
                  <v:textbox inset="0,0,0,0">
                    <w:txbxContent>
                      <w:p w14:paraId="66C943EA" w14:textId="77777777" w:rsidR="00306418" w:rsidRDefault="00306418" w:rsidP="00306418">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v:textbox>
                </v:shape>
                <v:roundrect id="Rectangle: Rounded Corners 1761601531" o:spid="_x0000_s1068" style="position:absolute;left:3019;top:68628;width:6709;height:5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" fillcolor="#bad9c3" strokecolor="#6929c4" strokeweight="1pt">
                  <v:stroke joinstyle="miter"/>
                  <v:textbox inset="0,0,0,0">
                    <w:txbxContent>
                      <w:p w14:paraId="639F4788"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Shortage</w:t>
                        </w:r>
                      </w:p>
                    </w:txbxContent>
                  </v:textbox>
                </v:roundrect>
                <v:roundrect id="Rectangle: Rounded Corners 1761601532" o:spid="_x0000_s1069" style="position:absolute;left:40536;top:37854;width:6709;height:5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" fillcolor="#bad9c3" strokecolor="#6929c4" strokeweight="1pt">
                  <v:stroke joinstyle="miter"/>
                  <v:textbox inset="0,0,0,0">
                    <w:txbxContent>
                      <w:p w14:paraId="301091C8"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Shortage</w:t>
                        </w:r>
                      </w:p>
                    </w:txbxContent>
                  </v:textbox>
                </v:roundrect>
                <v:roundrect id="Rectangle: Rounded Corners 1761601533" o:spid="_x0000_s1070" style="position:absolute;left:21777;top:68628;width:6710;height:5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" fillcolor="#bad9c3" strokecolor="#6929c4" strokeweight="1pt">
                  <v:stroke joinstyle="miter"/>
                  <v:textbox inset="0,0,0,0">
                    <w:txbxContent>
                      <w:p w14:paraId="78962316"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Shortage</w:t>
                        </w:r>
                      </w:p>
                    </w:txbxContent>
                  </v:textbox>
                </v:roundrect>
                <v:roundrect id="Rectangle: Rounded Corners 1761601534" o:spid="_x0000_s1071" style="position:absolute;left:51116;top:68628;width:6710;height:5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" fillcolor="#bad9c3" strokecolor="#6929c4" strokeweight="1pt">
                  <v:stroke joinstyle="miter"/>
                  <v:textbox inset="0,0,0,0">
                    <w:txbxContent>
                      <w:p w14:paraId="7CC43522"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No Shortage</w:t>
                        </w:r>
                      </w:p>
                    </w:txbxContent>
                  </v:textbox>
                </v:roundrect>
                <v:shape id="Straight Arrow Connector 1761601535" o:spid="_x0000_s1072" type="#_x0000_t32" style="position:absolute;left:6374;top:12516;width:0;height:7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" strokecolor="#2c054e" strokeweight=".5pt">
                  <v:stroke endarrow="block" joinstyle="miter"/>
                  <o:lock v:ext="edit" shapetype="f"/>
                </v:shape>
                <v:shape id="Straight Arrow Connector 1761601536" o:spid="_x0000_s1073" type="#_x0000_t32" style="position:absolute;left:6374;top:61176;width:0;height:7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" strokecolor="#2c054e" strokeweight=".5pt">
                  <v:stroke endarrow="block" joinstyle="miter"/>
                  <o:lock v:ext="edit" shapetype="f"/>
                </v:shape>
                <v:shape id="Straight Arrow Connector 1761601553" o:spid="_x0000_s1074" type="#_x0000_t32" style="position:absolute;left:25132;top:61176;width:0;height:7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" strokecolor="#2c054e" strokeweight=".5pt">
                  <v:stroke endarrow="block" joinstyle="miter"/>
                  <o:lock v:ext="edit" shapetype="f"/>
                </v:shape>
                <v:shape id="Straight Arrow Connector 1761601554" o:spid="_x0000_s1075" type="#_x0000_t32" style="position:absolute;left:12748;top:26460;width:60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" strokecolor="#2c054e" strokeweight=".5pt">
                  <v:stroke endarrow="block" joinstyle="miter"/>
                  <o:lock v:ext="edit" shapetype="f"/>
                </v:shape>
                <v:shape id="Straight Arrow Connector 1761601555" o:spid="_x0000_s1076" type="#_x0000_t32" style="position:absolute;left:12748;top:6258;width:90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" strokecolor="#2c054e" strokeweight=".5pt">
                  <v:stroke endarrow="block" joinstyle="miter"/>
                  <o:lock v:ext="edit" shapetype="f"/>
                </v:shape>
                <v:shape id="Text Box 754285302" o:spid="_x0000_s1077" type="#_x0000_t202" style="position:absolute;left:6824;top:32718;width:623;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" filled="f" stroked="f" strokeweight=".5pt">
                  <v:textbox inset="0,0,0,0">
                    <w:txbxContent>
                      <w:p w14:paraId="7C5F4F29" w14:textId="77777777" w:rsidR="00306418" w:rsidRDefault="00306418" w:rsidP="00306418">
                        <w:pPr>
                          <w:spacing w:after="160" w:line="252" w:lineRule="auto"/>
                          <w:rPr>
                            <w:rFonts w:ascii="Calibri" w:eastAsia="Calibri" w:hAnsi="Calibri"/>
                            <w:color w:val="000000"/>
                            <w:kern w:val="24"/>
                            <w:sz w:val="18"/>
                            <w:szCs w:val="18"/>
                          </w:rPr>
                        </w:pPr>
                        <w:r>
                          <w:rPr>
                            <w:rFonts w:ascii="Calibri" w:eastAsia="Calibri" w:hAnsi="Calibri"/>
                            <w:color w:val="000000"/>
                            <w:kern w:val="24"/>
                            <w:sz w:val="18"/>
                            <w:szCs w:val="18"/>
                          </w:rPr>
                          <w:t>Y</w:t>
                        </w:r>
                      </w:p>
                    </w:txbxContent>
                  </v:textbox>
                </v:shape>
                <v:shape id="Text Box 754285303" o:spid="_x0000_s1078" type="#_x0000_t202" style="position:absolute;left:12854;top:24824;width:815;height:1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" filled="f" stroked="f" strokeweight=".5pt">
                  <v:textbox inset="0,0,0,0">
                    <w:txbxContent>
                      <w:p w14:paraId="3C2CBA1B" w14:textId="77777777" w:rsidR="00306418" w:rsidRDefault="00306418" w:rsidP="00306418">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v:textbox>
                </v:shape>
                <v:shape id="Text Box 754285303" o:spid="_x0000_s1079" type="#_x0000_t202" style="position:absolute;left:31506;top:53273;width:816;height:1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" filled="f" stroked="f" strokeweight=".5pt">
                  <v:textbox inset="0,0,0,0">
                    <w:txbxContent>
                      <w:p w14:paraId="7AA604C5" w14:textId="77777777" w:rsidR="00306418" w:rsidRDefault="00306418" w:rsidP="00306418">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v:textbox>
                </v:shape>
                <v:shape id="Text Box 754285302" o:spid="_x0000_s1080" type="#_x0000_t202" style="position:absolute;left:44836;top:32527;width:625;height:15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" filled="f" stroked="f" strokeweight=".5pt">
                  <v:textbox inset="0,0,0,0">
                    <w:txbxContent>
                      <w:p w14:paraId="213D9C9C" w14:textId="77777777" w:rsidR="00306418" w:rsidRDefault="00306418" w:rsidP="00306418">
                        <w:pPr>
                          <w:spacing w:after="160" w:line="252" w:lineRule="auto"/>
                          <w:rPr>
                            <w:rFonts w:ascii="Calibri" w:eastAsia="Calibri" w:hAnsi="Calibri"/>
                            <w:color w:val="000000"/>
                            <w:kern w:val="24"/>
                            <w:sz w:val="18"/>
                            <w:szCs w:val="18"/>
                          </w:rPr>
                        </w:pPr>
                        <w:r>
                          <w:rPr>
                            <w:rFonts w:ascii="Calibri" w:eastAsia="Calibri" w:hAnsi="Calibri"/>
                            <w:color w:val="000000"/>
                            <w:kern w:val="24"/>
                            <w:sz w:val="18"/>
                            <w:szCs w:val="18"/>
                          </w:rPr>
                          <w:t>Y</w:t>
                        </w:r>
                      </w:p>
                    </w:txbxContent>
                  </v:textbox>
                </v:shape>
                <v:shape id="Connector: Elbow 1761601560" o:spid="_x0000_s1081" type="#_x0000_t33" style="position:absolute;left:31506;top:54918;width:22965;height:137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" strokecolor="#2c054e" strokeweight=".5pt">
                  <v:stroke endarrow="block"/>
                  <o:lock v:ext="edit" shapetype="f"/>
                </v:shape>
                <v:group id="Group 1761601561" o:spid="_x0000_s1082" style="position:absolute;top:48660;width:12748;height:12516" coordorigin=",48660" coordsize="13678,1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">
                  <v:shape id="Diamond 1761601562" o:spid="_x0000_s1083" type="#_x0000_t4" style="position:absolute;top:48660;width:13678;height:1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" fillcolor="#e8daff" strokecolor="#6929c4" strokeweight="1pt">
                    <v:textbox inset="0,0,0,0">
                      <w:txbxContent>
                        <w:p w14:paraId="4FBEF4CA" w14:textId="77777777" w:rsidR="00306418" w:rsidRDefault="00306418" w:rsidP="00306418">
                          <w:pPr>
                            <w:spacing w:after="231" w:line="252" w:lineRule="auto"/>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v:textbox>
                  </v:shape>
                  <v:shape id="Text Box 754285301" o:spid="_x0000_s1084" type="#_x0000_t202" style="position:absolute;top:48660;width:13678;height:1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" filled="f" stroked="f" strokeweight=".5pt">
                    <v:textbox inset="1.44444mm,1.44444mm,1.44444mm,1.44444mm">
                      <w:txbxContent>
                        <w:p w14:paraId="049EC58C"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SERA fill rate </w:t>
                          </w:r>
                          <w:r>
                            <w:rPr>
                              <w:rFonts w:ascii="Arial" w:eastAsia="Calibri" w:hAnsi="Arial" w:cstheme="minorBidi"/>
                              <w:color w:val="000000"/>
                              <w:kern w:val="24"/>
                              <w:sz w:val="20"/>
                              <w:szCs w:val="20"/>
                            </w:rPr>
                            <w:br/>
                            <w:t>fell by &gt;20%</w:t>
                          </w:r>
                        </w:p>
                      </w:txbxContent>
                    </v:textbox>
                  </v:shape>
                </v:group>
                <v:group id="Group 1761601564" o:spid="_x0000_s1085" style="position:absolute;top:20202;width:12748;height:12516" coordorigin=",20202" coordsize="13678,1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">
                  <v:shape id="Diamond 1761601565" o:spid="_x0000_s1086" type="#_x0000_t4" style="position:absolute;top:20202;width:13678;height:1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" fillcolor="#e8daff" strokecolor="#6929c4" strokeweight="1pt">
                    <v:textbox inset="0,0,0,0">
                      <w:txbxContent>
                        <w:p w14:paraId="465DF948" w14:textId="77777777" w:rsidR="00306418" w:rsidRDefault="00306418" w:rsidP="00306418">
                          <w:pPr>
                            <w:spacing w:after="231" w:line="252" w:lineRule="auto"/>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v:textbox>
                  </v:shape>
                  <v:shape id="Text Box 754285301" o:spid="_x0000_s1087" type="#_x0000_t202" style="position:absolute;top:20202;width:13678;height:1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" filled="f" stroked="f" strokeweight=".5pt">
                    <v:textbox inset="1.44444mm,1.44444mm,1.44444mm,1.44444mm">
                      <w:txbxContent>
                        <w:p w14:paraId="5AE3D3F7"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SERA fill </w:t>
                          </w:r>
                          <w:r>
                            <w:rPr>
                              <w:rFonts w:ascii="Arial" w:eastAsia="Calibri" w:hAnsi="Arial" w:cstheme="minorBidi"/>
                              <w:color w:val="000000"/>
                              <w:kern w:val="24"/>
                              <w:sz w:val="20"/>
                              <w:szCs w:val="20"/>
                            </w:rPr>
                            <w:br/>
                            <w:t>rate &lt; 67%?</w:t>
                          </w:r>
                        </w:p>
                      </w:txbxContent>
                    </v:textbox>
                  </v:shape>
                </v:group>
                <v:shape id="Straight Arrow Connector 1761601567" o:spid="_x0000_s1088" type="#_x0000_t32" style="position:absolute;left:6374;top:32718;width:0;height:159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" strokecolor="#2c054e" strokeweight=".5pt">
                  <v:stroke endarrow="block" joinstyle="miter"/>
                  <o:lock v:ext="edit" shapetype="f"/>
                </v:shape>
                <v:roundrect id="Rectangle: Rounded Corners 1761601568" o:spid="_x0000_s1089" style="position:absolute;left:21777;top:3576;width:6710;height:5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" fillcolor="#bad9c3" strokecolor="#6929c4" strokeweight="1pt">
                  <v:stroke joinstyle="miter"/>
                  <v:textbox inset="0,0,0,0">
                    <w:txbxContent>
                      <w:p w14:paraId="618751C2"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No rating</w:t>
                        </w:r>
                      </w:p>
                    </w:txbxContent>
                  </v:textbox>
                </v:roundrect>
                <v:group id="Group 1761601569" o:spid="_x0000_s1090" style="position:absolute;left:18758;top:20202;width:12748;height:12516" coordorigin="18758,20202" coordsize="13678,1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">
                  <v:shape id="Diamond 1761601570" o:spid="_x0000_s1091" type="#_x0000_t4" style="position:absolute;left:18758;top:20202;width:13678;height:1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" fillcolor="#e8daff" strokecolor="#6929c4" strokeweight="1pt">
                    <v:textbox inset="0,0,0,0">
                      <w:txbxContent>
                        <w:p w14:paraId="1EC5A34D" w14:textId="77777777" w:rsidR="00306418" w:rsidRDefault="00306418" w:rsidP="00306418">
                          <w:pPr>
                            <w:spacing w:after="231" w:line="252" w:lineRule="auto"/>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v:textbox>
                  </v:shape>
                  <v:shape id="Text Box 754285301" o:spid="_x0000_s1092" type="#_x0000_t202" style="position:absolute;left:18758;top:20202;width:13678;height:1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" filled="f" stroked="f" strokeweight=".5pt">
                    <v:textbox inset="1.44444mm,1.44444mm,1.44444mm,1.44444mm">
                      <w:txbxContent>
                        <w:p w14:paraId="3FDF3F03"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SERA fill </w:t>
                          </w:r>
                          <w:r>
                            <w:rPr>
                              <w:rFonts w:ascii="Arial" w:eastAsia="Calibri" w:hAnsi="Arial" w:cstheme="minorBidi"/>
                              <w:color w:val="000000"/>
                              <w:kern w:val="24"/>
                              <w:sz w:val="20"/>
                              <w:szCs w:val="20"/>
                            </w:rPr>
                            <w:br/>
                            <w:t xml:space="preserve">rate increased </w:t>
                          </w:r>
                          <w:r>
                            <w:rPr>
                              <w:rFonts w:ascii="Arial" w:eastAsia="Calibri" w:hAnsi="Arial" w:cstheme="minorBidi"/>
                              <w:color w:val="000000"/>
                              <w:kern w:val="24"/>
                              <w:sz w:val="20"/>
                              <w:szCs w:val="20"/>
                            </w:rPr>
                            <w:br/>
                            <w:t>by &gt;20%?</w:t>
                          </w:r>
                        </w:p>
                      </w:txbxContent>
                    </v:textbox>
                  </v:shape>
                </v:group>
                <v:group id="Group 1761600725" o:spid="_x0000_s1093" style="position:absolute;left:37516;top:20202;width:12748;height:12516" coordorigin="37516,20202" coordsize="13678,1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">
                  <v:shape id="Diamond 1761600726" o:spid="_x0000_s1094" type="#_x0000_t4" style="position:absolute;left:37516;top:20202;width:13678;height:1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" fillcolor="#e8daff" strokecolor="#6929c4" strokeweight="1pt">
                    <v:textbox inset="0,0,0,0">
                      <w:txbxContent>
                        <w:p w14:paraId="61A288EC" w14:textId="77777777" w:rsidR="00306418" w:rsidRDefault="00306418" w:rsidP="00306418">
                          <w:pPr>
                            <w:spacing w:after="231" w:line="252" w:lineRule="auto"/>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v:textbox>
                  </v:shape>
                  <v:shape id="Text Box 754285301" o:spid="_x0000_s1095" type="#_x0000_t202" style="position:absolute;left:37516;top:20202;width:13678;height:1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" filled="f" stroked="f" strokeweight=".5pt">
                    <v:textbox inset="1.44444mm,1.44444mm,1.44444mm,1.44444mm">
                      <w:txbxContent>
                        <w:p w14:paraId="47A3E4B9"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Rated in </w:t>
                          </w:r>
                          <w:r>
                            <w:rPr>
                              <w:rFonts w:ascii="Arial" w:eastAsia="Calibri" w:hAnsi="Arial" w:cstheme="minorBidi"/>
                              <w:color w:val="000000"/>
                              <w:kern w:val="24"/>
                              <w:sz w:val="20"/>
                              <w:szCs w:val="20"/>
                            </w:rPr>
                            <w:br/>
                            <w:t xml:space="preserve">shortage last </w:t>
                          </w:r>
                          <w:r>
                            <w:rPr>
                              <w:rFonts w:ascii="Arial" w:eastAsia="Calibri" w:hAnsi="Arial" w:cstheme="minorBidi"/>
                              <w:color w:val="000000"/>
                              <w:kern w:val="24"/>
                              <w:sz w:val="20"/>
                              <w:szCs w:val="20"/>
                            </w:rPr>
                            <w:br/>
                            <w:t>year?</w:t>
                          </w:r>
                        </w:p>
                      </w:txbxContent>
                    </v:textbox>
                  </v:shape>
                </v:group>
                <v:shape id="Straight Arrow Connector 1761600728" o:spid="_x0000_s1096" type="#_x0000_t32" style="position:absolute;left:31506;top:26460;width:60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" strokecolor="#2c054e" strokeweight=".5pt">
                  <v:stroke endarrow="block" joinstyle="miter"/>
                  <o:lock v:ext="edit" shapetype="f"/>
                </v:shape>
                <v:group id="Group 1761600729" o:spid="_x0000_s1097" style="position:absolute;left:18758;top:48660;width:12748;height:12516" coordorigin="18758,48660" coordsize="13678,1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">
                  <v:shape id="Diamond 1761600730" o:spid="_x0000_s1098" type="#_x0000_t4" style="position:absolute;left:18758;top:48660;width:13678;height:1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" fillcolor="#e8daff" strokecolor="#6929c4" strokeweight="1pt">
                    <v:textbox inset="0,0,0,0">
                      <w:txbxContent>
                        <w:p w14:paraId="59B14841" w14:textId="77777777" w:rsidR="00306418" w:rsidRDefault="00306418" w:rsidP="00306418">
                          <w:pPr>
                            <w:spacing w:after="231" w:line="252" w:lineRule="auto"/>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v:textbox>
                  </v:shape>
                  <v:shape id="Text Box 754285301" o:spid="_x0000_s1099" type="#_x0000_t202" style="position:absolute;left:18758;top:48660;width:13678;height:1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" filled="f" stroked="f" strokeweight=".5pt">
                    <v:textbox inset="1.44444mm,1.44444mm,1.44444mm,1.44444mm">
                      <w:txbxContent>
                        <w:p w14:paraId="5510800D" w14:textId="77777777" w:rsidR="00306418" w:rsidRDefault="00306418" w:rsidP="00306418">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Rated in </w:t>
                          </w:r>
                          <w:r>
                            <w:rPr>
                              <w:rFonts w:ascii="Arial" w:eastAsia="Calibri" w:hAnsi="Arial" w:cstheme="minorBidi"/>
                              <w:color w:val="000000"/>
                              <w:kern w:val="24"/>
                              <w:sz w:val="20"/>
                              <w:szCs w:val="20"/>
                            </w:rPr>
                            <w:br/>
                            <w:t xml:space="preserve">shortage last </w:t>
                          </w:r>
                          <w:r>
                            <w:rPr>
                              <w:rFonts w:ascii="Arial" w:eastAsia="Calibri" w:hAnsi="Arial" w:cstheme="minorBidi"/>
                              <w:color w:val="000000"/>
                              <w:kern w:val="24"/>
                              <w:sz w:val="20"/>
                              <w:szCs w:val="20"/>
                            </w:rPr>
                            <w:br/>
                            <w:t>year?</w:t>
                          </w:r>
                        </w:p>
                      </w:txbxContent>
                    </v:textbox>
                  </v:shape>
                </v:group>
                <v:shape id="Straight Arrow Connector 1761600732" o:spid="_x0000_s1100" type="#_x0000_t32" style="position:absolute;left:12748;top:54918;width:60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" strokecolor="#2c054e" strokeweight=".5pt">
                  <v:stroke endarrow="block" joinstyle="miter"/>
                  <o:lock v:ext="edit" shapetype="f"/>
                </v:shape>
                <v:shape id="Text Box 754285302" o:spid="_x0000_s1101" type="#_x0000_t202" style="position:absolute;left:6824;top:61724;width:623;height:15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" filled="f" stroked="f" strokeweight=".5pt">
                  <v:textbox inset="0,0,0,0">
                    <w:txbxContent>
                      <w:p w14:paraId="1AB7C805" w14:textId="77777777" w:rsidR="00306418" w:rsidRDefault="00306418" w:rsidP="00306418">
                        <w:pPr>
                          <w:spacing w:after="160" w:line="252" w:lineRule="auto"/>
                          <w:rPr>
                            <w:rFonts w:ascii="Calibri" w:eastAsia="Calibri" w:hAnsi="Calibri"/>
                            <w:color w:val="000000"/>
                            <w:kern w:val="24"/>
                            <w:sz w:val="18"/>
                            <w:szCs w:val="18"/>
                          </w:rPr>
                        </w:pPr>
                        <w:r>
                          <w:rPr>
                            <w:rFonts w:ascii="Calibri" w:eastAsia="Calibri" w:hAnsi="Calibri"/>
                            <w:color w:val="000000"/>
                            <w:kern w:val="24"/>
                            <w:sz w:val="18"/>
                            <w:szCs w:val="18"/>
                          </w:rPr>
                          <w:t>Y</w:t>
                        </w:r>
                      </w:p>
                    </w:txbxContent>
                  </v:textbox>
                </v:shape>
                <v:shape id="Text Box 754285303" o:spid="_x0000_s1102" type="#_x0000_t202" style="position:absolute;left:12993;top:53273;width:816;height:1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" filled="f" stroked="f" strokeweight=".5pt">
                  <v:textbox inset="0,0,0,0">
                    <w:txbxContent>
                      <w:p w14:paraId="508D8C12" w14:textId="77777777" w:rsidR="00306418" w:rsidRDefault="00306418" w:rsidP="00306418">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v:textbox>
                </v:shape>
                <v:shape id="Text Box 754285303" o:spid="_x0000_s1103" type="#_x0000_t202" style="position:absolute;left:12851;top:24824;width:807;height:8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" filled="f" stroked="f" strokeweight=".5pt">
                  <v:textbox inset="0,0,0,0">
                    <w:txbxContent>
                      <w:p w14:paraId="72F9980B" w14:textId="77777777" w:rsidR="00306418" w:rsidRDefault="00306418" w:rsidP="00306418">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v:textbox>
                </v:shape>
                <v:shape id="Text Box 754285303" o:spid="_x0000_s1104" type="#_x0000_t202" style="position:absolute;left:31906;top:24824;width:816;height:1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" filled="f" stroked="f" strokeweight=".5pt">
                  <v:textbox inset="0,0,0,0">
                    <w:txbxContent>
                      <w:p w14:paraId="0F075E9B" w14:textId="77777777" w:rsidR="00306418" w:rsidRDefault="00306418" w:rsidP="00306418">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v:textbox>
                </v:shape>
                <v:shape id="Connector: Elbow 1761600737" o:spid="_x0000_s1105" type="#_x0000_t33" style="position:absolute;left:50264;top:26460;width:4207;height:421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" strokecolor="#2c054e" strokeweight=".5pt">
                  <v:stroke endarrow="block"/>
                  <o:lock v:ext="edit" shapetype="f"/>
                </v:shape>
                <v:shape id="Straight Arrow Connector 1761600738" o:spid="_x0000_s1106" type="#_x0000_t32" style="position:absolute;left:43890;top:32718;width:0;height:5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" strokecolor="#2c054e" strokeweight=".5pt">
                  <v:stroke endarrow="block" joinstyle="miter"/>
                  <o:lock v:ext="edit" shapetype="f"/>
                </v:shape>
                <v:shape id="Text Box 754285302" o:spid="_x0000_s1107" type="#_x0000_t202" style="position:absolute;left:25371;top:32719;width:625;height:15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" filled="f" stroked="f" strokeweight=".5pt">
                  <v:textbox inset="0,0,0,0">
                    <w:txbxContent>
                      <w:p w14:paraId="2C3010B6" w14:textId="77777777" w:rsidR="00306418" w:rsidRDefault="00306418" w:rsidP="00306418">
                        <w:pPr>
                          <w:spacing w:after="160" w:line="252" w:lineRule="auto"/>
                          <w:rPr>
                            <w:rFonts w:ascii="Calibri" w:eastAsia="Calibri" w:hAnsi="Calibri"/>
                            <w:color w:val="000000"/>
                            <w:kern w:val="24"/>
                            <w:sz w:val="18"/>
                            <w:szCs w:val="18"/>
                          </w:rPr>
                        </w:pPr>
                        <w:r>
                          <w:rPr>
                            <w:rFonts w:ascii="Calibri" w:eastAsia="Calibri" w:hAnsi="Calibri"/>
                            <w:color w:val="000000"/>
                            <w:kern w:val="24"/>
                            <w:sz w:val="18"/>
                            <w:szCs w:val="18"/>
                          </w:rPr>
                          <w:t>Y</w:t>
                        </w:r>
                      </w:p>
                    </w:txbxContent>
                  </v:textbox>
                </v:shape>
                <v:shape id="Text Box 754285303" o:spid="_x0000_s1108" type="#_x0000_t202" style="position:absolute;left:51039;top:24824;width:816;height:1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" filled="f" stroked="f" strokeweight=".5pt">
                  <v:textbox inset="0,0,0,0">
                    <w:txbxContent>
                      <w:p w14:paraId="063F917B" w14:textId="77777777" w:rsidR="00306418" w:rsidRDefault="00306418" w:rsidP="00306418">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v:textbox>
                </v:shape>
                <v:shape id="Connector: Elbow 1761600741" o:spid="_x0000_s1109" type="#_x0000_t34" style="position:absolute;left:21847;top:36003;width:35910;height:2933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" adj="7236" strokecolor="#2c054e" strokeweight=".5pt">
                  <v:stroke endarrow="block"/>
                  <o:lock v:ext="edit" shapetype="f"/>
                </v:shape>
                <v:shape id="Text Box 754285302" o:spid="_x0000_s1110" type="#_x0000_t202" style="position:absolute;left:25900;top:61685;width:671;height:15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" filled="f" stroked="f" strokeweight=".5pt">
                  <v:textbox inset="0,0,0,0">
                    <w:txbxContent>
                      <w:p w14:paraId="1786FF0A" w14:textId="77777777" w:rsidR="00306418" w:rsidRDefault="00306418" w:rsidP="00306418">
                        <w:pPr>
                          <w:spacing w:after="160" w:line="252" w:lineRule="auto"/>
                          <w:rPr>
                            <w:rFonts w:ascii="Calibri" w:eastAsia="Calibri" w:hAnsi="Calibri"/>
                            <w:color w:val="000000"/>
                            <w:kern w:val="24"/>
                            <w:sz w:val="18"/>
                            <w:szCs w:val="18"/>
                          </w:rPr>
                        </w:pPr>
                        <w:r>
                          <w:rPr>
                            <w:rFonts w:ascii="Calibri" w:eastAsia="Calibri" w:hAnsi="Calibri"/>
                            <w:color w:val="000000"/>
                            <w:kern w:val="24"/>
                            <w:sz w:val="18"/>
                            <w:szCs w:val="18"/>
                          </w:rPr>
                          <w:t>Y</w:t>
                        </w:r>
                      </w:p>
                    </w:txbxContent>
                  </v:textbox>
                </v:shape>
                <w10:anchorlock/>
              </v:group>
            </w:pict>
          </mc:Fallback>
        </mc:AlternateContent>
      </w:r>
    </w:p>
    <w:p w14:paraId="098CC97A" w14:textId="77777777" w:rsidR="008320D3" w:rsidRDefault="008320D3" w:rsidP="005F35BF">
      <w:pPr>
        <w:pStyle w:val="ChartandTablelabel"/>
      </w:pPr>
    </w:p>
    <w:p w14:paraId="74C2ED9B" w14:textId="77777777" w:rsidR="008320D3" w:rsidRDefault="008320D3" w:rsidP="005F35BF">
      <w:pPr>
        <w:pStyle w:val="ChartandTablelabel"/>
      </w:pPr>
    </w:p>
    <w:p w14:paraId="10C946FA" w14:textId="7C5DBAAB" w:rsidR="007C4A2E" w:rsidRPr="00A86BC7" w:rsidRDefault="00782059" w:rsidP="007C4A2E">
      <w:pPr>
        <w:spacing w:after="160" w:line="259" w:lineRule="auto"/>
        <w:rPr>
          <w:rFonts w:ascii="Arial" w:eastAsiaTheme="minorHAnsi" w:hAnsi="Arial" w:cstheme="minorBidi"/>
          <w:b/>
          <w:color w:val="000000" w:themeColor="text1"/>
          <w:sz w:val="20"/>
          <w:szCs w:val="22"/>
          <w:lang w:val="en-US" w:eastAsia="en-US"/>
        </w:rPr>
      </w:pPr>
      <w:r>
        <w:br w:type="page"/>
      </w:r>
      <w:r w:rsidR="00A7779E">
        <w:rPr>
          <w:noProof/>
        </w:rPr>
        <mc:AlternateContent>
          <mc:Choice Requires="wps">
            <w:drawing>
              <wp:anchor distT="0" distB="0" distL="114300" distR="114300" simplePos="0" relativeHeight="251658241" behindDoc="0" locked="0" layoutInCell="1" allowOverlap="1" wp14:anchorId="189CD804" wp14:editId="2BDA1A62">
                <wp:simplePos x="0" y="0"/>
                <wp:positionH relativeFrom="column">
                  <wp:posOffset>5105400</wp:posOffset>
                </wp:positionH>
                <wp:positionV relativeFrom="paragraph">
                  <wp:posOffset>2171700</wp:posOffset>
                </wp:positionV>
                <wp:extent cx="88264" cy="156831"/>
                <wp:effectExtent l="0" t="0" r="0" b="0"/>
                <wp:wrapNone/>
                <wp:docPr id="1761601044" name="Text Box 17616010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8264" cy="156831"/>
                        </a:xfrm>
                        <a:prstGeom prst="rect">
                          <a:avLst/>
                        </a:prstGeom>
                        <a:solidFill>
                          <a:sysClr val="window" lastClr="FFFFFF"/>
                        </a:solidFill>
                        <a:ln w="6350">
                          <a:noFill/>
                        </a:ln>
                      </wps:spPr>
                      <wps:txbx>
                        <w:txbxContent>
                          <w:p w14:paraId="7136B8FD" w14:textId="726539DC" w:rsidR="00A7779E" w:rsidRDefault="00A7779E" w:rsidP="00A7779E">
                            <w:pPr>
                              <w:rPr>
                                <w:rFonts w:ascii="Arial" w:hAnsi="Arial" w:cs="Arial"/>
                                <w:sz w:val="18"/>
                                <w:szCs w:val="18"/>
                              </w:rPr>
                            </w:pPr>
                          </w:p>
                        </w:txbxContent>
                      </wps:txbx>
                      <wps:bodyPr rot="0" spcFirstLastPara="0"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CD804" id="Text Box 1761601044" o:spid="_x0000_s1111" type="#_x0000_t202" alt="&quot;&quot;" style="position:absolute;margin-left:402pt;margin-top:171pt;width:6.95pt;height:12.3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" fillcolor="window" stroked="f" strokeweight=".5pt">
                <v:textbox inset="0,0,0,0">
                  <w:txbxContent>
                    <w:p w14:paraId="7136B8FD" w14:textId="726539DC" w:rsidR="00A7779E" w:rsidRDefault="00A7779E" w:rsidP="00A7779E">
                      <w:pPr>
                        <w:rPr>
                          <w:rFonts w:ascii="Arial" w:hAnsi="Arial" w:cs="Arial"/>
                          <w:sz w:val="18"/>
                          <w:szCs w:val="18"/>
                        </w:rPr>
                      </w:pPr>
                    </w:p>
                  </w:txbxContent>
                </v:textbox>
              </v:shape>
            </w:pict>
          </mc:Fallback>
        </mc:AlternateContent>
      </w:r>
    </w:p>
    <w:p w14:paraId="14B49CB8" w14:textId="1B06EE4D" w:rsidR="007C4A2E" w:rsidRPr="00171664" w:rsidRDefault="00AF34E7" w:rsidP="007C64AF">
      <w:pPr>
        <w:pStyle w:val="Heading4"/>
      </w:pPr>
      <w:bookmarkStart w:id="40" w:name="_Toc142582084"/>
      <w:bookmarkEnd w:id="28"/>
      <w:r w:rsidRPr="00171664">
        <w:lastRenderedPageBreak/>
        <w:t>Model Indicating Skills Shortages in Occupations Nationally (MISSION)</w:t>
      </w:r>
      <w:bookmarkEnd w:id="40"/>
    </w:p>
    <w:p w14:paraId="6DF702ED" w14:textId="77777777" w:rsidR="00236641" w:rsidRDefault="001A053E" w:rsidP="001A053E">
      <w:pPr>
        <w:pStyle w:val="Bodycopy"/>
      </w:pPr>
      <w:r w:rsidRPr="001D7E86">
        <w:t xml:space="preserve">The MISSION </w:t>
      </w:r>
      <w:r>
        <w:t xml:space="preserve">is a </w:t>
      </w:r>
      <w:r w:rsidR="71526123">
        <w:t xml:space="preserve">logistic regression </w:t>
      </w:r>
      <w:r>
        <w:t xml:space="preserve">model that </w:t>
      </w:r>
      <w:r w:rsidR="00C04CDE">
        <w:t>estimates</w:t>
      </w:r>
      <w:r>
        <w:t xml:space="preserve"> fill rates over a </w:t>
      </w:r>
      <w:r w:rsidR="00400F2A">
        <w:t>12-month</w:t>
      </w:r>
      <w:r>
        <w:t xml:space="preserve"> period </w:t>
      </w:r>
      <w:r w:rsidRPr="001D7E86">
        <w:t xml:space="preserve">for over 900 occupations at the </w:t>
      </w:r>
      <w:r>
        <w:t xml:space="preserve">2013 </w:t>
      </w:r>
      <w:r w:rsidRPr="001D7E86">
        <w:t>ANZSCO six-digit level.</w:t>
      </w:r>
      <w:r w:rsidRPr="001D7E86">
        <w:rPr>
          <w:rStyle w:val="FootnoteReference"/>
        </w:rPr>
        <w:footnoteReference w:id="6"/>
      </w:r>
      <w:r w:rsidRPr="001D7E86">
        <w:t xml:space="preserve"> </w:t>
      </w:r>
      <w:r>
        <w:t xml:space="preserve">The model also produces </w:t>
      </w:r>
      <w:r w:rsidR="00AE04EB">
        <w:t xml:space="preserve">an estimated </w:t>
      </w:r>
      <w:r w:rsidRPr="001D7E86">
        <w:t>level of certainty around the estimate</w:t>
      </w:r>
      <w:r w:rsidR="0045367B">
        <w:t xml:space="preserve"> (which is used to derive a confidence interval for the estimated fill rate)</w:t>
      </w:r>
      <w:r w:rsidRPr="001D7E86">
        <w:t>, for all in-scope occupations at both the national and state and territory levels</w:t>
      </w:r>
      <w:r w:rsidR="00236641">
        <w:t>.</w:t>
      </w:r>
    </w:p>
    <w:p w14:paraId="1E32EF7C" w14:textId="757089F6" w:rsidR="001A053E" w:rsidRDefault="001A053E" w:rsidP="001A053E">
      <w:pPr>
        <w:pStyle w:val="Bodycopy"/>
      </w:pPr>
      <w:r>
        <w:t>Data inputs to the model include the change in the number of average weeks spent looking for work for unemployed persons</w:t>
      </w:r>
      <w:r w:rsidR="00B81377">
        <w:t xml:space="preserve">, </w:t>
      </w:r>
      <w:r>
        <w:t>internet job vacancies</w:t>
      </w:r>
      <w:r w:rsidR="00B81377">
        <w:t xml:space="preserve">, </w:t>
      </w:r>
      <w:r>
        <w:t>size of occupational employment</w:t>
      </w:r>
      <w:r w:rsidR="00B81377">
        <w:t xml:space="preserve">, </w:t>
      </w:r>
      <w:r>
        <w:t>unemployment rates</w:t>
      </w:r>
      <w:r w:rsidR="00B81377">
        <w:t xml:space="preserve">, </w:t>
      </w:r>
      <w:r>
        <w:t>change in average salaries</w:t>
      </w:r>
      <w:r w:rsidR="00B81377">
        <w:t xml:space="preserve">, </w:t>
      </w:r>
      <w:r>
        <w:t>job qualification requirements</w:t>
      </w:r>
      <w:r w:rsidR="00B81377">
        <w:t xml:space="preserve">, </w:t>
      </w:r>
      <w:r>
        <w:t xml:space="preserve">and visas granted </w:t>
      </w:r>
      <w:proofErr w:type="gramStart"/>
      <w:r>
        <w:t>relative</w:t>
      </w:r>
      <w:proofErr w:type="gramEnd"/>
      <w:r>
        <w:t xml:space="preserve"> to occupation size.</w:t>
      </w:r>
    </w:p>
    <w:p w14:paraId="5C56F436" w14:textId="77777777" w:rsidR="00236641" w:rsidRDefault="001A053E" w:rsidP="001A053E">
      <w:pPr>
        <w:pStyle w:val="Bodycopy"/>
      </w:pPr>
      <w:r>
        <w:t>MISSION</w:t>
      </w:r>
      <w:r w:rsidRPr="001D7E86">
        <w:t xml:space="preserve"> </w:t>
      </w:r>
      <w:r>
        <w:t>fill rates</w:t>
      </w:r>
      <w:r w:rsidRPr="001D7E86">
        <w:t xml:space="preserve"> </w:t>
      </w:r>
      <w:r w:rsidR="00B0524A" w:rsidRPr="001D7E86">
        <w:t>provide</w:t>
      </w:r>
      <w:r w:rsidRPr="001D7E86">
        <w:t xml:space="preserve"> a useful comparison to SERA data</w:t>
      </w:r>
      <w:r>
        <w:t xml:space="preserve">, including estimates of fill rates for </w:t>
      </w:r>
      <w:r w:rsidRPr="001D7E86">
        <w:t xml:space="preserve">occupations that are </w:t>
      </w:r>
      <w:r>
        <w:t xml:space="preserve">low employing and </w:t>
      </w:r>
      <w:r w:rsidRPr="001D7E86">
        <w:t>difficult to survey</w:t>
      </w:r>
      <w:r w:rsidR="00236641">
        <w:t>.</w:t>
      </w:r>
    </w:p>
    <w:p w14:paraId="4BDB1BD2" w14:textId="77777777" w:rsidR="00236641" w:rsidRDefault="001A053E" w:rsidP="001A053E">
      <w:pPr>
        <w:pStyle w:val="Bodycopy"/>
      </w:pPr>
      <w:r w:rsidRPr="001D7E86">
        <w:t>A decision tree-based</w:t>
      </w:r>
      <w:r w:rsidRPr="001D7E86">
        <w:rPr>
          <w:rStyle w:val="FootnoteReference"/>
        </w:rPr>
        <w:footnoteReference w:id="7"/>
      </w:r>
      <w:r w:rsidRPr="001D7E86">
        <w:t xml:space="preserve"> machine learning algorithm was applied to create a shortlist</w:t>
      </w:r>
      <w:r w:rsidRPr="001D7E86">
        <w:rPr>
          <w:rStyle w:val="FootnoteReference"/>
        </w:rPr>
        <w:footnoteReference w:id="8"/>
      </w:r>
      <w:r w:rsidRPr="001D7E86">
        <w:t xml:space="preserve"> of labour market indicators that were most predictive of vacancy fill rates. The final list of indicators used in the model are those that are predictive of vacancy fill rates, with an interpretable modelled relationship with fill rates</w:t>
      </w:r>
      <w:r w:rsidRPr="001D7E86">
        <w:rPr>
          <w:rStyle w:val="FootnoteReference"/>
        </w:rPr>
        <w:footnoteReference w:id="9"/>
      </w:r>
      <w:r w:rsidRPr="001D7E86">
        <w:t xml:space="preserve"> that contribute most to improvement in model performance</w:t>
      </w:r>
      <w:r w:rsidR="00236641">
        <w:t>.</w:t>
      </w:r>
    </w:p>
    <w:p w14:paraId="0853FDE0" w14:textId="77777777" w:rsidR="00236641" w:rsidRDefault="001A053E" w:rsidP="001A053E">
      <w:pPr>
        <w:pStyle w:val="Bodycopy"/>
      </w:pPr>
      <w:r>
        <w:t xml:space="preserve">The MISSION </w:t>
      </w:r>
      <w:r w:rsidRPr="001D7E86">
        <w:t xml:space="preserve">will continue to be </w:t>
      </w:r>
      <w:r>
        <w:t xml:space="preserve">refined </w:t>
      </w:r>
      <w:r w:rsidRPr="001D7E86">
        <w:t xml:space="preserve">and tested further as additional or improved datasets become available. For example, </w:t>
      </w:r>
      <w:r w:rsidR="00B37A21" w:rsidRPr="001D7E86">
        <w:rPr>
          <w:shd w:val="clear" w:color="auto" w:fill="FFFFFF"/>
        </w:rPr>
        <w:t>Jobs and Skills Australia</w:t>
      </w:r>
      <w:r w:rsidRPr="001D7E86">
        <w:t xml:space="preserve"> will consider </w:t>
      </w:r>
      <w:r>
        <w:t xml:space="preserve">the use of </w:t>
      </w:r>
      <w:r w:rsidRPr="001D7E86">
        <w:t>labour market nowcasting (monitoring of recent past) inputs or other additional data where available and relevant</w:t>
      </w:r>
      <w:r w:rsidR="00236641">
        <w:t>.</w:t>
      </w:r>
    </w:p>
    <w:p w14:paraId="3B83B208" w14:textId="79698A97" w:rsidR="001A053E" w:rsidRPr="001D7E86" w:rsidRDefault="001A053E" w:rsidP="001A053E">
      <w:pPr>
        <w:pStyle w:val="Bodycopy"/>
      </w:pPr>
      <w:r w:rsidRPr="001D7E86">
        <w:t>Where indicators are available at lower geographical levels, a credibility approach has been used. For example, the adopted state-level indicator is a weighted average of the state and national value</w:t>
      </w:r>
      <w:r w:rsidR="00543B54">
        <w:t>s</w:t>
      </w:r>
      <w:r w:rsidRPr="001D7E86">
        <w:t>.</w:t>
      </w:r>
    </w:p>
    <w:p w14:paraId="46519DA5" w14:textId="73B77E70" w:rsidR="001A053E" w:rsidRPr="001D7E86" w:rsidRDefault="001A053E" w:rsidP="001A053E">
      <w:pPr>
        <w:pStyle w:val="Bodycopy"/>
      </w:pPr>
      <w:r w:rsidRPr="001D7E86">
        <w:t>Finally</w:t>
      </w:r>
      <w:r w:rsidR="00543B54">
        <w:t>,</w:t>
      </w:r>
      <w:r w:rsidRPr="001D7E86">
        <w:t xml:space="preserve"> the MISSION fill rate is blended back </w:t>
      </w:r>
      <w:r w:rsidR="00543B54">
        <w:t>to</w:t>
      </w:r>
      <w:r w:rsidR="00543B54" w:rsidRPr="001D7E86">
        <w:t xml:space="preserve"> </w:t>
      </w:r>
      <w:r w:rsidRPr="001D7E86">
        <w:t xml:space="preserve">the SERA fill rate. This is done because the model, while accurate for most occupations, can have errors for some occupations. In those cases using the SERA fill rate may be more appropriate. To determine how much weight should be placed on </w:t>
      </w:r>
      <w:r>
        <w:t>MISSION</w:t>
      </w:r>
      <w:r w:rsidRPr="001D7E86">
        <w:t xml:space="preserve"> </w:t>
      </w:r>
      <w:r>
        <w:t xml:space="preserve">and </w:t>
      </w:r>
      <w:r w:rsidRPr="001D7E86">
        <w:t>SERA</w:t>
      </w:r>
      <w:r>
        <w:t xml:space="preserve"> results</w:t>
      </w:r>
      <w:r w:rsidRPr="001D7E86">
        <w:t>, a credibility approach was employed, using the total vacancies of the SERA data as weights.</w:t>
      </w:r>
      <w:r w:rsidRPr="001D7E86">
        <w:rPr>
          <w:rStyle w:val="FootnoteReference"/>
        </w:rPr>
        <w:footnoteReference w:id="10"/>
      </w:r>
      <w:r w:rsidRPr="001D7E86">
        <w:t xml:space="preserve"> If the count of SERA vacancies is low, the MISSION result has </w:t>
      </w:r>
      <w:bookmarkStart w:id="41" w:name="_Int_Nwr8KHy2"/>
      <w:r w:rsidRPr="001D7E86">
        <w:t>nearly full</w:t>
      </w:r>
      <w:bookmarkEnd w:id="41"/>
      <w:r w:rsidRPr="001D7E86">
        <w:t xml:space="preserve"> weight and vice versa.</w:t>
      </w:r>
    </w:p>
    <w:p w14:paraId="44199A62" w14:textId="33C04A0F" w:rsidR="00F146CC" w:rsidRDefault="001A053E" w:rsidP="001A053E">
      <w:pPr>
        <w:pStyle w:val="Bodycopy"/>
      </w:pPr>
      <w:r>
        <w:t>M</w:t>
      </w:r>
      <w:r w:rsidRPr="001D7E86">
        <w:t xml:space="preserve">ore detailed explanation of the variables </w:t>
      </w:r>
      <w:r>
        <w:t xml:space="preserve">used in the model and other related information is </w:t>
      </w:r>
      <w:r w:rsidR="00B15B4B">
        <w:t>provided in</w:t>
      </w:r>
      <w:r w:rsidRPr="001D7E86">
        <w:t xml:space="preserve"> </w:t>
      </w:r>
      <w:r w:rsidR="00E16C76">
        <w:t>Appendix D.</w:t>
      </w:r>
    </w:p>
    <w:p w14:paraId="27A8B98D" w14:textId="211FFD7E" w:rsidR="007C4A2E" w:rsidRPr="001D7E86" w:rsidRDefault="007C4A2E" w:rsidP="00CD44A1">
      <w:pPr>
        <w:pStyle w:val="Heading5"/>
      </w:pPr>
      <w:bookmarkStart w:id="42" w:name="_Toc142582087"/>
      <w:bookmarkStart w:id="43" w:name="_Hlk71280333"/>
      <w:r w:rsidRPr="001D7E86">
        <w:lastRenderedPageBreak/>
        <w:t>Usage</w:t>
      </w:r>
      <w:bookmarkEnd w:id="42"/>
      <w:r w:rsidR="00824C1E">
        <w:t xml:space="preserve"> in the algorithm</w:t>
      </w:r>
    </w:p>
    <w:p w14:paraId="029423A7" w14:textId="6C24AA8E" w:rsidR="00C25041" w:rsidRDefault="00811E88" w:rsidP="007C4A2E">
      <w:pPr>
        <w:pStyle w:val="Bodycopy"/>
      </w:pPr>
      <w:r>
        <w:t xml:space="preserve">MISSION outputs that are utilised </w:t>
      </w:r>
      <w:r w:rsidR="00770300">
        <w:t xml:space="preserve">in the algorithm </w:t>
      </w:r>
      <w:r w:rsidR="00A3731B">
        <w:t xml:space="preserve">are </w:t>
      </w:r>
      <w:r w:rsidR="0008725B">
        <w:t xml:space="preserve">as follows: </w:t>
      </w:r>
    </w:p>
    <w:p w14:paraId="5858E9A9" w14:textId="34061E6C" w:rsidR="00450FE2" w:rsidRDefault="00450FE2" w:rsidP="00450FE2">
      <w:pPr>
        <w:pStyle w:val="Bodycopy"/>
        <w:numPr>
          <w:ilvl w:val="0"/>
          <w:numId w:val="28"/>
        </w:numPr>
      </w:pPr>
      <w:r>
        <w:t xml:space="preserve">The estimated fill </w:t>
      </w:r>
      <w:r w:rsidR="000E170D">
        <w:t>rates</w:t>
      </w:r>
    </w:p>
    <w:p w14:paraId="586A7992" w14:textId="595A5CA3" w:rsidR="00450FE2" w:rsidRDefault="00450FE2" w:rsidP="00450FE2">
      <w:pPr>
        <w:pStyle w:val="Bodycopy"/>
        <w:numPr>
          <w:ilvl w:val="0"/>
          <w:numId w:val="28"/>
        </w:numPr>
      </w:pPr>
      <w:r>
        <w:t>The 80</w:t>
      </w:r>
      <w:r w:rsidR="3B53E405">
        <w:t>%</w:t>
      </w:r>
      <w:r w:rsidR="00556BA4">
        <w:rPr>
          <w:rStyle w:val="FootnoteReference"/>
        </w:rPr>
        <w:footnoteReference w:id="11"/>
      </w:r>
      <w:r>
        <w:t xml:space="preserve"> confidence intervals of the fill rates </w:t>
      </w:r>
      <w:r w:rsidR="007E1DE7">
        <w:t>(</w:t>
      </w:r>
      <w:r w:rsidR="007E1DE7" w:rsidRPr="001D7E86">
        <w:t>a range of values the estimate could take because of uncertainty)</w:t>
      </w:r>
    </w:p>
    <w:p w14:paraId="6E745547" w14:textId="77777777" w:rsidR="0013282F" w:rsidRDefault="0013282F" w:rsidP="00450FE2">
      <w:pPr>
        <w:pStyle w:val="Bodycopy"/>
        <w:numPr>
          <w:ilvl w:val="0"/>
          <w:numId w:val="28"/>
        </w:numPr>
      </w:pPr>
      <w:r>
        <w:t>Change in the fill rates and confidence intervals from the previous year</w:t>
      </w:r>
    </w:p>
    <w:p w14:paraId="673BCD60" w14:textId="64952551" w:rsidR="00FA40A5" w:rsidRDefault="0013282F" w:rsidP="00450FE2">
      <w:pPr>
        <w:pStyle w:val="Bodycopy"/>
        <w:numPr>
          <w:ilvl w:val="0"/>
          <w:numId w:val="28"/>
        </w:numPr>
      </w:pPr>
      <w:r>
        <w:t xml:space="preserve">The proportion of </w:t>
      </w:r>
      <w:r w:rsidR="00FA40A5">
        <w:t>fill rates within the confidence interval that fall below the 67</w:t>
      </w:r>
      <w:r w:rsidR="3642AC0C">
        <w:t>%</w:t>
      </w:r>
      <w:r w:rsidR="00FA40A5">
        <w:t xml:space="preserve"> threshold</w:t>
      </w:r>
    </w:p>
    <w:p w14:paraId="2855EFCA" w14:textId="77777777" w:rsidR="00236641" w:rsidRDefault="00FA40A5" w:rsidP="00450FE2">
      <w:pPr>
        <w:pStyle w:val="Bodycopy"/>
        <w:numPr>
          <w:ilvl w:val="0"/>
          <w:numId w:val="28"/>
        </w:numPr>
      </w:pPr>
      <w:r>
        <w:t xml:space="preserve">The change in the proportion </w:t>
      </w:r>
      <w:r w:rsidR="007E1DE7">
        <w:t xml:space="preserve">fill rates within the </w:t>
      </w:r>
      <w:r>
        <w:t>confidence interval</w:t>
      </w:r>
      <w:r w:rsidR="007E1DE7">
        <w:t xml:space="preserve"> below 67</w:t>
      </w:r>
      <w:r w:rsidR="134CC56E">
        <w:t>%</w:t>
      </w:r>
      <w:r w:rsidR="007E1DE7">
        <w:t xml:space="preserve"> from the previous year</w:t>
      </w:r>
      <w:r w:rsidR="00236641">
        <w:t>.</w:t>
      </w:r>
    </w:p>
    <w:p w14:paraId="2A5369C7" w14:textId="193F3160" w:rsidR="003C770F" w:rsidRPr="003C770F" w:rsidRDefault="003C770F" w:rsidP="007C64AF">
      <w:pPr>
        <w:pStyle w:val="Bodycopy"/>
      </w:pPr>
      <w:r>
        <w:t>A rule of 90</w:t>
      </w:r>
      <w:r w:rsidR="5BBA9541">
        <w:t>%</w:t>
      </w:r>
      <w:r w:rsidR="00E25233">
        <w:t xml:space="preserve"> </w:t>
      </w:r>
      <w:r w:rsidR="0011526D">
        <w:t xml:space="preserve">is </w:t>
      </w:r>
      <w:r w:rsidR="006262AB">
        <w:t>used</w:t>
      </w:r>
      <w:r>
        <w:t xml:space="preserve"> </w:t>
      </w:r>
      <w:r w:rsidR="006262AB">
        <w:t>for</w:t>
      </w:r>
      <w:r w:rsidR="00E25233">
        <w:t xml:space="preserve"> the</w:t>
      </w:r>
      <w:r>
        <w:t xml:space="preserve"> p</w:t>
      </w:r>
      <w:r w:rsidR="001A0CFE">
        <w:t xml:space="preserve">ercentage </w:t>
      </w:r>
      <w:r>
        <w:t>of fill rates within the confidence interval that falls below the 67</w:t>
      </w:r>
      <w:r w:rsidR="4DEA502A">
        <w:t>%</w:t>
      </w:r>
      <w:r>
        <w:t xml:space="preserve"> threshold to </w:t>
      </w:r>
      <w:r w:rsidR="00CD35DC">
        <w:t>de</w:t>
      </w:r>
      <w:r w:rsidR="00BB65BD">
        <w:t>termine</w:t>
      </w:r>
      <w:r>
        <w:t xml:space="preserve"> a </w:t>
      </w:r>
      <w:bookmarkStart w:id="44" w:name="_Int_ufVhbK5R"/>
      <w:r>
        <w:t>likely shortage</w:t>
      </w:r>
      <w:bookmarkEnd w:id="44"/>
      <w:r>
        <w:t xml:space="preserve"> </w:t>
      </w:r>
      <w:r w:rsidR="00472834">
        <w:t>for</w:t>
      </w:r>
      <w:r>
        <w:t xml:space="preserve"> MISSION, which is so-called, in short, a proportion below 67</w:t>
      </w:r>
      <w:r w:rsidR="11049ADB">
        <w:t>%</w:t>
      </w:r>
      <w:r>
        <w:t>.</w:t>
      </w:r>
    </w:p>
    <w:p w14:paraId="36BF4A4B" w14:textId="6526514D" w:rsidR="003C770F" w:rsidRDefault="003C770F" w:rsidP="003C770F">
      <w:pPr>
        <w:pStyle w:val="Caption"/>
        <w:rPr>
          <w:b w:val="0"/>
          <w:bCs w:val="0"/>
          <w:sz w:val="22"/>
          <w:szCs w:val="22"/>
        </w:rPr>
      </w:pPr>
      <w:r w:rsidRPr="551B8ABC">
        <w:rPr>
          <w:b w:val="0"/>
          <w:bCs w:val="0"/>
          <w:sz w:val="22"/>
          <w:szCs w:val="22"/>
        </w:rPr>
        <w:t xml:space="preserve">Figure </w:t>
      </w:r>
      <w:r w:rsidR="6C81B594" w:rsidRPr="2923993D">
        <w:rPr>
          <w:b w:val="0"/>
          <w:bCs w:val="0"/>
          <w:sz w:val="22"/>
          <w:szCs w:val="22"/>
        </w:rPr>
        <w:t>4</w:t>
      </w:r>
      <w:r w:rsidRPr="551B8ABC">
        <w:rPr>
          <w:b w:val="0"/>
          <w:bCs w:val="0"/>
          <w:sz w:val="22"/>
          <w:szCs w:val="22"/>
        </w:rPr>
        <w:t xml:space="preserve"> demonstrates how </w:t>
      </w:r>
      <w:r w:rsidR="00C00FCF" w:rsidRPr="551B8ABC">
        <w:rPr>
          <w:b w:val="0"/>
          <w:bCs w:val="0"/>
          <w:sz w:val="22"/>
          <w:szCs w:val="22"/>
        </w:rPr>
        <w:t xml:space="preserve">to calculate </w:t>
      </w:r>
      <w:r w:rsidRPr="551B8ABC">
        <w:rPr>
          <w:b w:val="0"/>
          <w:bCs w:val="0"/>
          <w:sz w:val="22"/>
          <w:szCs w:val="22"/>
        </w:rPr>
        <w:t>a proportion below 67</w:t>
      </w:r>
      <w:r w:rsidR="1C5CB12D" w:rsidRPr="551B8ABC">
        <w:rPr>
          <w:b w:val="0"/>
          <w:bCs w:val="0"/>
          <w:sz w:val="22"/>
          <w:szCs w:val="22"/>
        </w:rPr>
        <w:t xml:space="preserve">% </w:t>
      </w:r>
      <w:r w:rsidR="004B2CDA" w:rsidRPr="551B8ABC">
        <w:rPr>
          <w:b w:val="0"/>
          <w:bCs w:val="0"/>
          <w:sz w:val="22"/>
          <w:szCs w:val="22"/>
        </w:rPr>
        <w:t>and</w:t>
      </w:r>
      <w:r w:rsidR="00C00FCF" w:rsidRPr="551B8ABC">
        <w:rPr>
          <w:b w:val="0"/>
          <w:bCs w:val="0"/>
          <w:sz w:val="22"/>
          <w:szCs w:val="22"/>
        </w:rPr>
        <w:t xml:space="preserve"> use it to</w:t>
      </w:r>
      <w:r w:rsidR="004B2CDA" w:rsidRPr="551B8ABC">
        <w:rPr>
          <w:b w:val="0"/>
          <w:bCs w:val="0"/>
          <w:sz w:val="22"/>
          <w:szCs w:val="22"/>
        </w:rPr>
        <w:t xml:space="preserve"> </w:t>
      </w:r>
      <w:r w:rsidRPr="551B8ABC">
        <w:rPr>
          <w:b w:val="0"/>
          <w:bCs w:val="0"/>
          <w:sz w:val="22"/>
          <w:szCs w:val="22"/>
        </w:rPr>
        <w:t xml:space="preserve">determine </w:t>
      </w:r>
      <w:r w:rsidR="00E25233" w:rsidRPr="551B8ABC">
        <w:rPr>
          <w:b w:val="0"/>
          <w:bCs w:val="0"/>
          <w:sz w:val="22"/>
          <w:szCs w:val="22"/>
        </w:rPr>
        <w:t xml:space="preserve">an initial MISSION </w:t>
      </w:r>
      <w:r w:rsidRPr="551B8ABC">
        <w:rPr>
          <w:b w:val="0"/>
          <w:bCs w:val="0"/>
          <w:sz w:val="22"/>
          <w:szCs w:val="22"/>
        </w:rPr>
        <w:t>occupation rating.</w:t>
      </w:r>
    </w:p>
    <w:p w14:paraId="503E1DC4" w14:textId="053CAA49" w:rsidR="00450F87" w:rsidRPr="006C5E99" w:rsidRDefault="00EA405D" w:rsidP="005E118A">
      <w:pPr>
        <w:pStyle w:val="ChartandTablelabel"/>
        <w:rPr>
          <w:rFonts w:eastAsiaTheme="minorEastAsia"/>
        </w:rPr>
      </w:pPr>
      <w:r w:rsidRPr="006C5E99">
        <w:br w:type="page"/>
      </w:r>
      <w:r w:rsidR="792A51FB" w:rsidRPr="006C5E99">
        <w:lastRenderedPageBreak/>
        <w:t>Figure</w:t>
      </w:r>
      <w:r w:rsidR="0EF7D891" w:rsidRPr="006C5E99">
        <w:t xml:space="preserve"> </w:t>
      </w:r>
      <w:r w:rsidR="792A51FB" w:rsidRPr="006C5E99">
        <w:fldChar w:fldCharType="begin"/>
      </w:r>
      <w:r w:rsidR="792A51FB" w:rsidRPr="006C5E99">
        <w:instrText xml:space="preserve"> SEQ Figure \* ARABIC </w:instrText>
      </w:r>
      <w:r w:rsidR="792A51FB" w:rsidRPr="006C5E99">
        <w:fldChar w:fldCharType="separate"/>
      </w:r>
      <w:r w:rsidR="00400210" w:rsidRPr="006C5E99">
        <w:rPr>
          <w:noProof/>
        </w:rPr>
        <w:t>4</w:t>
      </w:r>
      <w:r w:rsidR="792A51FB" w:rsidRPr="006C5E99">
        <w:fldChar w:fldCharType="end"/>
      </w:r>
      <w:r w:rsidR="00E16C76" w:rsidRPr="006C5E99">
        <w:t>:</w:t>
      </w:r>
      <w:r w:rsidR="00450F87" w:rsidRPr="006C5E99">
        <w:t xml:space="preserve"> </w:t>
      </w:r>
      <w:r w:rsidR="23E09D74" w:rsidRPr="006C5E99">
        <w:t>E</w:t>
      </w:r>
      <w:r w:rsidR="00450F87" w:rsidRPr="006C5E99">
        <w:t>xamples of</w:t>
      </w:r>
      <w:r w:rsidR="00615698" w:rsidRPr="006C5E99">
        <w:t xml:space="preserve"> calculating</w:t>
      </w:r>
      <w:r w:rsidR="00450F87" w:rsidRPr="006C5E99">
        <w:t xml:space="preserve"> </w:t>
      </w:r>
      <w:r w:rsidR="00615698" w:rsidRPr="006C5E99">
        <w:t>a p</w:t>
      </w:r>
      <w:r w:rsidR="1A2CE0DF" w:rsidRPr="006C5E99">
        <w:t>ercentage of fill rates</w:t>
      </w:r>
      <w:r w:rsidR="00615698" w:rsidRPr="006C5E99">
        <w:t xml:space="preserve"> below 67</w:t>
      </w:r>
      <w:r w:rsidR="74B0E18D" w:rsidRPr="006C5E99">
        <w:t xml:space="preserve">% </w:t>
      </w:r>
      <w:proofErr w:type="gramStart"/>
      <w:r w:rsidR="74B0E18D" w:rsidRPr="006C5E99">
        <w:t>threshold</w:t>
      </w:r>
      <w:proofErr w:type="gramEnd"/>
    </w:p>
    <w:p w14:paraId="7A08C5C9" w14:textId="4270740B" w:rsidR="00450F87" w:rsidRPr="000A4413" w:rsidRDefault="0065114D" w:rsidP="00450F87">
      <w:pPr>
        <w:rPr>
          <w:rFonts w:ascii="Arial" w:hAnsi="Arial"/>
        </w:rPr>
      </w:pPr>
      <w:r w:rsidRPr="009F6983">
        <w:rPr>
          <w:noProof/>
        </w:rPr>
        <w:t xml:space="preserve"> </w:t>
      </w:r>
      <w:r>
        <w:rPr>
          <w:noProof/>
        </w:rPr>
        <w:drawing>
          <wp:inline distT="0" distB="0" distL="0" distR="0" wp14:anchorId="221AA28D" wp14:editId="0D9FB1D1">
            <wp:extent cx="5369357" cy="4845844"/>
            <wp:effectExtent l="0" t="0" r="3175" b="0"/>
            <wp:docPr id="1761601478" name="Picture 1761601478"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601478"/>
                    <pic:cNvPicPr/>
                  </pic:nvPicPr>
                  <pic:blipFill>
                    <a:blip r:embed="rId25">
                      <a:extLst>
                        <a:ext uri="{28A0092B-C50C-407E-A947-70E740481C1C}">
                          <a14:useLocalDpi xmlns:a14="http://schemas.microsoft.com/office/drawing/2010/main" val="0"/>
                        </a:ext>
                      </a:extLst>
                    </a:blip>
                    <a:stretch>
                      <a:fillRect/>
                    </a:stretch>
                  </pic:blipFill>
                  <pic:spPr>
                    <a:xfrm>
                      <a:off x="0" y="0"/>
                      <a:ext cx="5369357" cy="4845844"/>
                    </a:xfrm>
                    <a:prstGeom prst="rect">
                      <a:avLst/>
                    </a:prstGeom>
                  </pic:spPr>
                </pic:pic>
              </a:graphicData>
            </a:graphic>
          </wp:inline>
        </w:drawing>
      </w:r>
    </w:p>
    <w:p w14:paraId="4B892605" w14:textId="6E8B80C7" w:rsidR="00BF7BDD" w:rsidRDefault="00BF7BDD" w:rsidP="007C64AF">
      <w:pPr>
        <w:pStyle w:val="Bodycopy"/>
      </w:pPr>
      <w:r w:rsidRPr="001D7E86">
        <w:t xml:space="preserve">The </w:t>
      </w:r>
      <w:r>
        <w:t xml:space="preserve">decision </w:t>
      </w:r>
      <w:r w:rsidRPr="001D7E86">
        <w:t xml:space="preserve">rule </w:t>
      </w:r>
      <w:r>
        <w:t>underpinning</w:t>
      </w:r>
      <w:r w:rsidR="00C24875">
        <w:t xml:space="preserve"> the</w:t>
      </w:r>
      <w:r>
        <w:t xml:space="preserve"> algorithm </w:t>
      </w:r>
      <w:r w:rsidRPr="001D7E86">
        <w:t xml:space="preserve">is </w:t>
      </w:r>
      <w:r>
        <w:t>as follows:</w:t>
      </w:r>
    </w:p>
    <w:p w14:paraId="4DEC2A63" w14:textId="77777777" w:rsidR="00236641" w:rsidRDefault="00B24F00" w:rsidP="00D5460F">
      <w:pPr>
        <w:pStyle w:val="Bodycopy"/>
        <w:numPr>
          <w:ilvl w:val="0"/>
          <w:numId w:val="27"/>
        </w:numPr>
      </w:pPr>
      <w:r>
        <w:t>I</w:t>
      </w:r>
      <w:r w:rsidR="00323ECF">
        <w:t>f</w:t>
      </w:r>
      <w:r>
        <w:t xml:space="preserve"> the</w:t>
      </w:r>
      <w:r w:rsidR="00323ECF">
        <w:t xml:space="preserve"> </w:t>
      </w:r>
      <w:r w:rsidR="0042543C">
        <w:t>p</w:t>
      </w:r>
      <w:r w:rsidR="00211F72">
        <w:t xml:space="preserve">ercentage </w:t>
      </w:r>
      <w:r w:rsidR="0028588C">
        <w:t>of the fill rate</w:t>
      </w:r>
      <w:r>
        <w:t>’s confidence interval that is</w:t>
      </w:r>
      <w:r w:rsidR="0042543C">
        <w:t xml:space="preserve"> below </w:t>
      </w:r>
      <w:r w:rsidR="0028588C">
        <w:t xml:space="preserve">the </w:t>
      </w:r>
      <w:r w:rsidR="0042543C">
        <w:t>67</w:t>
      </w:r>
      <w:r w:rsidR="2FE4D769">
        <w:t>%</w:t>
      </w:r>
      <w:r w:rsidR="0042543C">
        <w:t xml:space="preserve"> </w:t>
      </w:r>
      <w:r w:rsidR="0028588C">
        <w:t xml:space="preserve">threshold </w:t>
      </w:r>
      <w:r w:rsidR="0042543C">
        <w:t xml:space="preserve">is </w:t>
      </w:r>
      <w:r w:rsidR="00323ECF">
        <w:t>90</w:t>
      </w:r>
      <w:r w:rsidR="31B1D9EA">
        <w:t xml:space="preserve">% </w:t>
      </w:r>
      <w:r w:rsidR="008712E6">
        <w:t>or</w:t>
      </w:r>
      <w:r w:rsidR="00517268">
        <w:t xml:space="preserve"> more</w:t>
      </w:r>
      <w:r w:rsidR="00323ECF">
        <w:t>, then the occupation is likely in shortage</w:t>
      </w:r>
      <w:r w:rsidR="00236641">
        <w:t>.</w:t>
      </w:r>
    </w:p>
    <w:p w14:paraId="6E655922" w14:textId="03DCEFE7" w:rsidR="000253FB" w:rsidRDefault="000F7917" w:rsidP="009C282F">
      <w:pPr>
        <w:pStyle w:val="Bodycopy"/>
        <w:numPr>
          <w:ilvl w:val="0"/>
          <w:numId w:val="27"/>
        </w:numPr>
      </w:pPr>
      <w:r>
        <w:t xml:space="preserve">if </w:t>
      </w:r>
      <w:r w:rsidR="00535DE1">
        <w:t xml:space="preserve">the </w:t>
      </w:r>
      <w:r w:rsidR="00556BA4">
        <w:t>p</w:t>
      </w:r>
      <w:r w:rsidR="000066B6">
        <w:t xml:space="preserve">ercentage </w:t>
      </w:r>
      <w:r w:rsidR="00B24F00">
        <w:t xml:space="preserve">of the </w:t>
      </w:r>
      <w:r w:rsidR="00517268">
        <w:t>fill rate’s confidence interval that is</w:t>
      </w:r>
      <w:r w:rsidR="00556BA4">
        <w:t xml:space="preserve"> below </w:t>
      </w:r>
      <w:r w:rsidR="0028588C">
        <w:t xml:space="preserve">the </w:t>
      </w:r>
      <w:r w:rsidR="00556BA4">
        <w:t>67</w:t>
      </w:r>
      <w:r w:rsidR="2FE4D769">
        <w:t>%</w:t>
      </w:r>
      <w:r w:rsidR="0028588C">
        <w:t xml:space="preserve"> threshold </w:t>
      </w:r>
      <w:r w:rsidR="008305A3">
        <w:t xml:space="preserve">is </w:t>
      </w:r>
      <w:r w:rsidR="00517268">
        <w:t xml:space="preserve">less than </w:t>
      </w:r>
      <w:r w:rsidR="00D2582D">
        <w:t>90</w:t>
      </w:r>
      <w:r w:rsidR="2FE4D769">
        <w:t>%</w:t>
      </w:r>
      <w:r w:rsidR="00535DE1">
        <w:t>, then</w:t>
      </w:r>
    </w:p>
    <w:p w14:paraId="0C5DA5F1" w14:textId="646D467A" w:rsidR="00004A84" w:rsidRDefault="00702035" w:rsidP="007C64AF">
      <w:pPr>
        <w:pStyle w:val="Bodycopy"/>
        <w:numPr>
          <w:ilvl w:val="1"/>
          <w:numId w:val="27"/>
        </w:numPr>
      </w:pPr>
      <w:r>
        <w:t xml:space="preserve">if </w:t>
      </w:r>
      <w:r w:rsidR="006C3729">
        <w:t xml:space="preserve">the </w:t>
      </w:r>
      <w:r w:rsidR="008C6A03">
        <w:t>previous</w:t>
      </w:r>
      <w:r>
        <w:t xml:space="preserve"> year</w:t>
      </w:r>
      <w:r w:rsidR="005E7458">
        <w:t xml:space="preserve"> was</w:t>
      </w:r>
      <w:r>
        <w:t xml:space="preserve"> rated </w:t>
      </w:r>
      <w:r w:rsidR="00DC278E">
        <w:t xml:space="preserve">as </w:t>
      </w:r>
      <w:r>
        <w:t>shortage</w:t>
      </w:r>
      <w:r w:rsidR="00F202A5">
        <w:t xml:space="preserve"> and </w:t>
      </w:r>
      <w:r w:rsidR="001746CA">
        <w:t xml:space="preserve">there is only </w:t>
      </w:r>
      <w:r w:rsidR="00F108D0">
        <w:t xml:space="preserve">a </w:t>
      </w:r>
      <w:r w:rsidR="00A6582E">
        <w:t>slight</w:t>
      </w:r>
      <w:r w:rsidR="008107C6">
        <w:t xml:space="preserve"> change in </w:t>
      </w:r>
      <w:r w:rsidR="00F202A5">
        <w:t>p</w:t>
      </w:r>
      <w:r w:rsidR="00572AF5">
        <w:t xml:space="preserve">ercentage </w:t>
      </w:r>
      <w:r w:rsidR="001746CA">
        <w:t>of the confidence interval that is</w:t>
      </w:r>
      <w:r w:rsidR="00F202A5">
        <w:t xml:space="preserve"> below</w:t>
      </w:r>
      <w:r>
        <w:t xml:space="preserve"> 67</w:t>
      </w:r>
      <w:r w:rsidR="6912FD18">
        <w:t>%</w:t>
      </w:r>
      <w:r w:rsidR="0028588C">
        <w:t xml:space="preserve"> </w:t>
      </w:r>
      <w:r w:rsidR="00CD125A">
        <w:t xml:space="preserve">(a </w:t>
      </w:r>
      <w:r w:rsidR="00237D30">
        <w:t>drop</w:t>
      </w:r>
      <w:r w:rsidR="008E15B6">
        <w:t xml:space="preserve"> </w:t>
      </w:r>
      <w:r w:rsidR="00237D30">
        <w:t>by</w:t>
      </w:r>
      <w:r w:rsidR="008107C6">
        <w:t xml:space="preserve"> less than</w:t>
      </w:r>
      <w:r>
        <w:t xml:space="preserve"> 20</w:t>
      </w:r>
      <w:r w:rsidR="00165DC8">
        <w:t xml:space="preserve"> percent</w:t>
      </w:r>
      <w:r w:rsidR="00B55E27">
        <w:t>age</w:t>
      </w:r>
      <w:r w:rsidR="00165DC8">
        <w:t xml:space="preserve"> points</w:t>
      </w:r>
      <w:r w:rsidR="008E15B6">
        <w:t>)</w:t>
      </w:r>
      <w:r>
        <w:t xml:space="preserve">, then </w:t>
      </w:r>
      <w:r w:rsidR="001746CA">
        <w:t xml:space="preserve">last year’s rating is likely to still be correct and </w:t>
      </w:r>
      <w:r w:rsidR="001D6E30">
        <w:t xml:space="preserve">the </w:t>
      </w:r>
      <w:r w:rsidR="003F3ED5">
        <w:t xml:space="preserve">occupation is </w:t>
      </w:r>
      <w:r w:rsidR="008F5BDE">
        <w:t xml:space="preserve">likely </w:t>
      </w:r>
      <w:r w:rsidR="001D6E30">
        <w:t xml:space="preserve">to still be </w:t>
      </w:r>
      <w:r w:rsidR="003F3ED5">
        <w:t>in</w:t>
      </w:r>
      <w:r>
        <w:t xml:space="preserve"> </w:t>
      </w:r>
      <w:r w:rsidR="003F3ED5">
        <w:t>s</w:t>
      </w:r>
      <w:r>
        <w:t>hortage</w:t>
      </w:r>
      <w:r w:rsidR="3EB07AF1">
        <w:t>.</w:t>
      </w:r>
    </w:p>
    <w:p w14:paraId="39117184" w14:textId="08D67C15" w:rsidR="007C4A2E" w:rsidRDefault="3EB07AF1" w:rsidP="007C64AF">
      <w:pPr>
        <w:pStyle w:val="Bodycopy"/>
        <w:numPr>
          <w:ilvl w:val="1"/>
          <w:numId w:val="27"/>
        </w:numPr>
      </w:pPr>
      <w:r>
        <w:t>I</w:t>
      </w:r>
      <w:r w:rsidR="000625AB">
        <w:t xml:space="preserve">f </w:t>
      </w:r>
      <w:r w:rsidR="006C3729">
        <w:t xml:space="preserve">the </w:t>
      </w:r>
      <w:r w:rsidR="007F0C24">
        <w:t>previous</w:t>
      </w:r>
      <w:r w:rsidR="0057706F">
        <w:t xml:space="preserve"> year </w:t>
      </w:r>
      <w:r w:rsidR="001D6E30">
        <w:t xml:space="preserve">was </w:t>
      </w:r>
      <w:r w:rsidR="0057706F">
        <w:t xml:space="preserve">rated as no shortage and </w:t>
      </w:r>
      <w:r w:rsidR="001D6E30">
        <w:t xml:space="preserve">there is </w:t>
      </w:r>
      <w:r w:rsidR="00D360F5">
        <w:t>a significant change</w:t>
      </w:r>
      <w:r w:rsidR="009F2FCC">
        <w:t xml:space="preserve"> in </w:t>
      </w:r>
      <w:r w:rsidR="001D6E30">
        <w:t xml:space="preserve">the </w:t>
      </w:r>
      <w:r w:rsidR="0057706F">
        <w:t>p</w:t>
      </w:r>
      <w:r w:rsidR="00592AAA">
        <w:t xml:space="preserve">ercentage </w:t>
      </w:r>
      <w:r w:rsidR="001D6E30">
        <w:t xml:space="preserve">of the confidence interval that is </w:t>
      </w:r>
      <w:r w:rsidR="0057706F">
        <w:t>below 67</w:t>
      </w:r>
      <w:r w:rsidR="6912FD18">
        <w:t>%</w:t>
      </w:r>
      <w:r w:rsidR="00526B57">
        <w:t xml:space="preserve"> </w:t>
      </w:r>
      <w:r w:rsidR="009F2FCC">
        <w:t>(an increase</w:t>
      </w:r>
      <w:r w:rsidR="00EE70AA">
        <w:t xml:space="preserve"> by</w:t>
      </w:r>
      <w:r w:rsidR="0057706F">
        <w:t xml:space="preserve"> more than 20 percent</w:t>
      </w:r>
      <w:r w:rsidR="00EE70AA">
        <w:t>age</w:t>
      </w:r>
      <w:r w:rsidR="0057706F">
        <w:t xml:space="preserve"> points</w:t>
      </w:r>
      <w:r w:rsidR="00EE70AA">
        <w:t>)</w:t>
      </w:r>
      <w:r w:rsidR="0057706F">
        <w:t>,</w:t>
      </w:r>
      <w:r w:rsidR="000A4D95">
        <w:t xml:space="preserve"> </w:t>
      </w:r>
      <w:r w:rsidR="0057706F">
        <w:t xml:space="preserve">then </w:t>
      </w:r>
      <w:r w:rsidR="001D6E30">
        <w:t xml:space="preserve">the </w:t>
      </w:r>
      <w:r w:rsidR="0057706F">
        <w:t xml:space="preserve">occupation is </w:t>
      </w:r>
      <w:r w:rsidR="002C0F6D">
        <w:t xml:space="preserve">likely </w:t>
      </w:r>
      <w:r w:rsidR="00B10D0B">
        <w:t xml:space="preserve">to be newly </w:t>
      </w:r>
      <w:r w:rsidR="0057706F">
        <w:t>in shortage</w:t>
      </w:r>
      <w:r w:rsidR="45F3BB97">
        <w:t>.</w:t>
      </w:r>
    </w:p>
    <w:p w14:paraId="32FE5381" w14:textId="3046EC66" w:rsidR="000A4D95" w:rsidRDefault="000A4D95" w:rsidP="007C64AF">
      <w:pPr>
        <w:pStyle w:val="Bodycopy"/>
        <w:ind w:left="720"/>
      </w:pPr>
      <w:r>
        <w:t>Otherwise</w:t>
      </w:r>
      <w:r w:rsidR="00E336C6">
        <w:t>,</w:t>
      </w:r>
      <w:r>
        <w:t xml:space="preserve"> </w:t>
      </w:r>
      <w:r w:rsidR="00700088">
        <w:t>a</w:t>
      </w:r>
      <w:r w:rsidR="00E60ED2">
        <w:t>n occupation</w:t>
      </w:r>
      <w:r w:rsidR="0010120A">
        <w:t xml:space="preserve"> is likely </w:t>
      </w:r>
      <w:r w:rsidR="00B10D0B">
        <w:t xml:space="preserve">to </w:t>
      </w:r>
      <w:r w:rsidR="0010120A">
        <w:t>no</w:t>
      </w:r>
      <w:r w:rsidR="00B10D0B">
        <w:t>t be in</w:t>
      </w:r>
      <w:r w:rsidR="0010120A">
        <w:t xml:space="preserve"> shortage.</w:t>
      </w:r>
    </w:p>
    <w:p w14:paraId="7177C86D" w14:textId="7AB84521" w:rsidR="00236641" w:rsidRDefault="00E36DA4" w:rsidP="005D6B0C">
      <w:pPr>
        <w:pStyle w:val="Bodycopy"/>
      </w:pPr>
      <w:r>
        <w:t xml:space="preserve">The change in the fill rates and confidence intervals </w:t>
      </w:r>
      <w:r w:rsidR="006E073C">
        <w:t>from</w:t>
      </w:r>
      <w:r>
        <w:t xml:space="preserve"> the previous year is </w:t>
      </w:r>
      <w:r w:rsidR="00692D30">
        <w:t>considered</w:t>
      </w:r>
      <w:r>
        <w:t xml:space="preserve"> to ensure a reliable transition and avoid any sudden shift </w:t>
      </w:r>
      <w:r w:rsidR="001D4898">
        <w:t>using MISSION</w:t>
      </w:r>
      <w:r>
        <w:t xml:space="preserve"> </w:t>
      </w:r>
      <w:r w:rsidR="001D4898">
        <w:t xml:space="preserve">data. </w:t>
      </w:r>
      <w:r w:rsidR="3B1AE523">
        <w:t>A</w:t>
      </w:r>
      <w:r>
        <w:t xml:space="preserve"> </w:t>
      </w:r>
      <w:r w:rsidR="009C373D">
        <w:t xml:space="preserve">large </w:t>
      </w:r>
      <w:r w:rsidR="007565F9">
        <w:t xml:space="preserve">shift in the confidence interval leads to a </w:t>
      </w:r>
      <w:r w:rsidR="00E336C6">
        <w:t xml:space="preserve">significant </w:t>
      </w:r>
      <w:r w:rsidR="008514BB">
        <w:t xml:space="preserve">rise </w:t>
      </w:r>
      <w:r w:rsidR="009C373D">
        <w:t>in</w:t>
      </w:r>
      <w:r>
        <w:t xml:space="preserve"> </w:t>
      </w:r>
      <w:r w:rsidR="009C373D">
        <w:t xml:space="preserve">the </w:t>
      </w:r>
      <w:r w:rsidR="00A001E9">
        <w:t>p</w:t>
      </w:r>
      <w:r w:rsidR="00B001EA">
        <w:t xml:space="preserve">ercentage </w:t>
      </w:r>
      <w:r w:rsidR="009C373D">
        <w:t xml:space="preserve">of </w:t>
      </w:r>
      <w:r w:rsidR="007565F9">
        <w:t xml:space="preserve">potential </w:t>
      </w:r>
      <w:r w:rsidR="009C373D">
        <w:t>f</w:t>
      </w:r>
      <w:r w:rsidR="00914F69">
        <w:t>i</w:t>
      </w:r>
      <w:r w:rsidR="009C373D">
        <w:t xml:space="preserve">ll rates </w:t>
      </w:r>
      <w:r w:rsidR="007565F9">
        <w:t xml:space="preserve">that </w:t>
      </w:r>
      <w:r w:rsidR="007565F9">
        <w:lastRenderedPageBreak/>
        <w:t xml:space="preserve">are </w:t>
      </w:r>
      <w:r w:rsidR="00A001E9">
        <w:t xml:space="preserve">below </w:t>
      </w:r>
      <w:r w:rsidR="007565F9">
        <w:t xml:space="preserve">the </w:t>
      </w:r>
      <w:r w:rsidR="00A001E9">
        <w:t>67</w:t>
      </w:r>
      <w:r w:rsidR="1A66E199">
        <w:t>%</w:t>
      </w:r>
      <w:r>
        <w:t xml:space="preserve"> </w:t>
      </w:r>
      <w:r w:rsidR="007565F9">
        <w:t>threshold</w:t>
      </w:r>
      <w:r w:rsidR="00E336C6">
        <w:t>. This</w:t>
      </w:r>
      <w:r w:rsidR="007565F9">
        <w:t xml:space="preserve"> </w:t>
      </w:r>
      <w:r w:rsidR="00561FB5">
        <w:t xml:space="preserve">could </w:t>
      </w:r>
      <w:proofErr w:type="gramStart"/>
      <w:r w:rsidR="00561FB5">
        <w:t>indicate</w:t>
      </w:r>
      <w:proofErr w:type="gramEnd"/>
      <w:r w:rsidR="00561FB5">
        <w:t xml:space="preserve"> a </w:t>
      </w:r>
      <w:r w:rsidR="00431624">
        <w:t xml:space="preserve">significant shift towards an occupational </w:t>
      </w:r>
      <w:r w:rsidR="00561FB5">
        <w:t>shortage</w:t>
      </w:r>
      <w:r w:rsidR="00324061">
        <w:t xml:space="preserve">, especially when that occurs alongside </w:t>
      </w:r>
      <w:r w:rsidR="00DA2B9E">
        <w:t xml:space="preserve">strengthening </w:t>
      </w:r>
      <w:r>
        <w:t xml:space="preserve">labour market </w:t>
      </w:r>
      <w:r w:rsidR="00DA2B9E">
        <w:t>conditions</w:t>
      </w:r>
      <w:r w:rsidR="00236641">
        <w:t>.</w:t>
      </w:r>
    </w:p>
    <w:p w14:paraId="542E17AE" w14:textId="7822FE04" w:rsidR="00B2394C" w:rsidRPr="00B2394C" w:rsidRDefault="00B2394C" w:rsidP="007C64AF">
      <w:pPr>
        <w:pStyle w:val="Bodycopy"/>
      </w:pPr>
      <w:r>
        <w:t>With analysis conducted on survey data, an occupation</w:t>
      </w:r>
      <w:r w:rsidR="00C41657">
        <w:t>’s fill rate can vary throughout a year</w:t>
      </w:r>
      <w:r w:rsidR="008E7206">
        <w:t>, as labour demand and supply fluctuate over time</w:t>
      </w:r>
      <w:r>
        <w:t xml:space="preserve">. </w:t>
      </w:r>
      <w:r w:rsidR="34004551">
        <w:t>A</w:t>
      </w:r>
      <w:r>
        <w:t xml:space="preserve"> </w:t>
      </w:r>
      <w:r w:rsidR="00402260">
        <w:t>significant</w:t>
      </w:r>
      <w:r>
        <w:t xml:space="preserve"> improvement in the p</w:t>
      </w:r>
      <w:r w:rsidR="00904900">
        <w:t xml:space="preserve">ercentage </w:t>
      </w:r>
      <w:r>
        <w:t>of those fill rates falling above 67</w:t>
      </w:r>
      <w:r w:rsidR="5BBEF309">
        <w:t>%</w:t>
      </w:r>
      <w:r w:rsidR="009F7F0A">
        <w:t xml:space="preserve"> </w:t>
      </w:r>
      <w:r w:rsidR="5BC8728A">
        <w:t>indicate</w:t>
      </w:r>
      <w:r>
        <w:t>s a high likelihood of an occupation no longer being in shortage.</w:t>
      </w:r>
    </w:p>
    <w:p w14:paraId="0A28D5A0" w14:textId="2DA6885C" w:rsidR="00236641" w:rsidRDefault="00FC1C36" w:rsidP="007C64AF">
      <w:pPr>
        <w:pStyle w:val="Bodycopy"/>
        <w:rPr>
          <w:rFonts w:cs="Arial"/>
        </w:rPr>
      </w:pPr>
      <w:r w:rsidRPr="009F6983">
        <w:rPr>
          <w:rFonts w:cs="Arial"/>
        </w:rPr>
        <w:t>Figure</w:t>
      </w:r>
      <w:r w:rsidR="00630655" w:rsidRPr="009F6983">
        <w:rPr>
          <w:rFonts w:cs="Arial"/>
        </w:rPr>
        <w:t xml:space="preserve"> </w:t>
      </w:r>
      <w:r w:rsidR="0037737D" w:rsidRPr="009F6983">
        <w:rPr>
          <w:rFonts w:cs="Arial"/>
        </w:rPr>
        <w:t>5</w:t>
      </w:r>
      <w:r w:rsidR="00630655" w:rsidRPr="009F6983">
        <w:rPr>
          <w:rFonts w:cs="Arial"/>
        </w:rPr>
        <w:t xml:space="preserve"> </w:t>
      </w:r>
      <w:r w:rsidR="00461ED4" w:rsidRPr="009F6983">
        <w:rPr>
          <w:rFonts w:cs="Arial"/>
        </w:rPr>
        <w:t>illustrate</w:t>
      </w:r>
      <w:r w:rsidR="00823C79">
        <w:rPr>
          <w:rFonts w:cs="Arial"/>
        </w:rPr>
        <w:t>s</w:t>
      </w:r>
      <w:r w:rsidR="00461ED4" w:rsidRPr="009F6983">
        <w:rPr>
          <w:rFonts w:cs="Arial"/>
        </w:rPr>
        <w:t xml:space="preserve"> the algorithm decision rules relating to MISSION outputs </w:t>
      </w:r>
      <w:r w:rsidR="001C0F54" w:rsidRPr="009F6983">
        <w:rPr>
          <w:rFonts w:cs="Arial"/>
        </w:rPr>
        <w:t xml:space="preserve">and </w:t>
      </w:r>
      <w:r w:rsidR="0036593F" w:rsidRPr="009F6983">
        <w:rPr>
          <w:rFonts w:cs="Arial"/>
        </w:rPr>
        <w:t xml:space="preserve">calculations </w:t>
      </w:r>
      <w:r w:rsidR="00E962FB" w:rsidRPr="009F6983">
        <w:rPr>
          <w:rFonts w:cs="Arial"/>
        </w:rPr>
        <w:t xml:space="preserve">underpinning the likelihood of an occupation </w:t>
      </w:r>
      <w:r w:rsidR="00674BFA" w:rsidRPr="009F6983">
        <w:rPr>
          <w:rFonts w:cs="Arial"/>
        </w:rPr>
        <w:t>being</w:t>
      </w:r>
      <w:r w:rsidR="00E962FB" w:rsidRPr="009F6983">
        <w:rPr>
          <w:rFonts w:cs="Arial"/>
        </w:rPr>
        <w:t xml:space="preserve"> in shortage using confidence intervals</w:t>
      </w:r>
      <w:r w:rsidR="00236641">
        <w:rPr>
          <w:rFonts w:cs="Arial"/>
        </w:rPr>
        <w:t>.</w:t>
      </w:r>
    </w:p>
    <w:p w14:paraId="40EE4C00" w14:textId="4FB98111" w:rsidR="00EB02E9" w:rsidRPr="001D7E86" w:rsidRDefault="0037737D" w:rsidP="005E118A">
      <w:pPr>
        <w:pStyle w:val="ChartandTablelabel"/>
      </w:pPr>
      <w:r>
        <w:t xml:space="preserve">Figure </w:t>
      </w:r>
      <w:r>
        <w:fldChar w:fldCharType="begin"/>
      </w:r>
      <w:r>
        <w:instrText xml:space="preserve"> SEQ Figure \* ARABIC </w:instrText>
      </w:r>
      <w:r>
        <w:fldChar w:fldCharType="separate"/>
      </w:r>
      <w:r w:rsidR="00400210">
        <w:rPr>
          <w:noProof/>
        </w:rPr>
        <w:t>5</w:t>
      </w:r>
      <w:r>
        <w:fldChar w:fldCharType="end"/>
      </w:r>
      <w:r>
        <w:t xml:space="preserve">: </w:t>
      </w:r>
      <w:r w:rsidR="00C04CA5">
        <w:t xml:space="preserve">MISSION and how </w:t>
      </w:r>
      <w:r w:rsidR="008E7206">
        <w:t xml:space="preserve">initial </w:t>
      </w:r>
      <w:r w:rsidR="00C04CA5">
        <w:t xml:space="preserve">ratings are </w:t>
      </w:r>
      <w:proofErr w:type="gramStart"/>
      <w:r w:rsidR="00C04CA5">
        <w:t>calculated</w:t>
      </w:r>
      <w:proofErr w:type="gramEnd"/>
    </w:p>
    <w:p w14:paraId="49167F35" w14:textId="5D7D404B" w:rsidR="00235CA5" w:rsidRDefault="00B347EC" w:rsidP="551B8ABC">
      <w:pPr>
        <w:spacing w:after="160" w:line="259" w:lineRule="auto"/>
        <w:rPr>
          <w:rFonts w:eastAsiaTheme="minorEastAsia"/>
        </w:rPr>
      </w:pPr>
      <w:r w:rsidRPr="00B347EC">
        <w:rPr>
          <w:noProof/>
        </w:rPr>
        <mc:AlternateContent>
          <mc:Choice Requires="wpg">
            <w:drawing>
              <wp:inline distT="0" distB="0" distL="0" distR="0" wp14:anchorId="3C7B9816" wp14:editId="157F3C12">
                <wp:extent cx="5724373" cy="6577932"/>
                <wp:effectExtent l="0" t="0" r="10160" b="13970"/>
                <wp:docPr id="38" name="Group 38" descr="Process flow for MISSION rating. If 90% or more of the confidence interval for fill rate falls below 67%, then this is indicative of a shortage."/>
                <wp:cNvGraphicFramePr/>
                <a:graphic xmlns:a="http://schemas.openxmlformats.org/drawingml/2006/main">
                  <a:graphicData uri="http://schemas.microsoft.com/office/word/2010/wordprocessingGroup">
                    <wpg:wgp>
                      <wpg:cNvGrpSpPr/>
                      <wpg:grpSpPr>
                        <a:xfrm>
                          <a:off x="0" y="0"/>
                          <a:ext cx="5724373" cy="6577932"/>
                          <a:chOff x="0" y="0"/>
                          <a:chExt cx="5724373" cy="6577932"/>
                        </a:xfrm>
                      </wpg:grpSpPr>
                      <wpg:grpSp>
                        <wpg:cNvPr id="39" name="Group 39"/>
                        <wpg:cNvGrpSpPr/>
                        <wpg:grpSpPr>
                          <a:xfrm>
                            <a:off x="150966" y="1960110"/>
                            <a:ext cx="1274824" cy="1251643"/>
                            <a:chOff x="150966" y="1960110"/>
                            <a:chExt cx="1367818" cy="1259925"/>
                          </a:xfrm>
                        </wpg:grpSpPr>
                        <wps:wsp>
                          <wps:cNvPr id="40" name="Diamond 40"/>
                          <wps:cNvSpPr/>
                          <wps:spPr>
                            <a:xfrm>
                              <a:off x="150966" y="1960110"/>
                              <a:ext cx="1367818" cy="1259925"/>
                            </a:xfrm>
                            <a:prstGeom prst="diamond">
                              <a:avLst/>
                            </a:prstGeom>
                            <a:solidFill>
                              <a:srgbClr val="E8DAFF"/>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5607BBA3"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 name="Text Box 754285301"/>
                          <wps:cNvSpPr txBox="1">
                            <a:spLocks/>
                          </wps:cNvSpPr>
                          <wps:spPr>
                            <a:xfrm>
                              <a:off x="150966" y="1960110"/>
                              <a:ext cx="1367818" cy="1259925"/>
                            </a:xfrm>
                            <a:prstGeom prst="rect">
                              <a:avLst/>
                            </a:prstGeom>
                            <a:noFill/>
                            <a:ln w="6350">
                              <a:noFill/>
                            </a:ln>
                          </wps:spPr>
                          <wps:txbx>
                            <w:txbxContent>
                              <w:p w14:paraId="01B64F3C" w14:textId="195C1C0B"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Does </w:t>
                                </w:r>
                                <w:r w:rsidR="00FB5D01">
                                  <w:rPr>
                                    <w:rFonts w:ascii="Arial" w:eastAsia="Calibri" w:hAnsi="Arial" w:cstheme="minorBidi"/>
                                    <w:color w:val="000000"/>
                                    <w:kern w:val="24"/>
                                    <w:sz w:val="20"/>
                                    <w:szCs w:val="20"/>
                                  </w:rPr>
                                  <w:br/>
                                </w:r>
                                <w:r>
                                  <w:rPr>
                                    <w:rFonts w:ascii="Arial" w:eastAsia="Calibri" w:hAnsi="Arial" w:cstheme="minorBidi"/>
                                    <w:color w:val="000000"/>
                                    <w:kern w:val="24"/>
                                    <w:sz w:val="20"/>
                                    <w:szCs w:val="20"/>
                                  </w:rPr>
                                  <w:t xml:space="preserve">90% of the confidence </w:t>
                                </w:r>
                                <w:r w:rsidR="00FB5D01">
                                  <w:rPr>
                                    <w:rFonts w:ascii="Arial" w:eastAsia="Calibri" w:hAnsi="Arial" w:cstheme="minorBidi"/>
                                    <w:color w:val="000000"/>
                                    <w:kern w:val="24"/>
                                    <w:sz w:val="20"/>
                                    <w:szCs w:val="20"/>
                                  </w:rPr>
                                  <w:br/>
                                </w:r>
                                <w:r>
                                  <w:rPr>
                                    <w:rFonts w:ascii="Arial" w:eastAsia="Calibri" w:hAnsi="Arial" w:cstheme="minorBidi"/>
                                    <w:color w:val="000000"/>
                                    <w:kern w:val="24"/>
                                    <w:sz w:val="20"/>
                                    <w:szCs w:val="20"/>
                                  </w:rPr>
                                  <w:t xml:space="preserve">interval fall </w:t>
                                </w:r>
                                <w:r w:rsidR="00E84E40">
                                  <w:rPr>
                                    <w:rFonts w:ascii="Arial" w:eastAsia="Calibri" w:hAnsi="Arial" w:cstheme="minorBidi"/>
                                    <w:color w:val="000000"/>
                                    <w:kern w:val="24"/>
                                    <w:sz w:val="20"/>
                                    <w:szCs w:val="20"/>
                                  </w:rPr>
                                  <w:br/>
                                </w:r>
                                <w:r>
                                  <w:rPr>
                                    <w:rFonts w:ascii="Arial" w:eastAsia="Calibri" w:hAnsi="Arial" w:cstheme="minorBidi"/>
                                    <w:color w:val="000000"/>
                                    <w:kern w:val="24"/>
                                    <w:sz w:val="20"/>
                                    <w:szCs w:val="20"/>
                                  </w:rPr>
                                  <w:t xml:space="preserve">below </w:t>
                                </w:r>
                                <w:r w:rsidR="00E84E40">
                                  <w:rPr>
                                    <w:rFonts w:ascii="Arial" w:eastAsia="Calibri" w:hAnsi="Arial" w:cstheme="minorBidi"/>
                                    <w:color w:val="000000"/>
                                    <w:kern w:val="24"/>
                                    <w:sz w:val="20"/>
                                    <w:szCs w:val="20"/>
                                  </w:rPr>
                                  <w:br/>
                                </w:r>
                                <w:r>
                                  <w:rPr>
                                    <w:rFonts w:ascii="Arial" w:eastAsia="Calibri" w:hAnsi="Arial" w:cstheme="minorBidi"/>
                                    <w:color w:val="000000"/>
                                    <w:kern w:val="24"/>
                                    <w:sz w:val="20"/>
                                    <w:szCs w:val="20"/>
                                  </w:rPr>
                                  <w:t>67%?</w:t>
                                </w:r>
                              </w:p>
                            </w:txbxContent>
                          </wps:txbx>
                          <wps:bodyPr rot="0" spcFirstLastPara="0" vert="horz" wrap="square" lIns="52000" tIns="52000" rIns="52000" bIns="52000" numCol="1" spcCol="0" rtlCol="0" fromWordArt="0" anchor="ctr" anchorCtr="0" forceAA="0" compatLnSpc="1">
                            <a:prstTxWarp prst="textNoShape">
                              <a:avLst/>
                            </a:prstTxWarp>
                            <a:noAutofit/>
                          </wps:bodyPr>
                        </wps:wsp>
                      </wpg:grpSp>
                      <wps:wsp>
                        <wps:cNvPr id="42" name="Rectangle: Rounded Corners 42"/>
                        <wps:cNvSpPr/>
                        <wps:spPr>
                          <a:xfrm>
                            <a:off x="0" y="0"/>
                            <a:ext cx="1576756" cy="536419"/>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4A0A5D4E"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Predicted fill rate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3" name="Rectangle: Rounded Corners 43"/>
                        <wps:cNvSpPr/>
                        <wps:spPr>
                          <a:xfrm>
                            <a:off x="0" y="945808"/>
                            <a:ext cx="1576756" cy="536419"/>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0AAA4F22"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Predicted fill rate </w:t>
                              </w:r>
                              <w:r>
                                <w:rPr>
                                  <w:rFonts w:ascii="Arial" w:eastAsia="Calibri" w:hAnsi="Arial" w:cstheme="minorBidi"/>
                                  <w:color w:val="000000"/>
                                  <w:kern w:val="24"/>
                                  <w:sz w:val="20"/>
                                  <w:szCs w:val="20"/>
                                </w:rPr>
                                <w:br/>
                                <w:t xml:space="preserve">confidence interval (80%)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4" name="Text Box 754285302"/>
                        <wps:cNvSpPr txBox="1"/>
                        <wps:spPr>
                          <a:xfrm>
                            <a:off x="831162" y="3188160"/>
                            <a:ext cx="62230" cy="157480"/>
                          </a:xfrm>
                          <a:prstGeom prst="rect">
                            <a:avLst/>
                          </a:prstGeom>
                          <a:noFill/>
                          <a:ln w="6350">
                            <a:noFill/>
                          </a:ln>
                        </wps:spPr>
                        <wps:txbx>
                          <w:txbxContent>
                            <w:p w14:paraId="42AA9502" w14:textId="77777777" w:rsidR="00B347EC" w:rsidRDefault="00B347EC" w:rsidP="00E84E40">
                              <w:pPr>
                                <w:rPr>
                                  <w:rFonts w:ascii="Calibri" w:eastAsia="Calibri" w:hAnsi="Calibri"/>
                                  <w:color w:val="000000"/>
                                  <w:kern w:val="24"/>
                                  <w:sz w:val="18"/>
                                  <w:szCs w:val="18"/>
                                </w:rPr>
                              </w:pPr>
                              <w:r>
                                <w:rPr>
                                  <w:rFonts w:ascii="Calibri" w:eastAsia="Calibri" w:hAnsi="Calibri"/>
                                  <w:color w:val="000000"/>
                                  <w:kern w:val="24"/>
                                  <w:sz w:val="18"/>
                                  <w:szCs w:val="18"/>
                                </w:rPr>
                                <w:t>Y</w:t>
                              </w:r>
                            </w:p>
                          </w:txbxContent>
                        </wps:txbx>
                        <wps:bodyPr rot="0" spcFirstLastPara="0" vert="horz" wrap="none" lIns="0" tIns="0" rIns="0" bIns="0" numCol="1" spcCol="0" rtlCol="0" fromWordArt="0" anchor="t" anchorCtr="0" forceAA="0" compatLnSpc="1">
                          <a:prstTxWarp prst="textNoShape">
                            <a:avLst/>
                          </a:prstTxWarp>
                          <a:noAutofit/>
                        </wps:bodyPr>
                      </wps:wsp>
                      <wps:wsp>
                        <wps:cNvPr id="45" name="Text Box 754285303"/>
                        <wps:cNvSpPr txBox="1"/>
                        <wps:spPr>
                          <a:xfrm>
                            <a:off x="1419570" y="2411047"/>
                            <a:ext cx="81588" cy="143238"/>
                          </a:xfrm>
                          <a:prstGeom prst="rect">
                            <a:avLst/>
                          </a:prstGeom>
                          <a:noFill/>
                          <a:ln w="6350">
                            <a:noFill/>
                          </a:ln>
                        </wps:spPr>
                        <wps:txbx>
                          <w:txbxContent>
                            <w:p w14:paraId="25233669" w14:textId="77777777" w:rsidR="00B347EC" w:rsidRDefault="00B347EC" w:rsidP="00E84E40">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s:wsp>
                        <wps:cNvPr id="46" name="Rectangle: Rounded Corners 46"/>
                        <wps:cNvSpPr/>
                        <wps:spPr>
                          <a:xfrm>
                            <a:off x="452898" y="6041513"/>
                            <a:ext cx="670960" cy="536419"/>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52EB14F6"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Shortage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7" name="Rectangle: Rounded Corners 47"/>
                        <wps:cNvSpPr/>
                        <wps:spPr>
                          <a:xfrm>
                            <a:off x="5053413" y="4904248"/>
                            <a:ext cx="670960" cy="536419"/>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1F9011C3"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No shortage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8" name="Diamond 48"/>
                        <wps:cNvSpPr/>
                        <wps:spPr>
                          <a:xfrm>
                            <a:off x="150882" y="4546598"/>
                            <a:ext cx="1274993" cy="1251718"/>
                          </a:xfrm>
                          <a:prstGeom prst="diamond">
                            <a:avLst/>
                          </a:prstGeom>
                          <a:solidFill>
                            <a:srgbClr val="E8DAFF"/>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75062AFF"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9" name="Text Box 754285301"/>
                        <wps:cNvSpPr txBox="1">
                          <a:spLocks/>
                        </wps:cNvSpPr>
                        <wps:spPr>
                          <a:xfrm>
                            <a:off x="150882" y="4546598"/>
                            <a:ext cx="1274993" cy="1251718"/>
                          </a:xfrm>
                          <a:prstGeom prst="rect">
                            <a:avLst/>
                          </a:prstGeom>
                          <a:noFill/>
                          <a:ln w="6350">
                            <a:noFill/>
                          </a:ln>
                        </wps:spPr>
                        <wps:txbx>
                          <w:txbxContent>
                            <w:p w14:paraId="08AC6B95"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Has this </w:t>
                              </w:r>
                              <w:r>
                                <w:rPr>
                                  <w:rFonts w:ascii="Arial" w:eastAsia="Calibri" w:hAnsi="Arial" w:cstheme="minorBidi"/>
                                  <w:color w:val="000000"/>
                                  <w:kern w:val="24"/>
                                  <w:sz w:val="20"/>
                                  <w:szCs w:val="20"/>
                                </w:rPr>
                                <w:br/>
                                <w:t xml:space="preserve">percentage risen </w:t>
                              </w:r>
                              <w:r>
                                <w:rPr>
                                  <w:rFonts w:ascii="Arial" w:eastAsia="Calibri" w:hAnsi="Arial" w:cstheme="minorBidi"/>
                                  <w:color w:val="000000"/>
                                  <w:kern w:val="24"/>
                                  <w:sz w:val="20"/>
                                  <w:szCs w:val="20"/>
                                </w:rPr>
                                <w:br/>
                                <w:t xml:space="preserve">by more </w:t>
                              </w:r>
                              <w:r>
                                <w:rPr>
                                  <w:rFonts w:ascii="Arial" w:eastAsia="Calibri" w:hAnsi="Arial" w:cstheme="minorBidi"/>
                                  <w:color w:val="000000"/>
                                  <w:kern w:val="24"/>
                                  <w:sz w:val="20"/>
                                  <w:szCs w:val="20"/>
                                </w:rPr>
                                <w:br/>
                                <w:t>than 20%?</w:t>
                              </w:r>
                            </w:p>
                          </w:txbxContent>
                        </wps:txbx>
                        <wps:bodyPr rot="0" spcFirstLastPara="0" vert="horz" wrap="square" lIns="52000" tIns="52000" rIns="52000" bIns="52000" numCol="1" spcCol="0" rtlCol="0" fromWordArt="0" anchor="ctr" anchorCtr="0" forceAA="0" compatLnSpc="1">
                          <a:prstTxWarp prst="textNoShape">
                            <a:avLst/>
                          </a:prstTxWarp>
                          <a:noAutofit/>
                        </wps:bodyPr>
                      </wps:wsp>
                      <wpg:grpSp>
                        <wpg:cNvPr id="50" name="Group 50"/>
                        <wpg:cNvGrpSpPr/>
                        <wpg:grpSpPr>
                          <a:xfrm>
                            <a:off x="2022363" y="1960110"/>
                            <a:ext cx="1274994" cy="1251718"/>
                            <a:chOff x="2022363" y="1960110"/>
                            <a:chExt cx="1368000" cy="1260000"/>
                          </a:xfrm>
                        </wpg:grpSpPr>
                        <wps:wsp>
                          <wps:cNvPr id="51" name="Diamond 51"/>
                          <wps:cNvSpPr/>
                          <wps:spPr>
                            <a:xfrm>
                              <a:off x="2022363" y="1960110"/>
                              <a:ext cx="1368000" cy="1260000"/>
                            </a:xfrm>
                            <a:prstGeom prst="diamond">
                              <a:avLst/>
                            </a:prstGeom>
                            <a:solidFill>
                              <a:srgbClr val="E8DAFF"/>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59A7D8D1"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2" name="Text Box 754285301"/>
                          <wps:cNvSpPr txBox="1">
                            <a:spLocks/>
                          </wps:cNvSpPr>
                          <wps:spPr>
                            <a:xfrm>
                              <a:off x="2022363" y="1960110"/>
                              <a:ext cx="1368000" cy="1260000"/>
                            </a:xfrm>
                            <a:prstGeom prst="rect">
                              <a:avLst/>
                            </a:prstGeom>
                            <a:noFill/>
                            <a:ln w="6350">
                              <a:noFill/>
                            </a:ln>
                          </wps:spPr>
                          <wps:txbx>
                            <w:txbxContent>
                              <w:p w14:paraId="1735B1C7"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Has this </w:t>
                                </w:r>
                                <w:r>
                                  <w:rPr>
                                    <w:rFonts w:ascii="Arial" w:eastAsia="Calibri" w:hAnsi="Arial" w:cstheme="minorBidi"/>
                                    <w:color w:val="000000"/>
                                    <w:kern w:val="24"/>
                                    <w:sz w:val="20"/>
                                    <w:szCs w:val="20"/>
                                  </w:rPr>
                                  <w:br/>
                                  <w:t xml:space="preserve">percentage fallen </w:t>
                                </w:r>
                                <w:r>
                                  <w:rPr>
                                    <w:rFonts w:ascii="Arial" w:eastAsia="Calibri" w:hAnsi="Arial" w:cstheme="minorBidi"/>
                                    <w:color w:val="000000"/>
                                    <w:kern w:val="24"/>
                                    <w:sz w:val="20"/>
                                    <w:szCs w:val="20"/>
                                  </w:rPr>
                                  <w:br/>
                                  <w:t xml:space="preserve">by more </w:t>
                                </w:r>
                                <w:r>
                                  <w:rPr>
                                    <w:rFonts w:ascii="Arial" w:eastAsia="Calibri" w:hAnsi="Arial" w:cstheme="minorBidi"/>
                                    <w:color w:val="000000"/>
                                    <w:kern w:val="24"/>
                                    <w:sz w:val="20"/>
                                    <w:szCs w:val="20"/>
                                  </w:rPr>
                                  <w:br/>
                                  <w:t>than 20%?</w:t>
                                </w:r>
                              </w:p>
                            </w:txbxContent>
                          </wps:txbx>
                          <wps:bodyPr rot="0" spcFirstLastPara="0" vert="horz" wrap="square" lIns="52000" tIns="52000" rIns="52000" bIns="52000" numCol="1" spcCol="0" rtlCol="0" fromWordArt="0" anchor="ctr" anchorCtr="0" forceAA="0" compatLnSpc="1">
                            <a:prstTxWarp prst="textNoShape">
                              <a:avLst/>
                            </a:prstTxWarp>
                            <a:noAutofit/>
                          </wps:bodyPr>
                        </wps:wsp>
                      </wpg:grpSp>
                      <wps:wsp>
                        <wps:cNvPr id="53" name="Diamond 53"/>
                        <wps:cNvSpPr/>
                        <wps:spPr>
                          <a:xfrm>
                            <a:off x="2516910" y="4546598"/>
                            <a:ext cx="1274994" cy="1251718"/>
                          </a:xfrm>
                          <a:prstGeom prst="diamond">
                            <a:avLst/>
                          </a:prstGeom>
                          <a:solidFill>
                            <a:srgbClr val="E8DAFF"/>
                          </a:solidFill>
                          <a:ln w="12700" cap="flat" cmpd="sng" algn="ctr">
                            <a:solidFill>
                              <a:srgbClr val="6929C4"/>
                            </a:solidFill>
                            <a:prstDash val="solid"/>
                            <a:miter lim="800000"/>
                          </a:ln>
                          <a:effectLst/>
                        </wps:spPr>
                        <wps:txbx>
                          <w:txbxContent>
                            <w:p w14:paraId="01F1EFB2" w14:textId="77777777" w:rsidR="00B347EC" w:rsidRPr="00881457" w:rsidRDefault="00B347EC" w:rsidP="00E84E40">
                              <w:pPr>
                                <w:jc w:val="center"/>
                                <w:rPr>
                                  <w:rFonts w:ascii="Arial" w:eastAsia="Calibri" w:hAnsi="Arial" w:cstheme="minorBidi"/>
                                  <w:color w:val="000000" w:themeColor="text1"/>
                                  <w:kern w:val="24"/>
                                  <w:sz w:val="20"/>
                                  <w:szCs w:val="20"/>
                                </w:rPr>
                              </w:pPr>
                              <w:r w:rsidRPr="00881457">
                                <w:rPr>
                                  <w:rFonts w:ascii="Arial" w:eastAsia="Calibri" w:hAnsi="Arial" w:cstheme="minorBidi"/>
                                  <w:color w:val="000000" w:themeColor="text1"/>
                                  <w:kern w:val="24"/>
                                  <w:sz w:val="20"/>
                                  <w:szCs w:val="20"/>
                                </w:rPr>
                                <w:t>Rated in shortage last year?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4" name="Rectangle: Rounded Corners 54"/>
                        <wps:cNvSpPr/>
                        <wps:spPr>
                          <a:xfrm>
                            <a:off x="2818927" y="6041513"/>
                            <a:ext cx="670960" cy="536419"/>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39852F52"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Shortage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5" name="Rectangle: Rounded Corners 55"/>
                        <wps:cNvSpPr/>
                        <wps:spPr>
                          <a:xfrm>
                            <a:off x="4195946" y="3436521"/>
                            <a:ext cx="670960" cy="536419"/>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45752459"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Shortage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6" name="Straight Arrow Connector 56"/>
                        <wps:cNvCnPr>
                          <a:cxnSpLocks/>
                        </wps:cNvCnPr>
                        <wps:spPr>
                          <a:xfrm>
                            <a:off x="788378" y="536419"/>
                            <a:ext cx="0" cy="409389"/>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a:cxnSpLocks/>
                        </wps:cNvCnPr>
                        <wps:spPr>
                          <a:xfrm>
                            <a:off x="788378" y="1482227"/>
                            <a:ext cx="0" cy="477883"/>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a:cxnSpLocks/>
                        </wps:cNvCnPr>
                        <wps:spPr>
                          <a:xfrm>
                            <a:off x="788378" y="3211753"/>
                            <a:ext cx="1" cy="1334845"/>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a:cxnSpLocks/>
                        </wps:cNvCnPr>
                        <wps:spPr>
                          <a:xfrm flipH="1">
                            <a:off x="788378" y="5798316"/>
                            <a:ext cx="1" cy="243197"/>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a:cxnSpLocks/>
                        </wps:cNvCnPr>
                        <wps:spPr>
                          <a:xfrm>
                            <a:off x="3154407" y="5798316"/>
                            <a:ext cx="0" cy="243197"/>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Arrow Connector 61"/>
                        <wps:cNvCnPr>
                          <a:cxnSpLocks/>
                        </wps:cNvCnPr>
                        <wps:spPr>
                          <a:xfrm>
                            <a:off x="3791904" y="5172457"/>
                            <a:ext cx="1261509" cy="1"/>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a:cxnSpLocks/>
                        </wps:cNvCnPr>
                        <wps:spPr>
                          <a:xfrm>
                            <a:off x="1425875" y="5172457"/>
                            <a:ext cx="1091035" cy="0"/>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472" name="Straight Arrow Connector 1761601472"/>
                        <wps:cNvCnPr>
                          <a:cxnSpLocks/>
                        </wps:cNvCnPr>
                        <wps:spPr>
                          <a:xfrm>
                            <a:off x="1425790" y="2585932"/>
                            <a:ext cx="596573" cy="37"/>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473" name="Straight Arrow Connector 1761601473"/>
                        <wps:cNvCnPr>
                          <a:cxnSpLocks/>
                        </wps:cNvCnPr>
                        <wps:spPr>
                          <a:xfrm>
                            <a:off x="3297357" y="2585969"/>
                            <a:ext cx="596572" cy="0"/>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474" name="Straight Arrow Connector 1761601474"/>
                        <wps:cNvCnPr>
                          <a:cxnSpLocks/>
                        </wps:cNvCnPr>
                        <wps:spPr>
                          <a:xfrm>
                            <a:off x="4531426" y="3211828"/>
                            <a:ext cx="0" cy="224693"/>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475" name="Connector: Elbow 1761601475"/>
                        <wps:cNvCnPr>
                          <a:cxnSpLocks/>
                        </wps:cNvCnPr>
                        <wps:spPr>
                          <a:xfrm rot="16200000" flipH="1">
                            <a:off x="3178166" y="2693521"/>
                            <a:ext cx="1692420" cy="2729033"/>
                          </a:xfrm>
                          <a:prstGeom prst="bentConnector3">
                            <a:avLst>
                              <a:gd name="adj1" fmla="val 50000"/>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1476" name="Text Box 754285303"/>
                        <wps:cNvSpPr txBox="1"/>
                        <wps:spPr>
                          <a:xfrm>
                            <a:off x="3320961" y="2411694"/>
                            <a:ext cx="81588" cy="142591"/>
                          </a:xfrm>
                          <a:prstGeom prst="rect">
                            <a:avLst/>
                          </a:prstGeom>
                          <a:noFill/>
                          <a:ln w="6350">
                            <a:noFill/>
                          </a:ln>
                        </wps:spPr>
                        <wps:txbx>
                          <w:txbxContent>
                            <w:p w14:paraId="3A0046B8" w14:textId="77777777" w:rsidR="00B347EC" w:rsidRDefault="00B347EC" w:rsidP="00E84E40">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477" name="Text Box 754285302"/>
                        <wps:cNvSpPr txBox="1"/>
                        <wps:spPr>
                          <a:xfrm>
                            <a:off x="2707614" y="3188452"/>
                            <a:ext cx="62230" cy="157480"/>
                          </a:xfrm>
                          <a:prstGeom prst="rect">
                            <a:avLst/>
                          </a:prstGeom>
                          <a:noFill/>
                          <a:ln w="6350">
                            <a:noFill/>
                          </a:ln>
                        </wps:spPr>
                        <wps:txbx>
                          <w:txbxContent>
                            <w:p w14:paraId="37A5D943" w14:textId="77777777" w:rsidR="00B347EC" w:rsidRDefault="00B347EC" w:rsidP="00E84E40">
                              <w:pPr>
                                <w:rPr>
                                  <w:rFonts w:ascii="Calibri" w:eastAsia="Calibri" w:hAnsi="Calibri"/>
                                  <w:color w:val="000000"/>
                                  <w:kern w:val="24"/>
                                  <w:sz w:val="18"/>
                                  <w:szCs w:val="18"/>
                                </w:rPr>
                              </w:pPr>
                              <w:r>
                                <w:rPr>
                                  <w:rFonts w:ascii="Calibri" w:eastAsia="Calibri" w:hAnsi="Calibri"/>
                                  <w:color w:val="000000"/>
                                  <w:kern w:val="24"/>
                                  <w:sz w:val="18"/>
                                  <w:szCs w:val="18"/>
                                </w:rPr>
                                <w:t>Y</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479" name="Text Box 754285302"/>
                        <wps:cNvSpPr txBox="1"/>
                        <wps:spPr>
                          <a:xfrm>
                            <a:off x="851974" y="5774000"/>
                            <a:ext cx="67132" cy="157819"/>
                          </a:xfrm>
                          <a:prstGeom prst="rect">
                            <a:avLst/>
                          </a:prstGeom>
                          <a:noFill/>
                          <a:ln w="6350">
                            <a:noFill/>
                          </a:ln>
                        </wps:spPr>
                        <wps:txbx>
                          <w:txbxContent>
                            <w:p w14:paraId="708C9FB3" w14:textId="77777777" w:rsidR="00B347EC" w:rsidRDefault="00B347EC" w:rsidP="00E84E40">
                              <w:pPr>
                                <w:rPr>
                                  <w:rFonts w:ascii="Calibri" w:eastAsia="Calibri" w:hAnsi="Calibri"/>
                                  <w:color w:val="000000"/>
                                  <w:kern w:val="24"/>
                                  <w:sz w:val="18"/>
                                  <w:szCs w:val="18"/>
                                </w:rPr>
                              </w:pPr>
                              <w:r>
                                <w:rPr>
                                  <w:rFonts w:ascii="Calibri" w:eastAsia="Calibri" w:hAnsi="Calibri"/>
                                  <w:color w:val="000000"/>
                                  <w:kern w:val="24"/>
                                  <w:sz w:val="18"/>
                                  <w:szCs w:val="18"/>
                                </w:rPr>
                                <w:t>Y</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480" name="Text Box 754285303"/>
                        <wps:cNvSpPr txBox="1"/>
                        <wps:spPr>
                          <a:xfrm>
                            <a:off x="1425790" y="5029866"/>
                            <a:ext cx="81588" cy="142591"/>
                          </a:xfrm>
                          <a:prstGeom prst="rect">
                            <a:avLst/>
                          </a:prstGeom>
                          <a:noFill/>
                          <a:ln w="6350">
                            <a:noFill/>
                          </a:ln>
                        </wps:spPr>
                        <wps:txbx>
                          <w:txbxContent>
                            <w:p w14:paraId="5DD7975A" w14:textId="77777777" w:rsidR="00B347EC" w:rsidRDefault="00B347EC" w:rsidP="00E84E40">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481" name="Text Box 754285303"/>
                        <wps:cNvSpPr txBox="1"/>
                        <wps:spPr>
                          <a:xfrm>
                            <a:off x="3812341" y="5029219"/>
                            <a:ext cx="81588" cy="143238"/>
                          </a:xfrm>
                          <a:prstGeom prst="rect">
                            <a:avLst/>
                          </a:prstGeom>
                          <a:noFill/>
                          <a:ln w="6350">
                            <a:noFill/>
                          </a:ln>
                        </wps:spPr>
                        <wps:txbx>
                          <w:txbxContent>
                            <w:p w14:paraId="32D64551" w14:textId="77777777" w:rsidR="00B347EC" w:rsidRDefault="00B347EC" w:rsidP="00E84E40">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482" name="Text Box 754285303"/>
                        <wps:cNvSpPr txBox="1"/>
                        <wps:spPr>
                          <a:xfrm>
                            <a:off x="5242926" y="2411047"/>
                            <a:ext cx="81588" cy="143238"/>
                          </a:xfrm>
                          <a:prstGeom prst="rect">
                            <a:avLst/>
                          </a:prstGeom>
                          <a:noFill/>
                          <a:ln w="6350">
                            <a:noFill/>
                          </a:ln>
                        </wps:spPr>
                        <wps:txbx>
                          <w:txbxContent>
                            <w:p w14:paraId="612E044C" w14:textId="77777777" w:rsidR="00B347EC" w:rsidRDefault="00B347EC" w:rsidP="00E84E40">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483" name="Text Box 754285302"/>
                        <wps:cNvSpPr txBox="1"/>
                        <wps:spPr>
                          <a:xfrm>
                            <a:off x="3202457" y="5774000"/>
                            <a:ext cx="62410" cy="157746"/>
                          </a:xfrm>
                          <a:prstGeom prst="rect">
                            <a:avLst/>
                          </a:prstGeom>
                          <a:noFill/>
                          <a:ln w="6350">
                            <a:noFill/>
                          </a:ln>
                        </wps:spPr>
                        <wps:txbx>
                          <w:txbxContent>
                            <w:p w14:paraId="3D67C993" w14:textId="77777777" w:rsidR="00B347EC" w:rsidRDefault="00B347EC" w:rsidP="00E84E40">
                              <w:pPr>
                                <w:rPr>
                                  <w:rFonts w:ascii="Calibri" w:eastAsia="Calibri" w:hAnsi="Calibri"/>
                                  <w:color w:val="000000"/>
                                  <w:kern w:val="24"/>
                                  <w:sz w:val="18"/>
                                  <w:szCs w:val="18"/>
                                </w:rPr>
                              </w:pPr>
                              <w:r>
                                <w:rPr>
                                  <w:rFonts w:ascii="Calibri" w:eastAsia="Calibri" w:hAnsi="Calibri"/>
                                  <w:color w:val="000000"/>
                                  <w:kern w:val="24"/>
                                  <w:sz w:val="18"/>
                                  <w:szCs w:val="18"/>
                                </w:rPr>
                                <w:t>Y</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1484" name="Text Box 754285302"/>
                        <wps:cNvSpPr txBox="1"/>
                        <wps:spPr>
                          <a:xfrm>
                            <a:off x="4579182" y="3188452"/>
                            <a:ext cx="62230" cy="157480"/>
                          </a:xfrm>
                          <a:prstGeom prst="rect">
                            <a:avLst/>
                          </a:prstGeom>
                          <a:noFill/>
                          <a:ln w="6350">
                            <a:noFill/>
                          </a:ln>
                        </wps:spPr>
                        <wps:txbx>
                          <w:txbxContent>
                            <w:p w14:paraId="51ACF0CE" w14:textId="77777777" w:rsidR="00B347EC" w:rsidRDefault="00B347EC" w:rsidP="00E84E40">
                              <w:pPr>
                                <w:rPr>
                                  <w:rFonts w:ascii="Calibri" w:eastAsia="Calibri" w:hAnsi="Calibri"/>
                                  <w:color w:val="000000"/>
                                  <w:kern w:val="24"/>
                                  <w:sz w:val="18"/>
                                  <w:szCs w:val="18"/>
                                </w:rPr>
                              </w:pPr>
                              <w:r>
                                <w:rPr>
                                  <w:rFonts w:ascii="Calibri" w:eastAsia="Calibri" w:hAnsi="Calibri"/>
                                  <w:color w:val="000000"/>
                                  <w:kern w:val="24"/>
                                  <w:sz w:val="18"/>
                                  <w:szCs w:val="18"/>
                                </w:rPr>
                                <w:t>Y</w:t>
                              </w:r>
                            </w:p>
                          </w:txbxContent>
                        </wps:txbx>
                        <wps:bodyPr rot="0" spcFirstLastPara="0" vert="horz" wrap="none" lIns="0" tIns="0" rIns="0" bIns="0" numCol="1" spcCol="0" rtlCol="0" fromWordArt="0" anchor="t" anchorCtr="0" forceAA="0" compatLnSpc="1">
                          <a:prstTxWarp prst="textNoShape">
                            <a:avLst/>
                          </a:prstTxWarp>
                          <a:noAutofit/>
                        </wps:bodyPr>
                      </wps:wsp>
                      <wpg:grpSp>
                        <wpg:cNvPr id="1761601485" name="Group 1761601485"/>
                        <wpg:cNvGrpSpPr/>
                        <wpg:grpSpPr>
                          <a:xfrm>
                            <a:off x="3893929" y="1960110"/>
                            <a:ext cx="1274994" cy="1251718"/>
                            <a:chOff x="3893929" y="1960110"/>
                            <a:chExt cx="1368000" cy="1260000"/>
                          </a:xfrm>
                        </wpg:grpSpPr>
                        <wps:wsp>
                          <wps:cNvPr id="1761601486" name="Diamond 1761601486"/>
                          <wps:cNvSpPr/>
                          <wps:spPr>
                            <a:xfrm>
                              <a:off x="3893929" y="1960110"/>
                              <a:ext cx="1368000" cy="1260000"/>
                            </a:xfrm>
                            <a:prstGeom prst="diamond">
                              <a:avLst/>
                            </a:prstGeom>
                            <a:solidFill>
                              <a:srgbClr val="E8DAFF"/>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729EF7F5"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487" name="Text Box 754285301"/>
                          <wps:cNvSpPr txBox="1">
                            <a:spLocks/>
                          </wps:cNvSpPr>
                          <wps:spPr>
                            <a:xfrm>
                              <a:off x="3893929" y="1960110"/>
                              <a:ext cx="1368000" cy="1260000"/>
                            </a:xfrm>
                            <a:prstGeom prst="rect">
                              <a:avLst/>
                            </a:prstGeom>
                            <a:noFill/>
                            <a:ln w="6350">
                              <a:noFill/>
                            </a:ln>
                          </wps:spPr>
                          <wps:txbx>
                            <w:txbxContent>
                              <w:p w14:paraId="579B6C23" w14:textId="34D34E9D" w:rsidR="00B347EC" w:rsidRPr="00881457" w:rsidRDefault="00B347EC" w:rsidP="00E84E40">
                                <w:pPr>
                                  <w:jc w:val="center"/>
                                  <w:rPr>
                                    <w:rFonts w:ascii="Arial" w:eastAsia="Calibri" w:hAnsi="Arial" w:cstheme="minorBidi"/>
                                    <w:kern w:val="24"/>
                                    <w:sz w:val="20"/>
                                    <w:szCs w:val="20"/>
                                  </w:rPr>
                                </w:pPr>
                                <w:r w:rsidRPr="00881457">
                                  <w:rPr>
                                    <w:rFonts w:ascii="Arial" w:eastAsia="Calibri" w:hAnsi="Arial" w:cstheme="minorBidi"/>
                                    <w:kern w:val="24"/>
                                    <w:sz w:val="20"/>
                                    <w:szCs w:val="20"/>
                                  </w:rPr>
                                  <w:t xml:space="preserve">Rated in </w:t>
                                </w:r>
                                <w:r w:rsidR="00E84E40" w:rsidRPr="00881457">
                                  <w:rPr>
                                    <w:rFonts w:ascii="Arial" w:eastAsia="Calibri" w:hAnsi="Arial" w:cstheme="minorBidi"/>
                                    <w:kern w:val="24"/>
                                    <w:sz w:val="20"/>
                                    <w:szCs w:val="20"/>
                                  </w:rPr>
                                  <w:br/>
                                </w:r>
                                <w:r w:rsidRPr="00881457">
                                  <w:rPr>
                                    <w:rFonts w:ascii="Arial" w:eastAsia="Calibri" w:hAnsi="Arial" w:cstheme="minorBidi"/>
                                    <w:kern w:val="24"/>
                                    <w:sz w:val="20"/>
                                    <w:szCs w:val="20"/>
                                  </w:rPr>
                                  <w:t xml:space="preserve">shortage </w:t>
                                </w:r>
                                <w:r w:rsidR="00E84E40" w:rsidRPr="00881457">
                                  <w:rPr>
                                    <w:rFonts w:ascii="Arial" w:eastAsia="Calibri" w:hAnsi="Arial" w:cstheme="minorBidi"/>
                                    <w:kern w:val="24"/>
                                    <w:sz w:val="20"/>
                                    <w:szCs w:val="20"/>
                                  </w:rPr>
                                  <w:br/>
                                </w:r>
                                <w:r w:rsidRPr="00881457">
                                  <w:rPr>
                                    <w:rFonts w:ascii="Arial" w:eastAsia="Calibri" w:hAnsi="Arial" w:cstheme="minorBidi"/>
                                    <w:kern w:val="24"/>
                                    <w:sz w:val="20"/>
                                    <w:szCs w:val="20"/>
                                  </w:rPr>
                                  <w:t>last year?</w:t>
                                </w:r>
                              </w:p>
                            </w:txbxContent>
                          </wps:txbx>
                          <wps:bodyPr rot="0" spcFirstLastPara="0" vert="horz" wrap="square" lIns="52000" tIns="52000" rIns="52000" bIns="52000" numCol="1" spcCol="0" rtlCol="0" fromWordArt="0" anchor="ctr" anchorCtr="0" forceAA="0" compatLnSpc="1">
                            <a:prstTxWarp prst="textNoShape">
                              <a:avLst/>
                            </a:prstTxWarp>
                            <a:noAutofit/>
                          </wps:bodyPr>
                        </wps:wsp>
                      </wpg:grpSp>
                      <wps:wsp>
                        <wps:cNvPr id="1761601488" name="Connector: Elbow 1761601488"/>
                        <wps:cNvCnPr>
                          <a:cxnSpLocks/>
                        </wps:cNvCnPr>
                        <wps:spPr>
                          <a:xfrm>
                            <a:off x="5168923" y="2585969"/>
                            <a:ext cx="219970" cy="2318279"/>
                          </a:xfrm>
                          <a:prstGeom prst="bentConnector2">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C7B9816" id="Group 38" o:spid="_x0000_s1112" alt="Process flow for MISSION rating. If 90% or more of the confidence interval for fill rate falls below 67%, then this is indicative of a shortage." style="width:450.75pt;height:517.95pt;mso-position-horizontal-relative:char;mso-position-vertical-relative:line" coordsize="57243,6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">
                <v:group id="Group 39" o:spid="_x0000_s1113" style="position:absolute;left:1509;top:19601;width:12748;height:12516" coordorigin="1509,19601" coordsize="13678,1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Diamond 40" o:spid="_x0000_s1114" type="#_x0000_t4" style="position:absolute;left:1509;top:19601;width:13678;height:1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" fillcolor="#e8daff" strokecolor="#6929c4" strokeweight="1pt">
                    <v:textbox inset="0,0,0,0">
                      <w:txbxContent>
                        <w:p w14:paraId="5607BBA3"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v:textbox>
                  </v:shape>
                  <v:shape id="Text Box 754285301" o:spid="_x0000_s1115" type="#_x0000_t202" style="position:absolute;left:1509;top:19601;width:13678;height:12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" filled="f" stroked="f" strokeweight=".5pt">
                    <v:textbox inset="1.44444mm,1.44444mm,1.44444mm,1.44444mm">
                      <w:txbxContent>
                        <w:p w14:paraId="01B64F3C" w14:textId="195C1C0B"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Does </w:t>
                          </w:r>
                          <w:r w:rsidR="00FB5D01">
                            <w:rPr>
                              <w:rFonts w:ascii="Arial" w:eastAsia="Calibri" w:hAnsi="Arial" w:cstheme="minorBidi"/>
                              <w:color w:val="000000"/>
                              <w:kern w:val="24"/>
                              <w:sz w:val="20"/>
                              <w:szCs w:val="20"/>
                            </w:rPr>
                            <w:br/>
                          </w:r>
                          <w:r>
                            <w:rPr>
                              <w:rFonts w:ascii="Arial" w:eastAsia="Calibri" w:hAnsi="Arial" w:cstheme="minorBidi"/>
                              <w:color w:val="000000"/>
                              <w:kern w:val="24"/>
                              <w:sz w:val="20"/>
                              <w:szCs w:val="20"/>
                            </w:rPr>
                            <w:t xml:space="preserve">90% of the confidence </w:t>
                          </w:r>
                          <w:r w:rsidR="00FB5D01">
                            <w:rPr>
                              <w:rFonts w:ascii="Arial" w:eastAsia="Calibri" w:hAnsi="Arial" w:cstheme="minorBidi"/>
                              <w:color w:val="000000"/>
                              <w:kern w:val="24"/>
                              <w:sz w:val="20"/>
                              <w:szCs w:val="20"/>
                            </w:rPr>
                            <w:br/>
                          </w:r>
                          <w:r>
                            <w:rPr>
                              <w:rFonts w:ascii="Arial" w:eastAsia="Calibri" w:hAnsi="Arial" w:cstheme="minorBidi"/>
                              <w:color w:val="000000"/>
                              <w:kern w:val="24"/>
                              <w:sz w:val="20"/>
                              <w:szCs w:val="20"/>
                            </w:rPr>
                            <w:t xml:space="preserve">interval fall </w:t>
                          </w:r>
                          <w:r w:rsidR="00E84E40">
                            <w:rPr>
                              <w:rFonts w:ascii="Arial" w:eastAsia="Calibri" w:hAnsi="Arial" w:cstheme="minorBidi"/>
                              <w:color w:val="000000"/>
                              <w:kern w:val="24"/>
                              <w:sz w:val="20"/>
                              <w:szCs w:val="20"/>
                            </w:rPr>
                            <w:br/>
                          </w:r>
                          <w:r>
                            <w:rPr>
                              <w:rFonts w:ascii="Arial" w:eastAsia="Calibri" w:hAnsi="Arial" w:cstheme="minorBidi"/>
                              <w:color w:val="000000"/>
                              <w:kern w:val="24"/>
                              <w:sz w:val="20"/>
                              <w:szCs w:val="20"/>
                            </w:rPr>
                            <w:t xml:space="preserve">below </w:t>
                          </w:r>
                          <w:r w:rsidR="00E84E40">
                            <w:rPr>
                              <w:rFonts w:ascii="Arial" w:eastAsia="Calibri" w:hAnsi="Arial" w:cstheme="minorBidi"/>
                              <w:color w:val="000000"/>
                              <w:kern w:val="24"/>
                              <w:sz w:val="20"/>
                              <w:szCs w:val="20"/>
                            </w:rPr>
                            <w:br/>
                          </w:r>
                          <w:r>
                            <w:rPr>
                              <w:rFonts w:ascii="Arial" w:eastAsia="Calibri" w:hAnsi="Arial" w:cstheme="minorBidi"/>
                              <w:color w:val="000000"/>
                              <w:kern w:val="24"/>
                              <w:sz w:val="20"/>
                              <w:szCs w:val="20"/>
                            </w:rPr>
                            <w:t>67%?</w:t>
                          </w:r>
                        </w:p>
                      </w:txbxContent>
                    </v:textbox>
                  </v:shape>
                </v:group>
                <v:roundrect id="Rectangle: Rounded Corners 42" o:spid="_x0000_s1116" style="position:absolute;width:15767;height:5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" fillcolor="#bad9c3" strokecolor="#6929c4" strokeweight="1pt">
                  <v:stroke joinstyle="miter"/>
                  <v:textbox inset="0,0,0,0">
                    <w:txbxContent>
                      <w:p w14:paraId="4A0A5D4E"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Predicted fill rate</w:t>
                        </w:r>
                      </w:p>
                    </w:txbxContent>
                  </v:textbox>
                </v:roundrect>
                <v:roundrect id="Rectangle: Rounded Corners 43" o:spid="_x0000_s1117" style="position:absolute;top:9458;width:15767;height:5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" fillcolor="#bad9c3" strokecolor="#6929c4" strokeweight="1pt">
                  <v:stroke joinstyle="miter"/>
                  <v:textbox inset="0,0,0,0">
                    <w:txbxContent>
                      <w:p w14:paraId="0AAA4F22"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Predicted fill rate </w:t>
                        </w:r>
                        <w:r>
                          <w:rPr>
                            <w:rFonts w:ascii="Arial" w:eastAsia="Calibri" w:hAnsi="Arial" w:cstheme="minorBidi"/>
                            <w:color w:val="000000"/>
                            <w:kern w:val="24"/>
                            <w:sz w:val="20"/>
                            <w:szCs w:val="20"/>
                          </w:rPr>
                          <w:br/>
                          <w:t xml:space="preserve">confidence interval (80%) </w:t>
                        </w:r>
                      </w:p>
                    </w:txbxContent>
                  </v:textbox>
                </v:roundrect>
                <v:shape id="Text Box 754285302" o:spid="_x0000_s1118" type="#_x0000_t202" style="position:absolute;left:8311;top:31881;width:622;height:1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" filled="f" stroked="f" strokeweight=".5pt">
                  <v:textbox inset="0,0,0,0">
                    <w:txbxContent>
                      <w:p w14:paraId="42AA9502" w14:textId="77777777" w:rsidR="00B347EC" w:rsidRDefault="00B347EC" w:rsidP="00E84E40">
                        <w:pPr>
                          <w:rPr>
                            <w:rFonts w:ascii="Calibri" w:eastAsia="Calibri" w:hAnsi="Calibri"/>
                            <w:color w:val="000000"/>
                            <w:kern w:val="24"/>
                            <w:sz w:val="18"/>
                            <w:szCs w:val="18"/>
                          </w:rPr>
                        </w:pPr>
                        <w:r>
                          <w:rPr>
                            <w:rFonts w:ascii="Calibri" w:eastAsia="Calibri" w:hAnsi="Calibri"/>
                            <w:color w:val="000000"/>
                            <w:kern w:val="24"/>
                            <w:sz w:val="18"/>
                            <w:szCs w:val="18"/>
                          </w:rPr>
                          <w:t>Y</w:t>
                        </w:r>
                      </w:p>
                    </w:txbxContent>
                  </v:textbox>
                </v:shape>
                <v:shape id="Text Box 754285303" o:spid="_x0000_s1119" type="#_x0000_t202" style="position:absolute;left:14195;top:24110;width:816;height:1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" filled="f" stroked="f" strokeweight=".5pt">
                  <v:textbox inset="0,0,0,0">
                    <w:txbxContent>
                      <w:p w14:paraId="25233669" w14:textId="77777777" w:rsidR="00B347EC" w:rsidRDefault="00B347EC" w:rsidP="00E84E40">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v:textbox>
                </v:shape>
                <v:roundrect id="Rectangle: Rounded Corners 46" o:spid="_x0000_s1120" style="position:absolute;left:4528;top:60415;width:6710;height:5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" fillcolor="#bad9c3" strokecolor="#6929c4" strokeweight="1pt">
                  <v:stroke joinstyle="miter"/>
                  <v:textbox inset="0,0,0,0">
                    <w:txbxContent>
                      <w:p w14:paraId="52EB14F6"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Shortage</w:t>
                        </w:r>
                      </w:p>
                    </w:txbxContent>
                  </v:textbox>
                </v:roundrect>
                <v:roundrect id="Rectangle: Rounded Corners 47" o:spid="_x0000_s1121" style="position:absolute;left:50534;top:49042;width:6709;height:5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" fillcolor="#bad9c3" strokecolor="#6929c4" strokeweight="1pt">
                  <v:stroke joinstyle="miter"/>
                  <v:textbox inset="0,0,0,0">
                    <w:txbxContent>
                      <w:p w14:paraId="1F9011C3"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No shortage</w:t>
                        </w:r>
                      </w:p>
                    </w:txbxContent>
                  </v:textbox>
                </v:roundrect>
                <v:shape id="Diamond 48" o:spid="_x0000_s1122" type="#_x0000_t4" style="position:absolute;left:1508;top:45465;width:12750;height:12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" fillcolor="#e8daff" strokecolor="#6929c4" strokeweight="1pt">
                  <v:textbox inset="0,0,0,0">
                    <w:txbxContent>
                      <w:p w14:paraId="75062AFF"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v:textbox>
                </v:shape>
                <v:shape id="Text Box 754285301" o:spid="_x0000_s1123" type="#_x0000_t202" style="position:absolute;left:1508;top:45465;width:12750;height:12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" filled="f" stroked="f" strokeweight=".5pt">
                  <v:textbox inset="1.44444mm,1.44444mm,1.44444mm,1.44444mm">
                    <w:txbxContent>
                      <w:p w14:paraId="08AC6B95"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Has this </w:t>
                        </w:r>
                        <w:r>
                          <w:rPr>
                            <w:rFonts w:ascii="Arial" w:eastAsia="Calibri" w:hAnsi="Arial" w:cstheme="minorBidi"/>
                            <w:color w:val="000000"/>
                            <w:kern w:val="24"/>
                            <w:sz w:val="20"/>
                            <w:szCs w:val="20"/>
                          </w:rPr>
                          <w:br/>
                          <w:t xml:space="preserve">percentage risen </w:t>
                        </w:r>
                        <w:r>
                          <w:rPr>
                            <w:rFonts w:ascii="Arial" w:eastAsia="Calibri" w:hAnsi="Arial" w:cstheme="minorBidi"/>
                            <w:color w:val="000000"/>
                            <w:kern w:val="24"/>
                            <w:sz w:val="20"/>
                            <w:szCs w:val="20"/>
                          </w:rPr>
                          <w:br/>
                          <w:t xml:space="preserve">by more </w:t>
                        </w:r>
                        <w:r>
                          <w:rPr>
                            <w:rFonts w:ascii="Arial" w:eastAsia="Calibri" w:hAnsi="Arial" w:cstheme="minorBidi"/>
                            <w:color w:val="000000"/>
                            <w:kern w:val="24"/>
                            <w:sz w:val="20"/>
                            <w:szCs w:val="20"/>
                          </w:rPr>
                          <w:br/>
                          <w:t>than 20%?</w:t>
                        </w:r>
                      </w:p>
                    </w:txbxContent>
                  </v:textbox>
                </v:shape>
                <v:group id="Group 50" o:spid="_x0000_s1124" style="position:absolute;left:20223;top:19601;width:12750;height:12517" coordorigin="20223,19601" coordsize="13680,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Diamond 51" o:spid="_x0000_s1125" type="#_x0000_t4" style="position:absolute;left:20223;top:19601;width:1368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" fillcolor="#e8daff" strokecolor="#6929c4" strokeweight="1pt">
                    <v:textbox inset="0,0,0,0">
                      <w:txbxContent>
                        <w:p w14:paraId="59A7D8D1"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v:textbox>
                  </v:shape>
                  <v:shape id="Text Box 754285301" o:spid="_x0000_s1126" type="#_x0000_t202" style="position:absolute;left:20223;top:19601;width:1368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" filled="f" stroked="f" strokeweight=".5pt">
                    <v:textbox inset="1.44444mm,1.44444mm,1.44444mm,1.44444mm">
                      <w:txbxContent>
                        <w:p w14:paraId="1735B1C7"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Has this </w:t>
                          </w:r>
                          <w:r>
                            <w:rPr>
                              <w:rFonts w:ascii="Arial" w:eastAsia="Calibri" w:hAnsi="Arial" w:cstheme="minorBidi"/>
                              <w:color w:val="000000"/>
                              <w:kern w:val="24"/>
                              <w:sz w:val="20"/>
                              <w:szCs w:val="20"/>
                            </w:rPr>
                            <w:br/>
                            <w:t xml:space="preserve">percentage fallen </w:t>
                          </w:r>
                          <w:r>
                            <w:rPr>
                              <w:rFonts w:ascii="Arial" w:eastAsia="Calibri" w:hAnsi="Arial" w:cstheme="minorBidi"/>
                              <w:color w:val="000000"/>
                              <w:kern w:val="24"/>
                              <w:sz w:val="20"/>
                              <w:szCs w:val="20"/>
                            </w:rPr>
                            <w:br/>
                            <w:t xml:space="preserve">by more </w:t>
                          </w:r>
                          <w:r>
                            <w:rPr>
                              <w:rFonts w:ascii="Arial" w:eastAsia="Calibri" w:hAnsi="Arial" w:cstheme="minorBidi"/>
                              <w:color w:val="000000"/>
                              <w:kern w:val="24"/>
                              <w:sz w:val="20"/>
                              <w:szCs w:val="20"/>
                            </w:rPr>
                            <w:br/>
                            <w:t>than 20%?</w:t>
                          </w:r>
                        </w:p>
                      </w:txbxContent>
                    </v:textbox>
                  </v:shape>
                </v:group>
                <v:shape id="Diamond 53" o:spid="_x0000_s1127" type="#_x0000_t4" style="position:absolute;left:25169;top:45465;width:12750;height:12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" fillcolor="#e8daff" strokecolor="#6929c4" strokeweight="1pt">
                  <v:textbox inset="0,0,0,0">
                    <w:txbxContent>
                      <w:p w14:paraId="01F1EFB2" w14:textId="77777777" w:rsidR="00B347EC" w:rsidRPr="00881457" w:rsidRDefault="00B347EC" w:rsidP="00E84E40">
                        <w:pPr>
                          <w:jc w:val="center"/>
                          <w:rPr>
                            <w:rFonts w:ascii="Arial" w:eastAsia="Calibri" w:hAnsi="Arial" w:cstheme="minorBidi"/>
                            <w:color w:val="000000" w:themeColor="text1"/>
                            <w:kern w:val="24"/>
                            <w:sz w:val="20"/>
                            <w:szCs w:val="20"/>
                          </w:rPr>
                        </w:pPr>
                        <w:r w:rsidRPr="00881457">
                          <w:rPr>
                            <w:rFonts w:ascii="Arial" w:eastAsia="Calibri" w:hAnsi="Arial" w:cstheme="minorBidi"/>
                            <w:color w:val="000000" w:themeColor="text1"/>
                            <w:kern w:val="24"/>
                            <w:sz w:val="20"/>
                            <w:szCs w:val="20"/>
                          </w:rPr>
                          <w:t>Rated in shortage last year?</w:t>
                        </w:r>
                      </w:p>
                    </w:txbxContent>
                  </v:textbox>
                </v:shape>
                <v:roundrect id="Rectangle: Rounded Corners 54" o:spid="_x0000_s1128" style="position:absolute;left:28189;top:60415;width:6709;height:5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" fillcolor="#bad9c3" strokecolor="#6929c4" strokeweight="1pt">
                  <v:stroke joinstyle="miter"/>
                  <v:textbox inset="0,0,0,0">
                    <w:txbxContent>
                      <w:p w14:paraId="39852F52"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Shortage</w:t>
                        </w:r>
                      </w:p>
                    </w:txbxContent>
                  </v:textbox>
                </v:roundrect>
                <v:roundrect id="Rectangle: Rounded Corners 55" o:spid="_x0000_s1129" style="position:absolute;left:41959;top:34365;width:6710;height:53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" fillcolor="#bad9c3" strokecolor="#6929c4" strokeweight="1pt">
                  <v:stroke joinstyle="miter"/>
                  <v:textbox inset="0,0,0,0">
                    <w:txbxContent>
                      <w:p w14:paraId="45752459"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Shortage</w:t>
                        </w:r>
                      </w:p>
                    </w:txbxContent>
                  </v:textbox>
                </v:roundrect>
                <v:shape id="Straight Arrow Connector 56" o:spid="_x0000_s1130" type="#_x0000_t32" style="position:absolute;left:7883;top:5364;width:0;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" strokecolor="#2c054e" strokeweight=".5pt">
                  <v:stroke endarrow="block" joinstyle="miter"/>
                  <o:lock v:ext="edit" shapetype="f"/>
                </v:shape>
                <v:shape id="Straight Arrow Connector 57" o:spid="_x0000_s1131" type="#_x0000_t32" style="position:absolute;left:7883;top:14822;width:0;height:47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" strokecolor="#2c054e" strokeweight=".5pt">
                  <v:stroke endarrow="block" joinstyle="miter"/>
                  <o:lock v:ext="edit" shapetype="f"/>
                </v:shape>
                <v:shape id="Straight Arrow Connector 58" o:spid="_x0000_s1132" type="#_x0000_t32" style="position:absolute;left:7883;top:32117;width:0;height:13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" strokecolor="#2c054e" strokeweight=".5pt">
                  <v:stroke endarrow="block" joinstyle="miter"/>
                  <o:lock v:ext="edit" shapetype="f"/>
                </v:shape>
                <v:shape id="Straight Arrow Connector 59" o:spid="_x0000_s1133" type="#_x0000_t32" style="position:absolute;left:7883;top:57983;width:0;height:2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" strokecolor="#2c054e" strokeweight=".5pt">
                  <v:stroke endarrow="block" joinstyle="miter"/>
                  <o:lock v:ext="edit" shapetype="f"/>
                </v:shape>
                <v:shape id="Straight Arrow Connector 60" o:spid="_x0000_s1134" type="#_x0000_t32" style="position:absolute;left:31544;top:57983;width:0;height:2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" strokecolor="#2c054e" strokeweight=".5pt">
                  <v:stroke endarrow="block" joinstyle="miter"/>
                  <o:lock v:ext="edit" shapetype="f"/>
                </v:shape>
                <v:shape id="Straight Arrow Connector 61" o:spid="_x0000_s1135" type="#_x0000_t32" style="position:absolute;left:37919;top:51724;width:126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" strokecolor="#2c054e" strokeweight=".5pt">
                  <v:stroke endarrow="block" joinstyle="miter"/>
                  <o:lock v:ext="edit" shapetype="f"/>
                </v:shape>
                <v:shape id="Straight Arrow Connector 63" o:spid="_x0000_s1136" type="#_x0000_t32" style="position:absolute;left:14258;top:51724;width:109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" strokecolor="#2c054e" strokeweight=".5pt">
                  <v:stroke endarrow="block" joinstyle="miter"/>
                  <o:lock v:ext="edit" shapetype="f"/>
                </v:shape>
                <v:shape id="Straight Arrow Connector 1761601472" o:spid="_x0000_s1137" type="#_x0000_t32" style="position:absolute;left:14257;top:25859;width:5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" strokecolor="#2c054e" strokeweight=".5pt">
                  <v:stroke endarrow="block" joinstyle="miter"/>
                  <o:lock v:ext="edit" shapetype="f"/>
                </v:shape>
                <v:shape id="Straight Arrow Connector 1761601473" o:spid="_x0000_s1138" type="#_x0000_t32" style="position:absolute;left:32973;top:25859;width:5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" strokecolor="#2c054e" strokeweight=".5pt">
                  <v:stroke endarrow="block" joinstyle="miter"/>
                  <o:lock v:ext="edit" shapetype="f"/>
                </v:shape>
                <v:shape id="Straight Arrow Connector 1761601474" o:spid="_x0000_s1139" type="#_x0000_t32" style="position:absolute;left:45314;top:32118;width:0;height:2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" strokecolor="#2c054e" strokeweight=".5pt">
                  <v:stroke endarrow="block" joinstyle="miter"/>
                  <o:lock v:ext="edit" shapetype="f"/>
                </v:shape>
                <v:shape id="Connector: Elbow 1761601475" o:spid="_x0000_s1140" type="#_x0000_t34" style="position:absolute;left:31781;top:26935;width:16924;height:2729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" strokecolor="#2c054e" strokeweight=".5pt">
                  <v:stroke endarrow="block"/>
                  <o:lock v:ext="edit" shapetype="f"/>
                </v:shape>
                <v:shape id="Text Box 754285303" o:spid="_x0000_s1141" type="#_x0000_t202" style="position:absolute;left:33209;top:24116;width:816;height:1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" filled="f" stroked="f" strokeweight=".5pt">
                  <v:textbox inset="0,0,0,0">
                    <w:txbxContent>
                      <w:p w14:paraId="3A0046B8" w14:textId="77777777" w:rsidR="00B347EC" w:rsidRDefault="00B347EC" w:rsidP="00E84E40">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v:textbox>
                </v:shape>
                <v:shape id="Text Box 754285302" o:spid="_x0000_s1142" type="#_x0000_t202" style="position:absolute;left:27076;top:31884;width:622;height:1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" filled="f" stroked="f" strokeweight=".5pt">
                  <v:textbox inset="0,0,0,0">
                    <w:txbxContent>
                      <w:p w14:paraId="37A5D943" w14:textId="77777777" w:rsidR="00B347EC" w:rsidRDefault="00B347EC" w:rsidP="00E84E40">
                        <w:pPr>
                          <w:rPr>
                            <w:rFonts w:ascii="Calibri" w:eastAsia="Calibri" w:hAnsi="Calibri"/>
                            <w:color w:val="000000"/>
                            <w:kern w:val="24"/>
                            <w:sz w:val="18"/>
                            <w:szCs w:val="18"/>
                          </w:rPr>
                        </w:pPr>
                        <w:r>
                          <w:rPr>
                            <w:rFonts w:ascii="Calibri" w:eastAsia="Calibri" w:hAnsi="Calibri"/>
                            <w:color w:val="000000"/>
                            <w:kern w:val="24"/>
                            <w:sz w:val="18"/>
                            <w:szCs w:val="18"/>
                          </w:rPr>
                          <w:t>Y</w:t>
                        </w:r>
                      </w:p>
                    </w:txbxContent>
                  </v:textbox>
                </v:shape>
                <v:shape id="Text Box 754285302" o:spid="_x0000_s1143" type="#_x0000_t202" style="position:absolute;left:8519;top:57740;width:672;height:15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" filled="f" stroked="f" strokeweight=".5pt">
                  <v:textbox inset="0,0,0,0">
                    <w:txbxContent>
                      <w:p w14:paraId="708C9FB3" w14:textId="77777777" w:rsidR="00B347EC" w:rsidRDefault="00B347EC" w:rsidP="00E84E40">
                        <w:pPr>
                          <w:rPr>
                            <w:rFonts w:ascii="Calibri" w:eastAsia="Calibri" w:hAnsi="Calibri"/>
                            <w:color w:val="000000"/>
                            <w:kern w:val="24"/>
                            <w:sz w:val="18"/>
                            <w:szCs w:val="18"/>
                          </w:rPr>
                        </w:pPr>
                        <w:r>
                          <w:rPr>
                            <w:rFonts w:ascii="Calibri" w:eastAsia="Calibri" w:hAnsi="Calibri"/>
                            <w:color w:val="000000"/>
                            <w:kern w:val="24"/>
                            <w:sz w:val="18"/>
                            <w:szCs w:val="18"/>
                          </w:rPr>
                          <w:t>Y</w:t>
                        </w:r>
                      </w:p>
                    </w:txbxContent>
                  </v:textbox>
                </v:shape>
                <v:shape id="Text Box 754285303" o:spid="_x0000_s1144" type="#_x0000_t202" style="position:absolute;left:14257;top:50298;width:816;height:1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" filled="f" stroked="f" strokeweight=".5pt">
                  <v:textbox inset="0,0,0,0">
                    <w:txbxContent>
                      <w:p w14:paraId="5DD7975A" w14:textId="77777777" w:rsidR="00B347EC" w:rsidRDefault="00B347EC" w:rsidP="00E84E40">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v:textbox>
                </v:shape>
                <v:shape id="Text Box 754285303" o:spid="_x0000_s1145" type="#_x0000_t202" style="position:absolute;left:38123;top:50292;width:816;height:1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" filled="f" stroked="f" strokeweight=".5pt">
                  <v:textbox inset="0,0,0,0">
                    <w:txbxContent>
                      <w:p w14:paraId="32D64551" w14:textId="77777777" w:rsidR="00B347EC" w:rsidRDefault="00B347EC" w:rsidP="00E84E40">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v:textbox>
                </v:shape>
                <v:shape id="Text Box 754285303" o:spid="_x0000_s1146" type="#_x0000_t202" style="position:absolute;left:52429;top:24110;width:816;height:1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" filled="f" stroked="f" strokeweight=".5pt">
                  <v:textbox inset="0,0,0,0">
                    <w:txbxContent>
                      <w:p w14:paraId="612E044C" w14:textId="77777777" w:rsidR="00B347EC" w:rsidRDefault="00B347EC" w:rsidP="00E84E40">
                        <w:pPr>
                          <w:rPr>
                            <w:rFonts w:ascii="Calibri" w:eastAsia="Calibri" w:hAnsi="Calibri" w:cs="Arial"/>
                            <w:color w:val="000000"/>
                            <w:kern w:val="24"/>
                            <w:sz w:val="18"/>
                            <w:szCs w:val="18"/>
                          </w:rPr>
                        </w:pPr>
                        <w:r>
                          <w:rPr>
                            <w:rFonts w:ascii="Calibri" w:eastAsia="Calibri" w:hAnsi="Calibri" w:cs="Arial"/>
                            <w:color w:val="000000"/>
                            <w:kern w:val="24"/>
                            <w:sz w:val="18"/>
                            <w:szCs w:val="18"/>
                          </w:rPr>
                          <w:t>N</w:t>
                        </w:r>
                      </w:p>
                    </w:txbxContent>
                  </v:textbox>
                </v:shape>
                <v:shape id="Text Box 754285302" o:spid="_x0000_s1147" type="#_x0000_t202" style="position:absolute;left:32024;top:57740;width:624;height:15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" filled="f" stroked="f" strokeweight=".5pt">
                  <v:textbox inset="0,0,0,0">
                    <w:txbxContent>
                      <w:p w14:paraId="3D67C993" w14:textId="77777777" w:rsidR="00B347EC" w:rsidRDefault="00B347EC" w:rsidP="00E84E40">
                        <w:pPr>
                          <w:rPr>
                            <w:rFonts w:ascii="Calibri" w:eastAsia="Calibri" w:hAnsi="Calibri"/>
                            <w:color w:val="000000"/>
                            <w:kern w:val="24"/>
                            <w:sz w:val="18"/>
                            <w:szCs w:val="18"/>
                          </w:rPr>
                        </w:pPr>
                        <w:r>
                          <w:rPr>
                            <w:rFonts w:ascii="Calibri" w:eastAsia="Calibri" w:hAnsi="Calibri"/>
                            <w:color w:val="000000"/>
                            <w:kern w:val="24"/>
                            <w:sz w:val="18"/>
                            <w:szCs w:val="18"/>
                          </w:rPr>
                          <w:t>Y</w:t>
                        </w:r>
                      </w:p>
                    </w:txbxContent>
                  </v:textbox>
                </v:shape>
                <v:shape id="Text Box 754285302" o:spid="_x0000_s1148" type="#_x0000_t202" style="position:absolute;left:45791;top:31884;width:623;height:1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" filled="f" stroked="f" strokeweight=".5pt">
                  <v:textbox inset="0,0,0,0">
                    <w:txbxContent>
                      <w:p w14:paraId="51ACF0CE" w14:textId="77777777" w:rsidR="00B347EC" w:rsidRDefault="00B347EC" w:rsidP="00E84E40">
                        <w:pPr>
                          <w:rPr>
                            <w:rFonts w:ascii="Calibri" w:eastAsia="Calibri" w:hAnsi="Calibri"/>
                            <w:color w:val="000000"/>
                            <w:kern w:val="24"/>
                            <w:sz w:val="18"/>
                            <w:szCs w:val="18"/>
                          </w:rPr>
                        </w:pPr>
                        <w:r>
                          <w:rPr>
                            <w:rFonts w:ascii="Calibri" w:eastAsia="Calibri" w:hAnsi="Calibri"/>
                            <w:color w:val="000000"/>
                            <w:kern w:val="24"/>
                            <w:sz w:val="18"/>
                            <w:szCs w:val="18"/>
                          </w:rPr>
                          <w:t>Y</w:t>
                        </w:r>
                      </w:p>
                    </w:txbxContent>
                  </v:textbox>
                </v:shape>
                <v:group id="Group 1761601485" o:spid="_x0000_s1149" style="position:absolute;left:38939;top:19601;width:12750;height:12517" coordorigin="38939,19601" coordsize="13680,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">
                  <v:shape id="Diamond 1761601486" o:spid="_x0000_s1150" type="#_x0000_t4" style="position:absolute;left:38939;top:19601;width:1368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" fillcolor="#e8daff" strokecolor="#6929c4" strokeweight="1pt">
                    <v:textbox inset="0,0,0,0">
                      <w:txbxContent>
                        <w:p w14:paraId="729EF7F5" w14:textId="77777777" w:rsidR="00B347EC" w:rsidRDefault="00B347EC" w:rsidP="00E84E4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w:t>
                          </w:r>
                        </w:p>
                      </w:txbxContent>
                    </v:textbox>
                  </v:shape>
                  <v:shape id="Text Box 754285301" o:spid="_x0000_s1151" type="#_x0000_t202" style="position:absolute;left:38939;top:19601;width:1368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" filled="f" stroked="f" strokeweight=".5pt">
                    <v:textbox inset="1.44444mm,1.44444mm,1.44444mm,1.44444mm">
                      <w:txbxContent>
                        <w:p w14:paraId="579B6C23" w14:textId="34D34E9D" w:rsidR="00B347EC" w:rsidRPr="00881457" w:rsidRDefault="00B347EC" w:rsidP="00E84E40">
                          <w:pPr>
                            <w:jc w:val="center"/>
                            <w:rPr>
                              <w:rFonts w:ascii="Arial" w:eastAsia="Calibri" w:hAnsi="Arial" w:cstheme="minorBidi"/>
                              <w:kern w:val="24"/>
                              <w:sz w:val="20"/>
                              <w:szCs w:val="20"/>
                            </w:rPr>
                          </w:pPr>
                          <w:r w:rsidRPr="00881457">
                            <w:rPr>
                              <w:rFonts w:ascii="Arial" w:eastAsia="Calibri" w:hAnsi="Arial" w:cstheme="minorBidi"/>
                              <w:kern w:val="24"/>
                              <w:sz w:val="20"/>
                              <w:szCs w:val="20"/>
                            </w:rPr>
                            <w:t xml:space="preserve">Rated in </w:t>
                          </w:r>
                          <w:r w:rsidR="00E84E40" w:rsidRPr="00881457">
                            <w:rPr>
                              <w:rFonts w:ascii="Arial" w:eastAsia="Calibri" w:hAnsi="Arial" w:cstheme="minorBidi"/>
                              <w:kern w:val="24"/>
                              <w:sz w:val="20"/>
                              <w:szCs w:val="20"/>
                            </w:rPr>
                            <w:br/>
                          </w:r>
                          <w:r w:rsidRPr="00881457">
                            <w:rPr>
                              <w:rFonts w:ascii="Arial" w:eastAsia="Calibri" w:hAnsi="Arial" w:cstheme="minorBidi"/>
                              <w:kern w:val="24"/>
                              <w:sz w:val="20"/>
                              <w:szCs w:val="20"/>
                            </w:rPr>
                            <w:t xml:space="preserve">shortage </w:t>
                          </w:r>
                          <w:r w:rsidR="00E84E40" w:rsidRPr="00881457">
                            <w:rPr>
                              <w:rFonts w:ascii="Arial" w:eastAsia="Calibri" w:hAnsi="Arial" w:cstheme="minorBidi"/>
                              <w:kern w:val="24"/>
                              <w:sz w:val="20"/>
                              <w:szCs w:val="20"/>
                            </w:rPr>
                            <w:br/>
                          </w:r>
                          <w:r w:rsidRPr="00881457">
                            <w:rPr>
                              <w:rFonts w:ascii="Arial" w:eastAsia="Calibri" w:hAnsi="Arial" w:cstheme="minorBidi"/>
                              <w:kern w:val="24"/>
                              <w:sz w:val="20"/>
                              <w:szCs w:val="20"/>
                            </w:rPr>
                            <w:t>last year?</w:t>
                          </w:r>
                        </w:p>
                      </w:txbxContent>
                    </v:textbox>
                  </v:shape>
                </v:group>
                <v:shape id="Connector: Elbow 1761601488" o:spid="_x0000_s1152" type="#_x0000_t33" style="position:absolute;left:51689;top:25859;width:2199;height:231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" strokecolor="#2c054e" strokeweight=".5pt">
                  <v:stroke endarrow="block"/>
                  <o:lock v:ext="edit" shapetype="f"/>
                </v:shape>
                <w10:anchorlock/>
              </v:group>
            </w:pict>
          </mc:Fallback>
        </mc:AlternateContent>
      </w:r>
    </w:p>
    <w:p w14:paraId="04BF0598" w14:textId="36A491B1" w:rsidR="008F241C" w:rsidRDefault="008F241C" w:rsidP="007C64AF">
      <w:pPr>
        <w:pStyle w:val="Heading4"/>
      </w:pPr>
      <w:bookmarkStart w:id="45" w:name="_Toc68791374"/>
      <w:bookmarkStart w:id="46" w:name="_Toc2061204684"/>
      <w:bookmarkStart w:id="47" w:name="_Toc142582088"/>
      <w:bookmarkEnd w:id="43"/>
      <w:r>
        <w:lastRenderedPageBreak/>
        <w:t>Stakeholder survey</w:t>
      </w:r>
    </w:p>
    <w:p w14:paraId="2757ED89" w14:textId="3227399E" w:rsidR="001A053E" w:rsidRPr="00AA1B03" w:rsidRDefault="001A053E" w:rsidP="001A053E">
      <w:pPr>
        <w:pStyle w:val="Bodycopy"/>
      </w:pPr>
      <w:r>
        <w:t>J</w:t>
      </w:r>
      <w:r w:rsidR="7E320A64">
        <w:t>obs and Skills Australia</w:t>
      </w:r>
      <w:r>
        <w:t>’s stakeholder survey captures information from stakeholders on recruitment challenges and skills needs across a wide range of occupations and industries. The stakeholders surveyed encompass peak bodies and industry groups, regional bodies, professional associations and unions.</w:t>
      </w:r>
    </w:p>
    <w:p w14:paraId="734079EE" w14:textId="196490C8" w:rsidR="001A053E" w:rsidRDefault="001A053E" w:rsidP="001A053E">
      <w:pPr>
        <w:pStyle w:val="Bodycopy"/>
      </w:pPr>
      <w:r>
        <w:t>Stakeholders provide explanations and evidence on occupations that are difficult to recruit for in their experience or that their members have difficulty recruiting. Stakeholders also comment on issues regarding access to skills to indicate the shortage or supply adequacy level for an occupation and why</w:t>
      </w:r>
      <w:r w:rsidR="007876DF">
        <w:t xml:space="preserve"> </w:t>
      </w:r>
      <w:r w:rsidR="008304D9">
        <w:t>any labour market challenges are occurring</w:t>
      </w:r>
      <w:r>
        <w:t xml:space="preserve">. These responses support </w:t>
      </w:r>
      <w:r w:rsidR="008304D9">
        <w:t>J</w:t>
      </w:r>
      <w:r w:rsidR="2B6E71C1">
        <w:t>obs and Skills Australia</w:t>
      </w:r>
      <w:r w:rsidR="008304D9">
        <w:t xml:space="preserve">’s </w:t>
      </w:r>
      <w:r>
        <w:t>understanding</w:t>
      </w:r>
      <w:r w:rsidR="008304D9">
        <w:t xml:space="preserve"> of</w:t>
      </w:r>
      <w:r>
        <w:t xml:space="preserve"> skills needs across industries, occupations and regions.</w:t>
      </w:r>
    </w:p>
    <w:p w14:paraId="4A5B4BDF" w14:textId="5D7AE57B" w:rsidR="00BD181B" w:rsidRDefault="00BD181B" w:rsidP="00BD181B">
      <w:pPr>
        <w:pStyle w:val="Bodycopy"/>
      </w:pPr>
      <w:r>
        <w:t xml:space="preserve">Further detail about </w:t>
      </w:r>
      <w:r w:rsidRPr="001D7E86">
        <w:t xml:space="preserve">the </w:t>
      </w:r>
      <w:r w:rsidR="00296F89">
        <w:t>s</w:t>
      </w:r>
      <w:r>
        <w:t>takeholder survey</w:t>
      </w:r>
      <w:r w:rsidRPr="001D7E86">
        <w:t xml:space="preserve"> </w:t>
      </w:r>
      <w:r>
        <w:t xml:space="preserve">and other related information is </w:t>
      </w:r>
      <w:r w:rsidR="00B15B4B">
        <w:t xml:space="preserve">provided </w:t>
      </w:r>
      <w:r w:rsidRPr="001D7E86">
        <w:t>in</w:t>
      </w:r>
      <w:r w:rsidRPr="001D7E86" w:rsidDel="007944B1">
        <w:t xml:space="preserve"> </w:t>
      </w:r>
      <w:r w:rsidR="007944B1">
        <w:t>Appendix E</w:t>
      </w:r>
      <w:r>
        <w:t>.</w:t>
      </w:r>
    </w:p>
    <w:p w14:paraId="282EC7F4" w14:textId="227C7DAA" w:rsidR="00DD54FD" w:rsidRPr="001D7E86" w:rsidRDefault="00DD54FD" w:rsidP="00CD44A1">
      <w:pPr>
        <w:pStyle w:val="Heading5"/>
      </w:pPr>
      <w:r w:rsidRPr="001D7E86">
        <w:t>Usage</w:t>
      </w:r>
      <w:r>
        <w:t xml:space="preserve"> in the algorithm </w:t>
      </w:r>
    </w:p>
    <w:p w14:paraId="4652678A" w14:textId="47531300" w:rsidR="00D01B45" w:rsidRPr="007C64AF" w:rsidRDefault="00E0575A" w:rsidP="00DD54FD">
      <w:pPr>
        <w:pStyle w:val="Bodycopy"/>
      </w:pPr>
      <w:r w:rsidRPr="007C64AF">
        <w:t>The</w:t>
      </w:r>
      <w:r>
        <w:t xml:space="preserve"> </w:t>
      </w:r>
      <w:r w:rsidR="00FE3C61">
        <w:t xml:space="preserve">primary </w:t>
      </w:r>
      <w:r w:rsidR="000D70C8">
        <w:t>sources</w:t>
      </w:r>
      <w:r>
        <w:t xml:space="preserve"> </w:t>
      </w:r>
      <w:r w:rsidR="000D70C8">
        <w:t>used</w:t>
      </w:r>
      <w:r w:rsidR="001E1FFE">
        <w:t xml:space="preserve"> </w:t>
      </w:r>
      <w:r w:rsidR="000D70C8">
        <w:t>are</w:t>
      </w:r>
      <w:r w:rsidR="00BD181B">
        <w:t>:</w:t>
      </w:r>
      <w:r w:rsidR="001E1FFE">
        <w:t xml:space="preserve"> </w:t>
      </w:r>
    </w:p>
    <w:p w14:paraId="5E4066E8" w14:textId="4A34DFBE" w:rsidR="00E0575A" w:rsidRDefault="009A01C7" w:rsidP="007C64AF">
      <w:pPr>
        <w:pStyle w:val="Bodycopy"/>
        <w:numPr>
          <w:ilvl w:val="0"/>
          <w:numId w:val="31"/>
        </w:numPr>
      </w:pPr>
      <w:r>
        <w:t>N</w:t>
      </w:r>
      <w:r w:rsidR="00E0575A">
        <w:t>umbers of stakeholder submission</w:t>
      </w:r>
      <w:r w:rsidR="00B15B4B">
        <w:t>s</w:t>
      </w:r>
    </w:p>
    <w:p w14:paraId="67B8BE1A" w14:textId="6B72A40B" w:rsidR="00E0575A" w:rsidRDefault="00AA74C3" w:rsidP="007C64AF">
      <w:pPr>
        <w:pStyle w:val="Bodycopy"/>
        <w:numPr>
          <w:ilvl w:val="0"/>
          <w:numId w:val="31"/>
        </w:numPr>
      </w:pPr>
      <w:r>
        <w:t>P</w:t>
      </w:r>
      <w:r w:rsidR="00E0575A">
        <w:t>roportion of submissions proposing shortage</w:t>
      </w:r>
    </w:p>
    <w:p w14:paraId="6C598DCE" w14:textId="185AF565" w:rsidR="00E0575A" w:rsidRDefault="00AA74C3">
      <w:pPr>
        <w:pStyle w:val="Bodycopy"/>
        <w:numPr>
          <w:ilvl w:val="0"/>
          <w:numId w:val="31"/>
        </w:numPr>
      </w:pPr>
      <w:r>
        <w:t>P</w:t>
      </w:r>
      <w:r w:rsidR="00E0575A">
        <w:t>roportion of responses proposing no shortage</w:t>
      </w:r>
      <w:r w:rsidR="0068613B">
        <w:t>.</w:t>
      </w:r>
    </w:p>
    <w:p w14:paraId="71FC6C8E" w14:textId="77777777" w:rsidR="00236641" w:rsidRDefault="00FC41EC" w:rsidP="00097C95">
      <w:pPr>
        <w:pStyle w:val="Bodycopy"/>
      </w:pPr>
      <w:r w:rsidRPr="00FC41EC">
        <w:t xml:space="preserve">The number of submissions is calculated subject to the submission strength or whether the provided evidence is compelling. Different factors are considered when determining the strength of the submission, including the quality of the quantitative and qualitative evidence provided, </w:t>
      </w:r>
      <w:r w:rsidR="00BE011C">
        <w:t xml:space="preserve">the </w:t>
      </w:r>
      <w:r w:rsidRPr="00FC41EC">
        <w:t>employment size of the occupation the submission relates to and the membership base of the survey respondent. The latter factor is considered to gauge the representativeness of the survey response</w:t>
      </w:r>
      <w:r w:rsidR="00236641">
        <w:t>.</w:t>
      </w:r>
    </w:p>
    <w:p w14:paraId="305CF36A" w14:textId="5B9804C9" w:rsidR="00FC41EC" w:rsidRPr="00FC41EC" w:rsidRDefault="00FC41EC" w:rsidP="00097C95">
      <w:pPr>
        <w:pStyle w:val="Bodycopy"/>
      </w:pPr>
      <w:r w:rsidRPr="00FC41EC">
        <w:t>Stakeholder submissions are also benchmarked against other information pertaining to sectoral and overall labour market developments.</w:t>
      </w:r>
    </w:p>
    <w:p w14:paraId="5E5530A4" w14:textId="7460519A" w:rsidR="00780AD7" w:rsidRPr="005B57A3" w:rsidRDefault="00163CB0" w:rsidP="005B57A3">
      <w:pPr>
        <w:pStyle w:val="Bodycopy"/>
      </w:pPr>
      <w:r>
        <w:t>A</w:t>
      </w:r>
      <w:r w:rsidR="00D9031A">
        <w:t xml:space="preserve"> submission with compelling evidence is weighted twice as </w:t>
      </w:r>
      <w:r w:rsidR="00532883">
        <w:t>much as</w:t>
      </w:r>
      <w:r w:rsidR="00D9031A">
        <w:t xml:space="preserve"> a submission without. </w:t>
      </w:r>
      <w:r w:rsidR="00E15648">
        <w:t xml:space="preserve">Three </w:t>
      </w:r>
      <w:r w:rsidR="001E1FFE">
        <w:t>variables</w:t>
      </w:r>
      <w:r w:rsidR="0059576C">
        <w:t xml:space="preserve"> are </w:t>
      </w:r>
      <w:r w:rsidR="005B57A3">
        <w:t>derived to feed in the algorithms as follows</w:t>
      </w:r>
      <w:r w:rsidR="00D61333">
        <w:t>:</w:t>
      </w:r>
    </w:p>
    <w:p w14:paraId="5FE9C864" w14:textId="4439EC23" w:rsidR="00305EDC" w:rsidRPr="007C64AF" w:rsidRDefault="00780AD7" w:rsidP="00780AD7">
      <w:pPr>
        <w:pStyle w:val="Bodycopy"/>
        <w:numPr>
          <w:ilvl w:val="0"/>
          <w:numId w:val="31"/>
        </w:numPr>
      </w:pPr>
      <w:r w:rsidRPr="007C64AF">
        <w:t>Weighted numbers of stakeholder submissions</w:t>
      </w:r>
    </w:p>
    <w:p w14:paraId="16F79977" w14:textId="02CD1E67" w:rsidR="00780AD7" w:rsidRPr="007C64AF" w:rsidRDefault="00780AD7" w:rsidP="00780AD7">
      <w:pPr>
        <w:pStyle w:val="Bodycopy"/>
        <w:numPr>
          <w:ilvl w:val="0"/>
          <w:numId w:val="31"/>
        </w:numPr>
      </w:pPr>
      <w:r w:rsidRPr="007C64AF">
        <w:t>Weighted proportion of submissions proposing shortage</w:t>
      </w:r>
    </w:p>
    <w:p w14:paraId="24E0DAFB" w14:textId="7484E5ED" w:rsidR="00780AD7" w:rsidRPr="005B57A3" w:rsidRDefault="00780AD7">
      <w:pPr>
        <w:pStyle w:val="Bodycopy"/>
        <w:numPr>
          <w:ilvl w:val="0"/>
          <w:numId w:val="31"/>
        </w:numPr>
      </w:pPr>
      <w:r w:rsidRPr="007C64AF">
        <w:t>Weighted proportion of responses proposing no shortage</w:t>
      </w:r>
      <w:r w:rsidR="0068613B">
        <w:t>.</w:t>
      </w:r>
    </w:p>
    <w:p w14:paraId="66AB2D3C" w14:textId="7A1A75D8" w:rsidR="00EC663E" w:rsidRDefault="000D70C8" w:rsidP="00D06966">
      <w:pPr>
        <w:pStyle w:val="Bodycopy"/>
      </w:pPr>
      <w:r>
        <w:t>Figure</w:t>
      </w:r>
      <w:r w:rsidR="000724A7">
        <w:t>s</w:t>
      </w:r>
      <w:r>
        <w:t xml:space="preserve"> </w:t>
      </w:r>
      <w:r w:rsidR="00BF3B0E">
        <w:t>6</w:t>
      </w:r>
      <w:r w:rsidR="00742281">
        <w:t xml:space="preserve"> </w:t>
      </w:r>
      <w:r w:rsidR="000724A7">
        <w:t xml:space="preserve">and </w:t>
      </w:r>
      <w:r w:rsidR="00BF3B0E">
        <w:t>7</w:t>
      </w:r>
      <w:r w:rsidR="00075A1B">
        <w:t xml:space="preserve"> demonstrate</w:t>
      </w:r>
      <w:r w:rsidR="00823C79">
        <w:t>s</w:t>
      </w:r>
      <w:r w:rsidR="00075A1B">
        <w:t xml:space="preserve"> the stakeholder survey </w:t>
      </w:r>
      <w:r w:rsidR="00041410">
        <w:t>outputs</w:t>
      </w:r>
      <w:r w:rsidR="00BE2D4A">
        <w:t xml:space="preserve"> that are inputs to the algorithm and the decisions rules </w:t>
      </w:r>
      <w:r w:rsidR="004B4285">
        <w:t xml:space="preserve">applied </w:t>
      </w:r>
      <w:r w:rsidR="002C74F1">
        <w:t>by the algorithm.</w:t>
      </w:r>
    </w:p>
    <w:p w14:paraId="7C6ECA31" w14:textId="77777777" w:rsidR="00236641" w:rsidRDefault="00EC663E" w:rsidP="00D06966">
      <w:pPr>
        <w:pStyle w:val="Bodycopy"/>
      </w:pPr>
      <w:r>
        <w:t xml:space="preserve">Details of how the </w:t>
      </w:r>
      <w:r w:rsidR="00D702DF">
        <w:t xml:space="preserve">three </w:t>
      </w:r>
      <w:r>
        <w:t>weighted me</w:t>
      </w:r>
      <w:r w:rsidR="005F0A8E">
        <w:t xml:space="preserve">trics are calculated are in </w:t>
      </w:r>
      <w:r w:rsidR="00D702DF">
        <w:t xml:space="preserve">Appendix </w:t>
      </w:r>
      <w:r w:rsidR="00182836">
        <w:t>E</w:t>
      </w:r>
      <w:r w:rsidR="00236641">
        <w:t>.</w:t>
      </w:r>
    </w:p>
    <w:p w14:paraId="5AAD6241" w14:textId="7BDD861C" w:rsidR="00DA2B9E" w:rsidRDefault="00DA2B9E">
      <w:pPr>
        <w:spacing w:after="160" w:line="259" w:lineRule="auto"/>
        <w:rPr>
          <w:rFonts w:ascii="Arial" w:eastAsiaTheme="minorHAnsi" w:hAnsi="Arial" w:cs="Arial"/>
          <w:b/>
          <w:bCs/>
          <w:color w:val="000000"/>
          <w:sz w:val="20"/>
          <w:szCs w:val="20"/>
          <w:shd w:val="clear" w:color="auto" w:fill="FFFFFF"/>
          <w:lang w:val="en-US" w:eastAsia="en-US"/>
        </w:rPr>
      </w:pPr>
      <w:r>
        <w:br w:type="page"/>
      </w:r>
    </w:p>
    <w:p w14:paraId="044946FC" w14:textId="4CD68E62" w:rsidR="00346393" w:rsidRPr="001D7E86" w:rsidRDefault="003707FE" w:rsidP="005E118A">
      <w:pPr>
        <w:pStyle w:val="ChartandTablelabel"/>
      </w:pPr>
      <w:r>
        <w:lastRenderedPageBreak/>
        <w:t xml:space="preserve">Figure </w:t>
      </w:r>
      <w:r>
        <w:fldChar w:fldCharType="begin"/>
      </w:r>
      <w:r>
        <w:instrText xml:space="preserve"> SEQ Figure \* ARABIC </w:instrText>
      </w:r>
      <w:r>
        <w:fldChar w:fldCharType="separate"/>
      </w:r>
      <w:r w:rsidR="00400210">
        <w:rPr>
          <w:noProof/>
        </w:rPr>
        <w:t>6</w:t>
      </w:r>
      <w:r>
        <w:fldChar w:fldCharType="end"/>
      </w:r>
      <w:r>
        <w:t xml:space="preserve">: </w:t>
      </w:r>
      <w:r w:rsidR="00346393">
        <w:t>Stakeholder survey outputs</w:t>
      </w:r>
    </w:p>
    <w:p w14:paraId="22239B51" w14:textId="12E0B4EB" w:rsidR="00D06966" w:rsidRPr="005B57A3" w:rsidRDefault="00346393" w:rsidP="00D06966">
      <w:pPr>
        <w:pStyle w:val="Bodycopy"/>
      </w:pPr>
      <w:r w:rsidRPr="00346393">
        <w:rPr>
          <w:noProof/>
        </w:rPr>
        <mc:AlternateContent>
          <mc:Choice Requires="wpg">
            <w:drawing>
              <wp:inline distT="0" distB="0" distL="0" distR="0" wp14:anchorId="51894482" wp14:editId="26CA34D1">
                <wp:extent cx="4936666" cy="3666902"/>
                <wp:effectExtent l="0" t="0" r="16510" b="10160"/>
                <wp:docPr id="1761600771" name="Group 1761600771" descr="Stakeholder data is converted into quantitative format for use in the algorithm."/>
                <wp:cNvGraphicFramePr/>
                <a:graphic xmlns:a="http://schemas.openxmlformats.org/drawingml/2006/main">
                  <a:graphicData uri="http://schemas.microsoft.com/office/word/2010/wordprocessingGroup">
                    <wpg:wgp>
                      <wpg:cNvGrpSpPr/>
                      <wpg:grpSpPr>
                        <a:xfrm>
                          <a:off x="0" y="0"/>
                          <a:ext cx="4936666" cy="3666902"/>
                          <a:chOff x="0" y="0"/>
                          <a:chExt cx="4936666" cy="3666902"/>
                        </a:xfrm>
                      </wpg:grpSpPr>
                      <wps:wsp>
                        <wps:cNvPr id="1761600772" name="Rectangle: Rounded Corners 1761600772"/>
                        <wps:cNvSpPr/>
                        <wps:spPr>
                          <a:xfrm>
                            <a:off x="1820333" y="0"/>
                            <a:ext cx="1296000" cy="792000"/>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4D6DEC55" w14:textId="77777777" w:rsidR="00346393" w:rsidRDefault="00346393" w:rsidP="0081623C">
                              <w:pPr>
                                <w:jc w:val="center"/>
                                <w:rPr>
                                  <w:rFonts w:ascii="Arial" w:eastAsia="Calibri" w:hAnsi="Arial" w:cs="Arial"/>
                                  <w:color w:val="000000"/>
                                  <w:kern w:val="24"/>
                                  <w:sz w:val="20"/>
                                  <w:szCs w:val="20"/>
                                </w:rPr>
                              </w:pPr>
                              <w:r>
                                <w:rPr>
                                  <w:rFonts w:ascii="Arial" w:eastAsia="Calibri" w:hAnsi="Arial" w:cs="Arial"/>
                                  <w:color w:val="000000"/>
                                  <w:kern w:val="24"/>
                                  <w:sz w:val="20"/>
                                  <w:szCs w:val="20"/>
                                </w:rPr>
                                <w:t>Stakeholder survey</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773" name="Rectangle: Rounded Corners 1761600773"/>
                        <wps:cNvSpPr/>
                        <wps:spPr>
                          <a:xfrm>
                            <a:off x="0" y="1437451"/>
                            <a:ext cx="1296000" cy="792000"/>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447C02F3" w14:textId="54608316" w:rsidR="00346393" w:rsidRDefault="00346393" w:rsidP="0081623C">
                              <w:pPr>
                                <w:jc w:val="center"/>
                                <w:rPr>
                                  <w:rFonts w:ascii="Arial" w:eastAsia="Calibri" w:hAnsi="Arial" w:cs="Arial"/>
                                  <w:color w:val="000000"/>
                                  <w:kern w:val="24"/>
                                  <w:sz w:val="20"/>
                                  <w:szCs w:val="20"/>
                                </w:rPr>
                              </w:pPr>
                              <w:r>
                                <w:rPr>
                                  <w:rFonts w:ascii="Arial" w:eastAsia="Calibri" w:hAnsi="Arial" w:cs="Arial"/>
                                  <w:color w:val="000000"/>
                                  <w:kern w:val="24"/>
                                  <w:sz w:val="20"/>
                                  <w:szCs w:val="20"/>
                                </w:rPr>
                                <w:t>Count of stakeholder</w:t>
                              </w:r>
                              <w:r w:rsidR="00C97325">
                                <w:rPr>
                                  <w:rFonts w:ascii="Arial" w:eastAsia="Calibri" w:hAnsi="Arial" w:cs="Arial"/>
                                  <w:color w:val="000000"/>
                                  <w:kern w:val="24"/>
                                  <w:sz w:val="20"/>
                                  <w:szCs w:val="20"/>
                                </w:rPr>
                                <w:t xml:space="preserve"> submissions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774" name="Rectangle: Rounded Corners 1761600774"/>
                        <wps:cNvSpPr/>
                        <wps:spPr>
                          <a:xfrm>
                            <a:off x="1820333" y="1437451"/>
                            <a:ext cx="1296000" cy="792000"/>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1CAD1929" w14:textId="77777777" w:rsidR="00346393" w:rsidRDefault="00346393" w:rsidP="0081623C">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Proportion of submissions proposing </w:t>
                              </w:r>
                              <w:r>
                                <w:rPr>
                                  <w:rFonts w:ascii="Arial" w:eastAsia="Calibri" w:hAnsi="Arial" w:cs="Arial"/>
                                  <w:b/>
                                  <w:bCs/>
                                  <w:color w:val="000000"/>
                                  <w:kern w:val="24"/>
                                  <w:sz w:val="20"/>
                                  <w:szCs w:val="20"/>
                                </w:rPr>
                                <w:t>shortage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775" name="Rectangle: Rounded Corners 1761600775"/>
                        <wps:cNvSpPr/>
                        <wps:spPr>
                          <a:xfrm>
                            <a:off x="3640666" y="1437451"/>
                            <a:ext cx="1296000" cy="792000"/>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342A5E22" w14:textId="77777777" w:rsidR="00346393" w:rsidRDefault="00346393" w:rsidP="0081623C">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Proportion of submissions proposing </w:t>
                              </w:r>
                              <w:r>
                                <w:rPr>
                                  <w:rFonts w:ascii="Arial" w:eastAsia="Calibri" w:hAnsi="Arial" w:cs="Arial"/>
                                  <w:b/>
                                  <w:bCs/>
                                  <w:color w:val="000000"/>
                                  <w:kern w:val="24"/>
                                  <w:sz w:val="20"/>
                                  <w:szCs w:val="20"/>
                                </w:rPr>
                                <w:t>no</w:t>
                              </w:r>
                              <w:r>
                                <w:rPr>
                                  <w:rFonts w:ascii="Arial" w:eastAsia="Calibri" w:hAnsi="Arial" w:cs="Arial"/>
                                  <w:color w:val="000000"/>
                                  <w:kern w:val="24"/>
                                  <w:sz w:val="20"/>
                                  <w:szCs w:val="20"/>
                                </w:rPr>
                                <w:t xml:space="preserve"> </w:t>
                              </w:r>
                              <w:r>
                                <w:rPr>
                                  <w:rFonts w:ascii="Arial" w:eastAsia="Calibri" w:hAnsi="Arial" w:cs="Arial"/>
                                  <w:b/>
                                  <w:bCs/>
                                  <w:color w:val="000000"/>
                                  <w:kern w:val="24"/>
                                  <w:sz w:val="20"/>
                                  <w:szCs w:val="20"/>
                                </w:rPr>
                                <w:t>shortage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776" name="Rectangle: Rounded Corners 1761600776"/>
                        <wps:cNvSpPr/>
                        <wps:spPr>
                          <a:xfrm>
                            <a:off x="0" y="2874902"/>
                            <a:ext cx="1296000" cy="792000"/>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762104A5" w14:textId="1591D470" w:rsidR="00346393" w:rsidRDefault="00346393" w:rsidP="0081623C">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Weighted count of </w:t>
                              </w:r>
                              <w:r w:rsidR="003D16AE">
                                <w:rPr>
                                  <w:rFonts w:ascii="Arial" w:eastAsia="Calibri" w:hAnsi="Arial" w:cs="Arial"/>
                                  <w:color w:val="000000"/>
                                  <w:kern w:val="24"/>
                                  <w:sz w:val="20"/>
                                  <w:szCs w:val="20"/>
                                </w:rPr>
                                <w:t>the submissions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777" name="Rectangle: Rounded Corners 1761600777"/>
                        <wps:cNvSpPr/>
                        <wps:spPr>
                          <a:xfrm>
                            <a:off x="1820333" y="2874902"/>
                            <a:ext cx="1296000" cy="792000"/>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2E73C57B" w14:textId="77777777" w:rsidR="00346393" w:rsidRDefault="00346393" w:rsidP="0081623C">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Weighted proportion of submissions proposing </w:t>
                              </w:r>
                              <w:r>
                                <w:rPr>
                                  <w:rFonts w:ascii="Arial" w:eastAsia="Calibri" w:hAnsi="Arial" w:cs="Arial"/>
                                  <w:b/>
                                  <w:bCs/>
                                  <w:color w:val="000000"/>
                                  <w:kern w:val="24"/>
                                  <w:sz w:val="20"/>
                                  <w:szCs w:val="20"/>
                                </w:rPr>
                                <w:t>shortage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778" name="Rectangle: Rounded Corners 1761600778"/>
                        <wps:cNvSpPr/>
                        <wps:spPr>
                          <a:xfrm>
                            <a:off x="3640666" y="2874902"/>
                            <a:ext cx="1296000" cy="792000"/>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05488995" w14:textId="77777777" w:rsidR="00346393" w:rsidRDefault="00346393" w:rsidP="0081623C">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Weighted proportion of submissions proposing </w:t>
                              </w:r>
                              <w:r>
                                <w:rPr>
                                  <w:rFonts w:ascii="Arial" w:eastAsia="Calibri" w:hAnsi="Arial" w:cs="Arial"/>
                                  <w:b/>
                                  <w:bCs/>
                                  <w:color w:val="000000"/>
                                  <w:kern w:val="24"/>
                                  <w:sz w:val="20"/>
                                  <w:szCs w:val="20"/>
                                </w:rPr>
                                <w:t>no</w:t>
                              </w:r>
                              <w:r>
                                <w:rPr>
                                  <w:rFonts w:ascii="Arial" w:eastAsia="Calibri" w:hAnsi="Arial" w:cs="Arial"/>
                                  <w:color w:val="000000"/>
                                  <w:kern w:val="24"/>
                                  <w:sz w:val="20"/>
                                  <w:szCs w:val="20"/>
                                </w:rPr>
                                <w:t xml:space="preserve"> </w:t>
                              </w:r>
                              <w:r>
                                <w:rPr>
                                  <w:rFonts w:ascii="Arial" w:eastAsia="Calibri" w:hAnsi="Arial" w:cs="Arial"/>
                                  <w:b/>
                                  <w:bCs/>
                                  <w:color w:val="000000"/>
                                  <w:kern w:val="24"/>
                                  <w:sz w:val="20"/>
                                  <w:szCs w:val="20"/>
                                </w:rPr>
                                <w:t>shortage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779" name="Connector: Elbow 1761600779"/>
                        <wps:cNvCnPr>
                          <a:cxnSpLocks/>
                        </wps:cNvCnPr>
                        <wps:spPr>
                          <a:xfrm rot="5400000">
                            <a:off x="1235442" y="204559"/>
                            <a:ext cx="645451" cy="1820333"/>
                          </a:xfrm>
                          <a:prstGeom prst="bentConnector3">
                            <a:avLst>
                              <a:gd name="adj1" fmla="val 50000"/>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0780" name="Connector: Elbow 1761600780"/>
                        <wps:cNvCnPr>
                          <a:cxnSpLocks/>
                        </wps:cNvCnPr>
                        <wps:spPr>
                          <a:xfrm rot="16200000" flipH="1">
                            <a:off x="3055774" y="204558"/>
                            <a:ext cx="645451" cy="1820333"/>
                          </a:xfrm>
                          <a:prstGeom prst="bentConnector3">
                            <a:avLst>
                              <a:gd name="adj1" fmla="val 50000"/>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0781" name="Straight Arrow Connector 1761600781"/>
                        <wps:cNvCnPr>
                          <a:cxnSpLocks/>
                        </wps:cNvCnPr>
                        <wps:spPr>
                          <a:xfrm>
                            <a:off x="2468333" y="792000"/>
                            <a:ext cx="0" cy="645451"/>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0782" name="Straight Arrow Connector 1761600782"/>
                        <wps:cNvCnPr>
                          <a:cxnSpLocks/>
                        </wps:cNvCnPr>
                        <wps:spPr>
                          <a:xfrm>
                            <a:off x="4288666" y="2229451"/>
                            <a:ext cx="0" cy="645451"/>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0783" name="Straight Arrow Connector 1761600783"/>
                        <wps:cNvCnPr>
                          <a:cxnSpLocks/>
                        </wps:cNvCnPr>
                        <wps:spPr>
                          <a:xfrm>
                            <a:off x="2468333" y="2229451"/>
                            <a:ext cx="0" cy="645451"/>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0784" name="Straight Arrow Connector 1761600784"/>
                        <wps:cNvCnPr>
                          <a:cxnSpLocks/>
                        </wps:cNvCnPr>
                        <wps:spPr>
                          <a:xfrm>
                            <a:off x="648000" y="2229451"/>
                            <a:ext cx="0" cy="645451"/>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1894482" id="Group 1761600771" o:spid="_x0000_s1153" alt="Stakeholder data is converted into quantitative format for use in the algorithm." style="width:388.7pt;height:288.75pt;mso-position-horizontal-relative:char;mso-position-vertical-relative:line" coordsize="49366,36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">
                <v:roundrect id="Rectangle: Rounded Corners 1761600772" o:spid="_x0000_s1154" style="position:absolute;left:18203;width:12960;height:7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" fillcolor="#bad9c3" strokecolor="#6929c4" strokeweight="1pt">
                  <v:stroke joinstyle="miter"/>
                  <v:textbox inset="0,0,0,0">
                    <w:txbxContent>
                      <w:p w14:paraId="4D6DEC55" w14:textId="77777777" w:rsidR="00346393" w:rsidRDefault="00346393" w:rsidP="0081623C">
                        <w:pPr>
                          <w:jc w:val="center"/>
                          <w:rPr>
                            <w:rFonts w:ascii="Arial" w:eastAsia="Calibri" w:hAnsi="Arial" w:cs="Arial"/>
                            <w:color w:val="000000"/>
                            <w:kern w:val="24"/>
                            <w:sz w:val="20"/>
                            <w:szCs w:val="20"/>
                          </w:rPr>
                        </w:pPr>
                        <w:r>
                          <w:rPr>
                            <w:rFonts w:ascii="Arial" w:eastAsia="Calibri" w:hAnsi="Arial" w:cs="Arial"/>
                            <w:color w:val="000000"/>
                            <w:kern w:val="24"/>
                            <w:sz w:val="20"/>
                            <w:szCs w:val="20"/>
                          </w:rPr>
                          <w:t>Stakeholder survey</w:t>
                        </w:r>
                      </w:p>
                    </w:txbxContent>
                  </v:textbox>
                </v:roundrect>
                <v:roundrect id="Rectangle: Rounded Corners 1761600773" o:spid="_x0000_s1155" style="position:absolute;top:14374;width:12960;height:7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" fillcolor="#bad9c3" strokecolor="#6929c4" strokeweight="1pt">
                  <v:stroke joinstyle="miter"/>
                  <v:textbox inset="0,0,0,0">
                    <w:txbxContent>
                      <w:p w14:paraId="447C02F3" w14:textId="54608316" w:rsidR="00346393" w:rsidRDefault="00346393" w:rsidP="0081623C">
                        <w:pPr>
                          <w:jc w:val="center"/>
                          <w:rPr>
                            <w:rFonts w:ascii="Arial" w:eastAsia="Calibri" w:hAnsi="Arial" w:cs="Arial"/>
                            <w:color w:val="000000"/>
                            <w:kern w:val="24"/>
                            <w:sz w:val="20"/>
                            <w:szCs w:val="20"/>
                          </w:rPr>
                        </w:pPr>
                        <w:r>
                          <w:rPr>
                            <w:rFonts w:ascii="Arial" w:eastAsia="Calibri" w:hAnsi="Arial" w:cs="Arial"/>
                            <w:color w:val="000000"/>
                            <w:kern w:val="24"/>
                            <w:sz w:val="20"/>
                            <w:szCs w:val="20"/>
                          </w:rPr>
                          <w:t>Count of stakeholder</w:t>
                        </w:r>
                        <w:r w:rsidR="00C97325">
                          <w:rPr>
                            <w:rFonts w:ascii="Arial" w:eastAsia="Calibri" w:hAnsi="Arial" w:cs="Arial"/>
                            <w:color w:val="000000"/>
                            <w:kern w:val="24"/>
                            <w:sz w:val="20"/>
                            <w:szCs w:val="20"/>
                          </w:rPr>
                          <w:t xml:space="preserve"> submissions</w:t>
                        </w:r>
                      </w:p>
                    </w:txbxContent>
                  </v:textbox>
                </v:roundrect>
                <v:roundrect id="Rectangle: Rounded Corners 1761600774" o:spid="_x0000_s1156" style="position:absolute;left:18203;top:14374;width:12960;height:7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" fillcolor="#bad9c3" strokecolor="#6929c4" strokeweight="1pt">
                  <v:stroke joinstyle="miter"/>
                  <v:textbox inset="0,0,0,0">
                    <w:txbxContent>
                      <w:p w14:paraId="1CAD1929" w14:textId="77777777" w:rsidR="00346393" w:rsidRDefault="00346393" w:rsidP="0081623C">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Proportion of submissions proposing </w:t>
                        </w:r>
                        <w:r>
                          <w:rPr>
                            <w:rFonts w:ascii="Arial" w:eastAsia="Calibri" w:hAnsi="Arial" w:cs="Arial"/>
                            <w:b/>
                            <w:bCs/>
                            <w:color w:val="000000"/>
                            <w:kern w:val="24"/>
                            <w:sz w:val="20"/>
                            <w:szCs w:val="20"/>
                          </w:rPr>
                          <w:t>shortage</w:t>
                        </w:r>
                      </w:p>
                    </w:txbxContent>
                  </v:textbox>
                </v:roundrect>
                <v:roundrect id="Rectangle: Rounded Corners 1761600775" o:spid="_x0000_s1157" style="position:absolute;left:36406;top:14374;width:12960;height:7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" fillcolor="#bad9c3" strokecolor="#6929c4" strokeweight="1pt">
                  <v:stroke joinstyle="miter"/>
                  <v:textbox inset="0,0,0,0">
                    <w:txbxContent>
                      <w:p w14:paraId="342A5E22" w14:textId="77777777" w:rsidR="00346393" w:rsidRDefault="00346393" w:rsidP="0081623C">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Proportion of submissions proposing </w:t>
                        </w:r>
                        <w:r>
                          <w:rPr>
                            <w:rFonts w:ascii="Arial" w:eastAsia="Calibri" w:hAnsi="Arial" w:cs="Arial"/>
                            <w:b/>
                            <w:bCs/>
                            <w:color w:val="000000"/>
                            <w:kern w:val="24"/>
                            <w:sz w:val="20"/>
                            <w:szCs w:val="20"/>
                          </w:rPr>
                          <w:t>no</w:t>
                        </w:r>
                        <w:r>
                          <w:rPr>
                            <w:rFonts w:ascii="Arial" w:eastAsia="Calibri" w:hAnsi="Arial" w:cs="Arial"/>
                            <w:color w:val="000000"/>
                            <w:kern w:val="24"/>
                            <w:sz w:val="20"/>
                            <w:szCs w:val="20"/>
                          </w:rPr>
                          <w:t xml:space="preserve"> </w:t>
                        </w:r>
                        <w:r>
                          <w:rPr>
                            <w:rFonts w:ascii="Arial" w:eastAsia="Calibri" w:hAnsi="Arial" w:cs="Arial"/>
                            <w:b/>
                            <w:bCs/>
                            <w:color w:val="000000"/>
                            <w:kern w:val="24"/>
                            <w:sz w:val="20"/>
                            <w:szCs w:val="20"/>
                          </w:rPr>
                          <w:t>shortage</w:t>
                        </w:r>
                      </w:p>
                    </w:txbxContent>
                  </v:textbox>
                </v:roundrect>
                <v:roundrect id="Rectangle: Rounded Corners 1761600776" o:spid="_x0000_s1158" style="position:absolute;top:28749;width:12960;height:7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" fillcolor="#bad9c3" strokecolor="#6929c4" strokeweight="1pt">
                  <v:stroke joinstyle="miter"/>
                  <v:textbox inset="0,0,0,0">
                    <w:txbxContent>
                      <w:p w14:paraId="762104A5" w14:textId="1591D470" w:rsidR="00346393" w:rsidRDefault="00346393" w:rsidP="0081623C">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Weighted count of </w:t>
                        </w:r>
                        <w:r w:rsidR="003D16AE">
                          <w:rPr>
                            <w:rFonts w:ascii="Arial" w:eastAsia="Calibri" w:hAnsi="Arial" w:cs="Arial"/>
                            <w:color w:val="000000"/>
                            <w:kern w:val="24"/>
                            <w:sz w:val="20"/>
                            <w:szCs w:val="20"/>
                          </w:rPr>
                          <w:t>the submissions</w:t>
                        </w:r>
                      </w:p>
                    </w:txbxContent>
                  </v:textbox>
                </v:roundrect>
                <v:roundrect id="Rectangle: Rounded Corners 1761600777" o:spid="_x0000_s1159" style="position:absolute;left:18203;top:28749;width:12960;height:7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" fillcolor="#bad9c3" strokecolor="#6929c4" strokeweight="1pt">
                  <v:stroke joinstyle="miter"/>
                  <v:textbox inset="0,0,0,0">
                    <w:txbxContent>
                      <w:p w14:paraId="2E73C57B" w14:textId="77777777" w:rsidR="00346393" w:rsidRDefault="00346393" w:rsidP="0081623C">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Weighted proportion of submissions proposing </w:t>
                        </w:r>
                        <w:r>
                          <w:rPr>
                            <w:rFonts w:ascii="Arial" w:eastAsia="Calibri" w:hAnsi="Arial" w:cs="Arial"/>
                            <w:b/>
                            <w:bCs/>
                            <w:color w:val="000000"/>
                            <w:kern w:val="24"/>
                            <w:sz w:val="20"/>
                            <w:szCs w:val="20"/>
                          </w:rPr>
                          <w:t>shortage</w:t>
                        </w:r>
                      </w:p>
                    </w:txbxContent>
                  </v:textbox>
                </v:roundrect>
                <v:roundrect id="Rectangle: Rounded Corners 1761600778" o:spid="_x0000_s1160" style="position:absolute;left:36406;top:28749;width:12960;height:7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" fillcolor="#bad9c3" strokecolor="#6929c4" strokeweight="1pt">
                  <v:stroke joinstyle="miter"/>
                  <v:textbox inset="0,0,0,0">
                    <w:txbxContent>
                      <w:p w14:paraId="05488995" w14:textId="77777777" w:rsidR="00346393" w:rsidRDefault="00346393" w:rsidP="0081623C">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Weighted proportion of submissions proposing </w:t>
                        </w:r>
                        <w:r>
                          <w:rPr>
                            <w:rFonts w:ascii="Arial" w:eastAsia="Calibri" w:hAnsi="Arial" w:cs="Arial"/>
                            <w:b/>
                            <w:bCs/>
                            <w:color w:val="000000"/>
                            <w:kern w:val="24"/>
                            <w:sz w:val="20"/>
                            <w:szCs w:val="20"/>
                          </w:rPr>
                          <w:t>no</w:t>
                        </w:r>
                        <w:r>
                          <w:rPr>
                            <w:rFonts w:ascii="Arial" w:eastAsia="Calibri" w:hAnsi="Arial" w:cs="Arial"/>
                            <w:color w:val="000000"/>
                            <w:kern w:val="24"/>
                            <w:sz w:val="20"/>
                            <w:szCs w:val="20"/>
                          </w:rPr>
                          <w:t xml:space="preserve"> </w:t>
                        </w:r>
                        <w:r>
                          <w:rPr>
                            <w:rFonts w:ascii="Arial" w:eastAsia="Calibri" w:hAnsi="Arial" w:cs="Arial"/>
                            <w:b/>
                            <w:bCs/>
                            <w:color w:val="000000"/>
                            <w:kern w:val="24"/>
                            <w:sz w:val="20"/>
                            <w:szCs w:val="20"/>
                          </w:rPr>
                          <w:t>shortage</w:t>
                        </w:r>
                      </w:p>
                    </w:txbxContent>
                  </v:textbox>
                </v:roundrect>
                <v:shape id="Connector: Elbow 1761600779" o:spid="_x0000_s1161" type="#_x0000_t34" style="position:absolute;left:12355;top:2045;width:6454;height:182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" strokecolor="#2c054e" strokeweight=".5pt">
                  <v:stroke endarrow="block"/>
                  <o:lock v:ext="edit" shapetype="f"/>
                </v:shape>
                <v:shape id="Connector: Elbow 1761600780" o:spid="_x0000_s1162" type="#_x0000_t34" style="position:absolute;left:30557;top:2045;width:6455;height:1820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" strokecolor="#2c054e" strokeweight=".5pt">
                  <v:stroke endarrow="block"/>
                  <o:lock v:ext="edit" shapetype="f"/>
                </v:shape>
                <v:shape id="Straight Arrow Connector 1761600781" o:spid="_x0000_s1163" type="#_x0000_t32" style="position:absolute;left:24683;top:7920;width:0;height:6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" strokecolor="#2c054e" strokeweight=".5pt">
                  <v:stroke endarrow="block" joinstyle="miter"/>
                  <o:lock v:ext="edit" shapetype="f"/>
                </v:shape>
                <v:shape id="Straight Arrow Connector 1761600782" o:spid="_x0000_s1164" type="#_x0000_t32" style="position:absolute;left:42886;top:22294;width:0;height:6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" strokecolor="#2c054e" strokeweight=".5pt">
                  <v:stroke endarrow="block" joinstyle="miter"/>
                  <o:lock v:ext="edit" shapetype="f"/>
                </v:shape>
                <v:shape id="Straight Arrow Connector 1761600783" o:spid="_x0000_s1165" type="#_x0000_t32" style="position:absolute;left:24683;top:22294;width:0;height:6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" strokecolor="#2c054e" strokeweight=".5pt">
                  <v:stroke endarrow="block" joinstyle="miter"/>
                  <o:lock v:ext="edit" shapetype="f"/>
                </v:shape>
                <v:shape id="Straight Arrow Connector 1761600784" o:spid="_x0000_s1166" type="#_x0000_t32" style="position:absolute;left:6480;top:22294;width:0;height:6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" strokecolor="#2c054e" strokeweight=".5pt">
                  <v:stroke endarrow="block" joinstyle="miter"/>
                  <o:lock v:ext="edit" shapetype="f"/>
                </v:shape>
                <w10:anchorlock/>
              </v:group>
            </w:pict>
          </mc:Fallback>
        </mc:AlternateContent>
      </w:r>
    </w:p>
    <w:p w14:paraId="6D4DEF70" w14:textId="77777777" w:rsidR="006A144C" w:rsidRDefault="006A144C" w:rsidP="00D9031A">
      <w:pPr>
        <w:pStyle w:val="Bodycopy"/>
      </w:pPr>
    </w:p>
    <w:p w14:paraId="2AC2088F" w14:textId="77777777" w:rsidR="00236641" w:rsidRDefault="008F2F1B" w:rsidP="00D9031A">
      <w:pPr>
        <w:pStyle w:val="Bodycopy"/>
      </w:pPr>
      <w:r>
        <w:t xml:space="preserve">The algorithm only </w:t>
      </w:r>
      <w:r w:rsidR="00635A7B">
        <w:t>produces</w:t>
      </w:r>
      <w:r>
        <w:t xml:space="preserve"> </w:t>
      </w:r>
      <w:r w:rsidR="00635A7B">
        <w:t>a r</w:t>
      </w:r>
      <w:r w:rsidR="00D9031A">
        <w:t xml:space="preserve">ating for an occupation if its weighted </w:t>
      </w:r>
      <w:r w:rsidR="00CE34A5">
        <w:t xml:space="preserve">count </w:t>
      </w:r>
      <w:r w:rsidR="00181B7D">
        <w:t xml:space="preserve">of </w:t>
      </w:r>
      <w:r w:rsidR="00D9031A">
        <w:t>submission</w:t>
      </w:r>
      <w:r w:rsidR="00AF1435">
        <w:t>s</w:t>
      </w:r>
      <w:r w:rsidR="00D9031A">
        <w:t xml:space="preserve"> </w:t>
      </w:r>
      <w:r w:rsidR="00181B7D">
        <w:t xml:space="preserve">relating to that occupation </w:t>
      </w:r>
      <w:r w:rsidR="00D9031A">
        <w:t>is at or above</w:t>
      </w:r>
      <w:r w:rsidR="006844E1">
        <w:t xml:space="preserve"> </w:t>
      </w:r>
      <w:r w:rsidR="00380C31">
        <w:t xml:space="preserve">the </w:t>
      </w:r>
      <w:r w:rsidR="00980561">
        <w:t xml:space="preserve">historical </w:t>
      </w:r>
      <w:r w:rsidR="00D9031A">
        <w:t>average</w:t>
      </w:r>
      <w:r w:rsidR="764E5AEB">
        <w:t>,</w:t>
      </w:r>
      <w:r w:rsidR="009D25C7">
        <w:t xml:space="preserve"> </w:t>
      </w:r>
      <w:r w:rsidR="1CBA0A77">
        <w:t>o</w:t>
      </w:r>
      <w:r w:rsidR="000B3A97">
        <w:t>therwise</w:t>
      </w:r>
      <w:r w:rsidR="002D3148">
        <w:t xml:space="preserve"> no rating</w:t>
      </w:r>
      <w:r w:rsidR="00EE11D0">
        <w:t xml:space="preserve"> is provided</w:t>
      </w:r>
      <w:r w:rsidR="00E32069">
        <w:t>.</w:t>
      </w:r>
      <w:r w:rsidR="00D9031A">
        <w:t xml:space="preserve"> This criterion ensures a reliable rating </w:t>
      </w:r>
      <w:r w:rsidR="00954B6A">
        <w:t>using</w:t>
      </w:r>
      <w:r w:rsidR="00D9031A">
        <w:t xml:space="preserve"> the stakeholder survey</w:t>
      </w:r>
      <w:r w:rsidR="00236641">
        <w:t>.</w:t>
      </w:r>
    </w:p>
    <w:p w14:paraId="6553F42A" w14:textId="414FBAE7" w:rsidR="0048276B" w:rsidRDefault="007F17A3" w:rsidP="007C64AF">
      <w:pPr>
        <w:pStyle w:val="Bodycopy"/>
      </w:pPr>
      <w:r>
        <w:t>Based on the stakeholder survey inputs t</w:t>
      </w:r>
      <w:r w:rsidR="00F5723A">
        <w:t xml:space="preserve">he algorithm will </w:t>
      </w:r>
      <w:r>
        <w:t>rate an occupation as:</w:t>
      </w:r>
    </w:p>
    <w:p w14:paraId="793B3F9B" w14:textId="11C3BAAF" w:rsidR="00101798" w:rsidRPr="007C64AF" w:rsidRDefault="00725812" w:rsidP="00101798">
      <w:pPr>
        <w:pStyle w:val="Bodycopy"/>
        <w:numPr>
          <w:ilvl w:val="0"/>
          <w:numId w:val="34"/>
        </w:numPr>
        <w:spacing w:after="120"/>
        <w:ind w:left="357" w:hanging="357"/>
      </w:pPr>
      <w:r>
        <w:t xml:space="preserve">being in </w:t>
      </w:r>
      <w:r w:rsidR="007F17A3">
        <w:t>s</w:t>
      </w:r>
      <w:r w:rsidR="00101798">
        <w:t>hortage if at least 75</w:t>
      </w:r>
      <w:r w:rsidR="3211CF1A">
        <w:t>%</w:t>
      </w:r>
      <w:r w:rsidR="00101798">
        <w:t xml:space="preserve"> of stakeholder submissions </w:t>
      </w:r>
      <w:r w:rsidR="00F51BAD">
        <w:t xml:space="preserve">relevant to that occupation </w:t>
      </w:r>
      <w:r w:rsidR="00B1690E">
        <w:t>propose</w:t>
      </w:r>
      <w:r w:rsidR="00506E35">
        <w:t xml:space="preserve"> </w:t>
      </w:r>
      <w:r w:rsidR="00F51BAD">
        <w:t xml:space="preserve">that there is a </w:t>
      </w:r>
      <w:r w:rsidR="003A147D">
        <w:t>shortage</w:t>
      </w:r>
    </w:p>
    <w:p w14:paraId="710412B8" w14:textId="2975A4D1" w:rsidR="00101798" w:rsidRDefault="00506E35" w:rsidP="00101798">
      <w:pPr>
        <w:pStyle w:val="Bodycopy"/>
        <w:numPr>
          <w:ilvl w:val="0"/>
          <w:numId w:val="34"/>
        </w:numPr>
        <w:spacing w:after="120"/>
        <w:ind w:left="357" w:hanging="357"/>
      </w:pPr>
      <w:r>
        <w:t>n</w:t>
      </w:r>
      <w:r w:rsidR="00101798">
        <w:t xml:space="preserve">o </w:t>
      </w:r>
      <w:r>
        <w:t>s</w:t>
      </w:r>
      <w:r w:rsidR="00101798">
        <w:t>hortage if at least 75</w:t>
      </w:r>
      <w:r w:rsidR="3211CF1A">
        <w:t>%</w:t>
      </w:r>
      <w:r w:rsidR="00101798">
        <w:t xml:space="preserve"> of stakeholder submissions </w:t>
      </w:r>
      <w:r w:rsidR="00B1690E">
        <w:t>propose</w:t>
      </w:r>
      <w:r>
        <w:t xml:space="preserve"> </w:t>
      </w:r>
      <w:r w:rsidR="00D57E9E">
        <w:t>n</w:t>
      </w:r>
      <w:r w:rsidR="00101798">
        <w:t xml:space="preserve">o </w:t>
      </w:r>
      <w:r w:rsidR="00D57E9E">
        <w:t>s</w:t>
      </w:r>
      <w:r w:rsidR="00101798">
        <w:t>hortage</w:t>
      </w:r>
      <w:r w:rsidR="0068613B">
        <w:t>.</w:t>
      </w:r>
    </w:p>
    <w:p w14:paraId="07E382D7" w14:textId="3EC44774" w:rsidR="00DB5D49" w:rsidRPr="007C64AF" w:rsidRDefault="00DB5D49" w:rsidP="00A035D6">
      <w:pPr>
        <w:pStyle w:val="Bodycopy"/>
        <w:spacing w:after="120"/>
      </w:pPr>
      <w:r>
        <w:t xml:space="preserve">If stakeholder </w:t>
      </w:r>
      <w:r w:rsidR="00672D4D">
        <w:t xml:space="preserve">responses are </w:t>
      </w:r>
      <w:r w:rsidR="007932FA">
        <w:t>more mixed (</w:t>
      </w:r>
      <w:r w:rsidR="00D8492B">
        <w:t>for example only 60</w:t>
      </w:r>
      <w:r w:rsidR="52C1FEDA">
        <w:t>%</w:t>
      </w:r>
      <w:r w:rsidR="00D8492B">
        <w:t xml:space="preserve"> of stakeholder submissions suggest a shortage or only 60</w:t>
      </w:r>
      <w:r w:rsidR="52C1FEDA">
        <w:t>%</w:t>
      </w:r>
      <w:r w:rsidR="00D8492B">
        <w:t xml:space="preserve"> proposes that there is</w:t>
      </w:r>
      <w:r w:rsidR="0039039B">
        <w:t xml:space="preserve"> </w:t>
      </w:r>
      <w:r w:rsidR="00D8492B">
        <w:t>n</w:t>
      </w:r>
      <w:r w:rsidR="0039039B">
        <w:t>o</w:t>
      </w:r>
      <w:r w:rsidR="00D8492B">
        <w:t xml:space="preserve"> shortage), the </w:t>
      </w:r>
      <w:r w:rsidR="004207AC">
        <w:t xml:space="preserve">algorithm </w:t>
      </w:r>
      <w:r w:rsidR="00D8492B">
        <w:t>will not provide an initial rating for the stakeholder survey results.</w:t>
      </w:r>
    </w:p>
    <w:p w14:paraId="3C2B4F1A" w14:textId="47B602A0" w:rsidR="00DA2B9E" w:rsidRDefault="00DA2B9E">
      <w:pPr>
        <w:spacing w:after="160" w:line="259" w:lineRule="auto"/>
      </w:pPr>
      <w:r>
        <w:br w:type="page"/>
      </w:r>
    </w:p>
    <w:p w14:paraId="6C215F64" w14:textId="3ECE2820" w:rsidR="00164C46" w:rsidRPr="001D7E86" w:rsidRDefault="00BF3B0E" w:rsidP="005E118A">
      <w:pPr>
        <w:pStyle w:val="ChartandTablelabel"/>
      </w:pPr>
      <w:r>
        <w:lastRenderedPageBreak/>
        <w:t xml:space="preserve">Figure </w:t>
      </w:r>
      <w:r>
        <w:fldChar w:fldCharType="begin"/>
      </w:r>
      <w:r>
        <w:instrText xml:space="preserve"> SEQ Figure \* ARABIC </w:instrText>
      </w:r>
      <w:r>
        <w:fldChar w:fldCharType="separate"/>
      </w:r>
      <w:r w:rsidR="00400210">
        <w:rPr>
          <w:noProof/>
        </w:rPr>
        <w:t>7</w:t>
      </w:r>
      <w:r>
        <w:fldChar w:fldCharType="end"/>
      </w:r>
      <w:r w:rsidR="003964A9">
        <w:t>:</w:t>
      </w:r>
      <w:r w:rsidR="00164C46">
        <w:t xml:space="preserve"> Ratings </w:t>
      </w:r>
      <w:r w:rsidR="00A97052">
        <w:t>calculated</w:t>
      </w:r>
      <w:r w:rsidR="00164C46">
        <w:t xml:space="preserve"> </w:t>
      </w:r>
      <w:r w:rsidR="00A97052">
        <w:t>from</w:t>
      </w:r>
      <w:r w:rsidR="00164C46">
        <w:t xml:space="preserve"> stakeholder </w:t>
      </w:r>
      <w:proofErr w:type="gramStart"/>
      <w:r w:rsidR="00164C46">
        <w:t>survey</w:t>
      </w:r>
      <w:proofErr w:type="gramEnd"/>
    </w:p>
    <w:p w14:paraId="344BFCBA" w14:textId="1F4DDCA3" w:rsidR="00346393" w:rsidRDefault="00AC7136" w:rsidP="007C64AF">
      <w:r w:rsidRPr="00AC7136">
        <w:rPr>
          <w:noProof/>
        </w:rPr>
        <mc:AlternateContent>
          <mc:Choice Requires="wpg">
            <w:drawing>
              <wp:inline distT="0" distB="0" distL="0" distR="0" wp14:anchorId="3941BCED" wp14:editId="281D8D7F">
                <wp:extent cx="5517267" cy="4360859"/>
                <wp:effectExtent l="19050" t="19050" r="26670" b="20955"/>
                <wp:docPr id="1761600743" name="Group 1761600743" descr="Process flow for stakeholder rating. If the weighted count is 3 or more and 75% of that is suggesting shortage, then the rating will be shortage."/>
                <wp:cNvGraphicFramePr/>
                <a:graphic xmlns:a="http://schemas.openxmlformats.org/drawingml/2006/main">
                  <a:graphicData uri="http://schemas.microsoft.com/office/word/2010/wordprocessingGroup">
                    <wpg:wgp>
                      <wpg:cNvGrpSpPr/>
                      <wpg:grpSpPr>
                        <a:xfrm>
                          <a:off x="0" y="0"/>
                          <a:ext cx="5517267" cy="4360859"/>
                          <a:chOff x="0" y="0"/>
                          <a:chExt cx="5517267" cy="4360859"/>
                        </a:xfrm>
                      </wpg:grpSpPr>
                      <wpg:grpSp>
                        <wpg:cNvPr id="1761600744" name="Group 1761600744"/>
                        <wpg:cNvGrpSpPr/>
                        <wpg:grpSpPr>
                          <a:xfrm>
                            <a:off x="0" y="1952212"/>
                            <a:ext cx="1620000" cy="1440000"/>
                            <a:chOff x="0" y="1952212"/>
                            <a:chExt cx="1368000" cy="1260000"/>
                          </a:xfrm>
                        </wpg:grpSpPr>
                        <wps:wsp>
                          <wps:cNvPr id="1761600745" name="Diamond 1761600745"/>
                          <wps:cNvSpPr/>
                          <wps:spPr>
                            <a:xfrm>
                              <a:off x="0" y="1952212"/>
                              <a:ext cx="1368000" cy="1260000"/>
                            </a:xfrm>
                            <a:prstGeom prst="diamond">
                              <a:avLst/>
                            </a:prstGeom>
                            <a:solidFill>
                              <a:srgbClr val="E3D6F6"/>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7504D196"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746" name="Text Box 9"/>
                          <wps:cNvSpPr txBox="1">
                            <a:spLocks/>
                          </wps:cNvSpPr>
                          <wps:spPr>
                            <a:xfrm>
                              <a:off x="0" y="1952212"/>
                              <a:ext cx="1368000" cy="1260000"/>
                            </a:xfrm>
                            <a:prstGeom prst="rect">
                              <a:avLst/>
                            </a:prstGeom>
                            <a:noFill/>
                            <a:ln w="6350">
                              <a:noFill/>
                            </a:ln>
                          </wps:spPr>
                          <wps:txbx>
                            <w:txbxContent>
                              <w:p w14:paraId="1602EE75"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Is weighted </w:t>
                                </w:r>
                                <w:r>
                                  <w:rPr>
                                    <w:rFonts w:ascii="Arial" w:eastAsia="Calibri" w:hAnsi="Arial" w:cs="Arial"/>
                                    <w:color w:val="000000"/>
                                    <w:kern w:val="24"/>
                                    <w:sz w:val="20"/>
                                    <w:szCs w:val="20"/>
                                  </w:rPr>
                                  <w:br/>
                                  <w:t xml:space="preserve">proportion of </w:t>
                                </w:r>
                                <w:r>
                                  <w:rPr>
                                    <w:rFonts w:ascii="Arial" w:eastAsia="Calibri" w:hAnsi="Arial" w:cs="Arial"/>
                                    <w:color w:val="000000"/>
                                    <w:kern w:val="24"/>
                                    <w:sz w:val="20"/>
                                    <w:szCs w:val="20"/>
                                  </w:rPr>
                                  <w:br/>
                                  <w:t xml:space="preserve">submissions proposing </w:t>
                                </w:r>
                                <w:r>
                                  <w:rPr>
                                    <w:rFonts w:ascii="Arial" w:eastAsia="Calibri" w:hAnsi="Arial" w:cs="Arial"/>
                                    <w:b/>
                                    <w:bCs/>
                                    <w:color w:val="000000"/>
                                    <w:kern w:val="24"/>
                                    <w:sz w:val="20"/>
                                    <w:szCs w:val="20"/>
                                  </w:rPr>
                                  <w:t xml:space="preserve">shortage </w:t>
                                </w:r>
                                <w:r>
                                  <w:rPr>
                                    <w:rFonts w:ascii="Arial" w:eastAsia="Calibri" w:hAnsi="Arial" w:cs="Arial"/>
                                    <w:b/>
                                    <w:bCs/>
                                    <w:color w:val="000000"/>
                                    <w:kern w:val="24"/>
                                    <w:sz w:val="20"/>
                                    <w:szCs w:val="20"/>
                                  </w:rPr>
                                  <w:br/>
                                </w:r>
                                <w:r>
                                  <w:rPr>
                                    <w:rFonts w:ascii="Arial" w:eastAsia="Calibri" w:hAnsi="Arial" w:cs="Arial"/>
                                    <w:color w:val="000000"/>
                                    <w:kern w:val="24"/>
                                    <w:sz w:val="20"/>
                                    <w:szCs w:val="20"/>
                                  </w:rPr>
                                  <w:t>&gt; 75%?</w:t>
                                </w:r>
                              </w:p>
                            </w:txbxContent>
                          </wps:txbx>
                          <wps:bodyPr rot="0" spcFirstLastPara="0" vert="horz" wrap="square" lIns="52000" tIns="52000" rIns="52000" bIns="52000" numCol="1" spcCol="0" rtlCol="0" fromWordArt="0" anchor="ctr" anchorCtr="0" forceAA="0" compatLnSpc="1">
                            <a:prstTxWarp prst="textNoShape">
                              <a:avLst/>
                            </a:prstTxWarp>
                            <a:noAutofit/>
                          </wps:bodyPr>
                        </wps:wsp>
                      </wpg:grpSp>
                      <wps:wsp>
                        <wps:cNvPr id="1761600748" name="Text Box 1761600712"/>
                        <wps:cNvSpPr txBox="1"/>
                        <wps:spPr>
                          <a:xfrm>
                            <a:off x="930652" y="3383556"/>
                            <a:ext cx="62230" cy="109220"/>
                          </a:xfrm>
                          <a:prstGeom prst="rect">
                            <a:avLst/>
                          </a:prstGeom>
                          <a:noFill/>
                          <a:ln w="6350">
                            <a:noFill/>
                          </a:ln>
                        </wps:spPr>
                        <wps:txbx>
                          <w:txbxContent>
                            <w:p w14:paraId="74E767E1" w14:textId="77777777" w:rsidR="00AC7136" w:rsidRDefault="00AC7136"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Y</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0749" name="Text Box 1761600712"/>
                        <wps:cNvSpPr txBox="1"/>
                        <wps:spPr>
                          <a:xfrm>
                            <a:off x="1659274" y="2520510"/>
                            <a:ext cx="80645" cy="109220"/>
                          </a:xfrm>
                          <a:prstGeom prst="rect">
                            <a:avLst/>
                          </a:prstGeom>
                          <a:noFill/>
                          <a:ln w="6350">
                            <a:noFill/>
                          </a:ln>
                        </wps:spPr>
                        <wps:txbx>
                          <w:txbxContent>
                            <w:p w14:paraId="63EEAAA5" w14:textId="77777777" w:rsidR="00AC7136" w:rsidRDefault="00AC7136"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g:grpSp>
                        <wpg:cNvPr id="1761600750" name="Group 1761600750"/>
                        <wpg:cNvGrpSpPr/>
                        <wpg:grpSpPr>
                          <a:xfrm>
                            <a:off x="2563483" y="1952212"/>
                            <a:ext cx="1620000" cy="1440000"/>
                            <a:chOff x="2563483" y="1952212"/>
                            <a:chExt cx="1620000" cy="1440000"/>
                          </a:xfrm>
                        </wpg:grpSpPr>
                        <wps:wsp>
                          <wps:cNvPr id="1761600751" name="Diamond 1761600751"/>
                          <wps:cNvSpPr/>
                          <wps:spPr>
                            <a:xfrm>
                              <a:off x="2563483" y="1952212"/>
                              <a:ext cx="1620000" cy="1440000"/>
                            </a:xfrm>
                            <a:prstGeom prst="diamond">
                              <a:avLst/>
                            </a:prstGeom>
                            <a:solidFill>
                              <a:srgbClr val="E3D6F6"/>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0C859FF3"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752" name="Text Box 9"/>
                          <wps:cNvSpPr txBox="1">
                            <a:spLocks/>
                          </wps:cNvSpPr>
                          <wps:spPr>
                            <a:xfrm>
                              <a:off x="2563483" y="1952212"/>
                              <a:ext cx="1620000" cy="1440000"/>
                            </a:xfrm>
                            <a:prstGeom prst="rect">
                              <a:avLst/>
                            </a:prstGeom>
                            <a:noFill/>
                            <a:ln w="6350">
                              <a:noFill/>
                            </a:ln>
                          </wps:spPr>
                          <wps:txbx>
                            <w:txbxContent>
                              <w:p w14:paraId="65AFBA59"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Is weighted </w:t>
                                </w:r>
                                <w:r>
                                  <w:rPr>
                                    <w:rFonts w:ascii="Arial" w:eastAsia="Calibri" w:hAnsi="Arial" w:cs="Arial"/>
                                    <w:color w:val="000000"/>
                                    <w:kern w:val="24"/>
                                    <w:sz w:val="20"/>
                                    <w:szCs w:val="20"/>
                                  </w:rPr>
                                  <w:br/>
                                  <w:t xml:space="preserve">proportion of </w:t>
                                </w:r>
                                <w:r>
                                  <w:rPr>
                                    <w:rFonts w:ascii="Arial" w:eastAsia="Calibri" w:hAnsi="Arial" w:cs="Arial"/>
                                    <w:color w:val="000000"/>
                                    <w:kern w:val="24"/>
                                    <w:sz w:val="20"/>
                                    <w:szCs w:val="20"/>
                                  </w:rPr>
                                  <w:br/>
                                  <w:t xml:space="preserve">submissions proposing </w:t>
                                </w:r>
                                <w:r>
                                  <w:rPr>
                                    <w:rFonts w:ascii="Arial" w:eastAsia="Calibri" w:hAnsi="Arial" w:cs="Arial"/>
                                    <w:color w:val="000000"/>
                                    <w:kern w:val="24"/>
                                    <w:sz w:val="20"/>
                                    <w:szCs w:val="20"/>
                                  </w:rPr>
                                  <w:br/>
                                </w:r>
                                <w:r>
                                  <w:rPr>
                                    <w:rFonts w:ascii="Arial" w:eastAsia="Calibri" w:hAnsi="Arial" w:cs="Arial"/>
                                    <w:b/>
                                    <w:bCs/>
                                    <w:color w:val="000000"/>
                                    <w:kern w:val="24"/>
                                    <w:sz w:val="20"/>
                                    <w:szCs w:val="20"/>
                                  </w:rPr>
                                  <w:t>no</w:t>
                                </w:r>
                                <w:r>
                                  <w:rPr>
                                    <w:rFonts w:ascii="Arial" w:eastAsia="Calibri" w:hAnsi="Arial" w:cs="Arial"/>
                                    <w:color w:val="000000"/>
                                    <w:kern w:val="24"/>
                                    <w:sz w:val="20"/>
                                    <w:szCs w:val="20"/>
                                  </w:rPr>
                                  <w:t xml:space="preserve"> </w:t>
                                </w:r>
                                <w:r>
                                  <w:rPr>
                                    <w:rFonts w:ascii="Arial" w:eastAsia="Calibri" w:hAnsi="Arial" w:cs="Arial"/>
                                    <w:b/>
                                    <w:bCs/>
                                    <w:color w:val="000000"/>
                                    <w:kern w:val="24"/>
                                    <w:sz w:val="20"/>
                                    <w:szCs w:val="20"/>
                                  </w:rPr>
                                  <w:t>shortage</w:t>
                                </w:r>
                                <w:r>
                                  <w:rPr>
                                    <w:rFonts w:ascii="Arial" w:eastAsia="Calibri" w:hAnsi="Arial" w:cs="Arial"/>
                                    <w:color w:val="000000"/>
                                    <w:kern w:val="24"/>
                                    <w:sz w:val="20"/>
                                    <w:szCs w:val="20"/>
                                  </w:rPr>
                                  <w:t xml:space="preserve"> </w:t>
                                </w:r>
                                <w:r>
                                  <w:rPr>
                                    <w:rFonts w:ascii="Arial" w:eastAsia="Calibri" w:hAnsi="Arial" w:cs="Arial"/>
                                    <w:color w:val="000000"/>
                                    <w:kern w:val="24"/>
                                    <w:sz w:val="20"/>
                                    <w:szCs w:val="20"/>
                                  </w:rPr>
                                  <w:br/>
                                  <w:t>&gt; 75%?</w:t>
                                </w:r>
                              </w:p>
                            </w:txbxContent>
                          </wps:txbx>
                          <wps:bodyPr rot="0" spcFirstLastPara="0" vert="horz" wrap="square" lIns="52000" tIns="52000" rIns="52000" bIns="52000" numCol="1" spcCol="0" rtlCol="0" fromWordArt="0" anchor="ctr" anchorCtr="0" forceAA="0" compatLnSpc="1">
                            <a:prstTxWarp prst="textNoShape">
                              <a:avLst/>
                            </a:prstTxWarp>
                            <a:noAutofit/>
                          </wps:bodyPr>
                        </wps:wsp>
                      </wpg:grpSp>
                      <wps:wsp>
                        <wps:cNvPr id="1761600753" name="Rectangle: Rounded Corners 1761600753"/>
                        <wps:cNvSpPr/>
                        <wps:spPr>
                          <a:xfrm>
                            <a:off x="450000" y="3820859"/>
                            <a:ext cx="720000" cy="540000"/>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33323EEE"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Shortage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754" name="Rectangle: Rounded Corners 1761600754"/>
                        <wps:cNvSpPr/>
                        <wps:spPr>
                          <a:xfrm>
                            <a:off x="3013483" y="3820859"/>
                            <a:ext cx="720000" cy="540000"/>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388C600C"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No shortage</w:t>
                              </w:r>
                            </w:p>
                          </w:txbxContent>
                        </wps:txbx>
                        <wps:bodyPr rot="0" spcFirstLastPara="0" vert="horz" wrap="square" lIns="0" tIns="0" rIns="0" bIns="0" numCol="1" spcCol="0" rtlCol="0" fromWordArt="0" anchor="ctr" anchorCtr="0" forceAA="0" compatLnSpc="1">
                          <a:prstTxWarp prst="textNoShape">
                            <a:avLst/>
                          </a:prstTxWarp>
                          <a:noAutofit/>
                        </wps:bodyPr>
                      </wps:wsp>
                      <wpg:grpSp>
                        <wpg:cNvPr id="1761600755" name="Group 1761600755"/>
                        <wpg:cNvGrpSpPr/>
                        <wpg:grpSpPr>
                          <a:xfrm>
                            <a:off x="0" y="0"/>
                            <a:ext cx="1620000" cy="1440000"/>
                            <a:chOff x="0" y="0"/>
                            <a:chExt cx="1368000" cy="1260000"/>
                          </a:xfrm>
                        </wpg:grpSpPr>
                        <wps:wsp>
                          <wps:cNvPr id="1761600756" name="Diamond 1761600756"/>
                          <wps:cNvSpPr/>
                          <wps:spPr>
                            <a:xfrm>
                              <a:off x="0" y="0"/>
                              <a:ext cx="1368000" cy="1260000"/>
                            </a:xfrm>
                            <a:prstGeom prst="diamond">
                              <a:avLst/>
                            </a:prstGeom>
                            <a:solidFill>
                              <a:srgbClr val="E3D6F6"/>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429E412B"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757" name="Text Box 9"/>
                          <wps:cNvSpPr txBox="1">
                            <a:spLocks/>
                          </wps:cNvSpPr>
                          <wps:spPr>
                            <a:xfrm>
                              <a:off x="0" y="0"/>
                              <a:ext cx="1368000" cy="1260000"/>
                            </a:xfrm>
                            <a:prstGeom prst="rect">
                              <a:avLst/>
                            </a:prstGeom>
                            <a:noFill/>
                            <a:ln w="6350">
                              <a:noFill/>
                            </a:ln>
                          </wps:spPr>
                          <wps:txbx>
                            <w:txbxContent>
                              <w:p w14:paraId="71D144EA"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Does </w:t>
                                </w:r>
                                <w:r>
                                  <w:rPr>
                                    <w:rFonts w:ascii="Arial" w:eastAsia="Calibri" w:hAnsi="Arial" w:cs="Arial"/>
                                    <w:color w:val="000000"/>
                                    <w:kern w:val="24"/>
                                    <w:sz w:val="20"/>
                                    <w:szCs w:val="20"/>
                                  </w:rPr>
                                  <w:br/>
                                  <w:t>weighted count of stakeholders meet threshold?</w:t>
                                </w:r>
                              </w:p>
                            </w:txbxContent>
                          </wps:txbx>
                          <wps:bodyPr rot="0" spcFirstLastPara="0" vert="horz" wrap="square" lIns="52000" tIns="52000" rIns="52000" bIns="52000" numCol="1" spcCol="0" rtlCol="0" fromWordArt="0" anchor="ctr" anchorCtr="0" forceAA="0" compatLnSpc="1">
                            <a:prstTxWarp prst="textNoShape">
                              <a:avLst/>
                            </a:prstTxWarp>
                            <a:noAutofit/>
                          </wps:bodyPr>
                        </wps:wsp>
                      </wpg:grpSp>
                      <wps:wsp>
                        <wps:cNvPr id="1761600758" name="Text Box 1761600712"/>
                        <wps:cNvSpPr txBox="1"/>
                        <wps:spPr>
                          <a:xfrm>
                            <a:off x="930652" y="1431344"/>
                            <a:ext cx="62230" cy="109220"/>
                          </a:xfrm>
                          <a:prstGeom prst="rect">
                            <a:avLst/>
                          </a:prstGeom>
                          <a:noFill/>
                          <a:ln w="6350">
                            <a:noFill/>
                          </a:ln>
                        </wps:spPr>
                        <wps:txbx>
                          <w:txbxContent>
                            <w:p w14:paraId="3676BBA8" w14:textId="77777777" w:rsidR="00AC7136" w:rsidRDefault="00AC7136"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Y</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0759" name="Text Box 1761600712"/>
                        <wps:cNvSpPr txBox="1"/>
                        <wps:spPr>
                          <a:xfrm>
                            <a:off x="1659274" y="568439"/>
                            <a:ext cx="80645" cy="109220"/>
                          </a:xfrm>
                          <a:prstGeom prst="rect">
                            <a:avLst/>
                          </a:prstGeom>
                          <a:noFill/>
                          <a:ln w="6350">
                            <a:noFill/>
                          </a:ln>
                        </wps:spPr>
                        <wps:txbx>
                          <w:txbxContent>
                            <w:p w14:paraId="0E918D85" w14:textId="77777777" w:rsidR="00AC7136" w:rsidRDefault="00AC7136"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s:wsp>
                        <wps:cNvPr id="1761600760" name="Straight Arrow Connector 1761600760"/>
                        <wps:cNvCnPr>
                          <a:cxnSpLocks/>
                        </wps:cNvCnPr>
                        <wps:spPr>
                          <a:xfrm>
                            <a:off x="810000" y="1440000"/>
                            <a:ext cx="0" cy="512212"/>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0761" name="Straight Arrow Connector 1761600761"/>
                        <wps:cNvCnPr>
                          <a:cxnSpLocks/>
                        </wps:cNvCnPr>
                        <wps:spPr>
                          <a:xfrm>
                            <a:off x="1620000" y="2672212"/>
                            <a:ext cx="943483" cy="0"/>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0762" name="Straight Arrow Connector 1761600762"/>
                        <wps:cNvCnPr>
                          <a:cxnSpLocks/>
                        </wps:cNvCnPr>
                        <wps:spPr>
                          <a:xfrm>
                            <a:off x="810000" y="3392212"/>
                            <a:ext cx="0" cy="428647"/>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0763" name="Straight Arrow Connector 1761600763"/>
                        <wps:cNvCnPr>
                          <a:cxnSpLocks/>
                        </wps:cNvCnPr>
                        <wps:spPr>
                          <a:xfrm>
                            <a:off x="3373483" y="3392212"/>
                            <a:ext cx="0" cy="428647"/>
                          </a:xfrm>
                          <a:prstGeom prst="straightConnector1">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0764" name="Rectangle: Rounded Corners 1761600764"/>
                        <wps:cNvSpPr/>
                        <wps:spPr>
                          <a:xfrm>
                            <a:off x="4797267" y="3820859"/>
                            <a:ext cx="720000" cy="540000"/>
                          </a:xfrm>
                          <a:prstGeom prst="roundRect">
                            <a:avLst/>
                          </a:prstGeom>
                          <a:solidFill>
                            <a:srgbClr val="BAD9C3"/>
                          </a:solidFill>
                          <a:ln>
                            <a:solidFill>
                              <a:srgbClr val="6929C4"/>
                            </a:solidFill>
                          </a:ln>
                        </wps:spPr>
                        <wps:style>
                          <a:lnRef idx="2">
                            <a:schemeClr val="dk1"/>
                          </a:lnRef>
                          <a:fillRef idx="1">
                            <a:schemeClr val="lt1"/>
                          </a:fillRef>
                          <a:effectRef idx="0">
                            <a:schemeClr val="dk1"/>
                          </a:effectRef>
                          <a:fontRef idx="minor">
                            <a:schemeClr val="dk1"/>
                          </a:fontRef>
                        </wps:style>
                        <wps:txbx>
                          <w:txbxContent>
                            <w:p w14:paraId="69856A4D"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No </w:t>
                              </w:r>
                              <w:r>
                                <w:rPr>
                                  <w:rFonts w:ascii="Arial" w:eastAsia="Calibri" w:hAnsi="Arial" w:cs="Arial"/>
                                  <w:color w:val="000000"/>
                                  <w:kern w:val="24"/>
                                  <w:sz w:val="20"/>
                                  <w:szCs w:val="20"/>
                                </w:rPr>
                                <w:br/>
                                <w:t>rating</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765" name="Connector: Elbow 1761600765"/>
                        <wps:cNvCnPr>
                          <a:cxnSpLocks/>
                        </wps:cNvCnPr>
                        <wps:spPr>
                          <a:xfrm>
                            <a:off x="1620000" y="720000"/>
                            <a:ext cx="3537267" cy="3100859"/>
                          </a:xfrm>
                          <a:prstGeom prst="bentConnector2">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0766" name="Connector: Elbow 1761600766"/>
                        <wps:cNvCnPr>
                          <a:cxnSpLocks/>
                        </wps:cNvCnPr>
                        <wps:spPr>
                          <a:xfrm>
                            <a:off x="4183483" y="2672212"/>
                            <a:ext cx="973784" cy="1148647"/>
                          </a:xfrm>
                          <a:prstGeom prst="bentConnector2">
                            <a:avLst/>
                          </a:prstGeom>
                          <a:ln>
                            <a:solidFill>
                              <a:srgbClr val="2C054E"/>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1600767" name="Text Box 1761600712"/>
                        <wps:cNvSpPr txBox="1"/>
                        <wps:spPr>
                          <a:xfrm>
                            <a:off x="4332064" y="2520510"/>
                            <a:ext cx="80645" cy="109220"/>
                          </a:xfrm>
                          <a:prstGeom prst="rect">
                            <a:avLst/>
                          </a:prstGeom>
                          <a:noFill/>
                          <a:ln w="6350">
                            <a:noFill/>
                          </a:ln>
                        </wps:spPr>
                        <wps:txbx>
                          <w:txbxContent>
                            <w:p w14:paraId="01A50F3A" w14:textId="77777777" w:rsidR="00AC7136" w:rsidRDefault="00AC7136"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N</w:t>
                              </w:r>
                            </w:p>
                          </w:txbxContent>
                        </wps:txbx>
                        <wps:bodyPr rot="0" spcFirstLastPara="0" vert="horz" wrap="none" lIns="0" tIns="0" rIns="0" bIns="0" numCol="1" spcCol="0" rtlCol="0" fromWordArt="0" anchor="t" anchorCtr="0" forceAA="0" compatLnSpc="1">
                          <a:prstTxWarp prst="textNoShape">
                            <a:avLst/>
                          </a:prstTxWarp>
                          <a:noAutofit/>
                        </wps:bodyPr>
                      </wps:wsp>
                    </wpg:wgp>
                  </a:graphicData>
                </a:graphic>
              </wp:inline>
            </w:drawing>
          </mc:Choice>
          <mc:Fallback>
            <w:pict>
              <v:group w14:anchorId="3941BCED" id="Group 1761600743" o:spid="_x0000_s1167" alt="Process flow for stakeholder rating. If the weighted count is 3 or more and 75% of that is suggesting shortage, then the rating will be shortage." style="width:434.45pt;height:343.35pt;mso-position-horizontal-relative:char;mso-position-vertical-relative:line" coordsize="55172,4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">
                <v:group id="Group 1761600744" o:spid="_x0000_s1168" style="position:absolute;top:19522;width:16200;height:14400" coordorigin=",19522" coordsize="13680,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">
                  <v:shape id="Diamond 1761600745" o:spid="_x0000_s1169" type="#_x0000_t4" style="position:absolute;top:19522;width:1368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" fillcolor="#e3d6f6" strokecolor="#6929c4" strokeweight="1pt">
                    <v:textbox inset="0,0,0,0">
                      <w:txbxContent>
                        <w:p w14:paraId="7504D196"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w:t>
                          </w:r>
                        </w:p>
                      </w:txbxContent>
                    </v:textbox>
                  </v:shape>
                  <v:shape id="Text Box 9" o:spid="_x0000_s1170" type="#_x0000_t202" style="position:absolute;top:19522;width:1368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" filled="f" stroked="f" strokeweight=".5pt">
                    <v:textbox inset="1.44444mm,1.44444mm,1.44444mm,1.44444mm">
                      <w:txbxContent>
                        <w:p w14:paraId="1602EE75"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Is weighted </w:t>
                          </w:r>
                          <w:r>
                            <w:rPr>
                              <w:rFonts w:ascii="Arial" w:eastAsia="Calibri" w:hAnsi="Arial" w:cs="Arial"/>
                              <w:color w:val="000000"/>
                              <w:kern w:val="24"/>
                              <w:sz w:val="20"/>
                              <w:szCs w:val="20"/>
                            </w:rPr>
                            <w:br/>
                            <w:t xml:space="preserve">proportion of </w:t>
                          </w:r>
                          <w:r>
                            <w:rPr>
                              <w:rFonts w:ascii="Arial" w:eastAsia="Calibri" w:hAnsi="Arial" w:cs="Arial"/>
                              <w:color w:val="000000"/>
                              <w:kern w:val="24"/>
                              <w:sz w:val="20"/>
                              <w:szCs w:val="20"/>
                            </w:rPr>
                            <w:br/>
                            <w:t xml:space="preserve">submissions proposing </w:t>
                          </w:r>
                          <w:r>
                            <w:rPr>
                              <w:rFonts w:ascii="Arial" w:eastAsia="Calibri" w:hAnsi="Arial" w:cs="Arial"/>
                              <w:b/>
                              <w:bCs/>
                              <w:color w:val="000000"/>
                              <w:kern w:val="24"/>
                              <w:sz w:val="20"/>
                              <w:szCs w:val="20"/>
                            </w:rPr>
                            <w:t xml:space="preserve">shortage </w:t>
                          </w:r>
                          <w:r>
                            <w:rPr>
                              <w:rFonts w:ascii="Arial" w:eastAsia="Calibri" w:hAnsi="Arial" w:cs="Arial"/>
                              <w:b/>
                              <w:bCs/>
                              <w:color w:val="000000"/>
                              <w:kern w:val="24"/>
                              <w:sz w:val="20"/>
                              <w:szCs w:val="20"/>
                            </w:rPr>
                            <w:br/>
                          </w:r>
                          <w:r>
                            <w:rPr>
                              <w:rFonts w:ascii="Arial" w:eastAsia="Calibri" w:hAnsi="Arial" w:cs="Arial"/>
                              <w:color w:val="000000"/>
                              <w:kern w:val="24"/>
                              <w:sz w:val="20"/>
                              <w:szCs w:val="20"/>
                            </w:rPr>
                            <w:t>&gt; 75%?</w:t>
                          </w:r>
                        </w:p>
                      </w:txbxContent>
                    </v:textbox>
                  </v:shape>
                </v:group>
                <v:shape id="Text Box 1761600712" o:spid="_x0000_s1171" type="#_x0000_t202" style="position:absolute;left:9306;top:33835;width:622;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" filled="f" stroked="f" strokeweight=".5pt">
                  <v:textbox inset="0,0,0,0">
                    <w:txbxContent>
                      <w:p w14:paraId="74E767E1" w14:textId="77777777" w:rsidR="00AC7136" w:rsidRDefault="00AC7136"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Y</w:t>
                        </w:r>
                      </w:p>
                    </w:txbxContent>
                  </v:textbox>
                </v:shape>
                <v:shape id="Text Box 1761600712" o:spid="_x0000_s1172" type="#_x0000_t202" style="position:absolute;left:16592;top:25205;width:807;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" filled="f" stroked="f" strokeweight=".5pt">
                  <v:textbox inset="0,0,0,0">
                    <w:txbxContent>
                      <w:p w14:paraId="63EEAAA5" w14:textId="77777777" w:rsidR="00AC7136" w:rsidRDefault="00AC7136"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N</w:t>
                        </w:r>
                      </w:p>
                    </w:txbxContent>
                  </v:textbox>
                </v:shape>
                <v:group id="Group 1761600750" o:spid="_x0000_s1173" style="position:absolute;left:25634;top:19522;width:16200;height:14400" coordorigin="25634,19522" coordsize="16200,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">
                  <v:shape id="Diamond 1761600751" o:spid="_x0000_s1174" type="#_x0000_t4" style="position:absolute;left:25634;top:19522;width:162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" fillcolor="#e3d6f6" strokecolor="#6929c4" strokeweight="1pt">
                    <v:textbox inset="0,0,0,0">
                      <w:txbxContent>
                        <w:p w14:paraId="0C859FF3"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w:t>
                          </w:r>
                        </w:p>
                      </w:txbxContent>
                    </v:textbox>
                  </v:shape>
                  <v:shape id="Text Box 9" o:spid="_x0000_s1175" type="#_x0000_t202" style="position:absolute;left:25634;top:19522;width:162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" filled="f" stroked="f" strokeweight=".5pt">
                    <v:textbox inset="1.44444mm,1.44444mm,1.44444mm,1.44444mm">
                      <w:txbxContent>
                        <w:p w14:paraId="65AFBA59"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Is weighted </w:t>
                          </w:r>
                          <w:r>
                            <w:rPr>
                              <w:rFonts w:ascii="Arial" w:eastAsia="Calibri" w:hAnsi="Arial" w:cs="Arial"/>
                              <w:color w:val="000000"/>
                              <w:kern w:val="24"/>
                              <w:sz w:val="20"/>
                              <w:szCs w:val="20"/>
                            </w:rPr>
                            <w:br/>
                            <w:t xml:space="preserve">proportion of </w:t>
                          </w:r>
                          <w:r>
                            <w:rPr>
                              <w:rFonts w:ascii="Arial" w:eastAsia="Calibri" w:hAnsi="Arial" w:cs="Arial"/>
                              <w:color w:val="000000"/>
                              <w:kern w:val="24"/>
                              <w:sz w:val="20"/>
                              <w:szCs w:val="20"/>
                            </w:rPr>
                            <w:br/>
                            <w:t xml:space="preserve">submissions proposing </w:t>
                          </w:r>
                          <w:r>
                            <w:rPr>
                              <w:rFonts w:ascii="Arial" w:eastAsia="Calibri" w:hAnsi="Arial" w:cs="Arial"/>
                              <w:color w:val="000000"/>
                              <w:kern w:val="24"/>
                              <w:sz w:val="20"/>
                              <w:szCs w:val="20"/>
                            </w:rPr>
                            <w:br/>
                          </w:r>
                          <w:r>
                            <w:rPr>
                              <w:rFonts w:ascii="Arial" w:eastAsia="Calibri" w:hAnsi="Arial" w:cs="Arial"/>
                              <w:b/>
                              <w:bCs/>
                              <w:color w:val="000000"/>
                              <w:kern w:val="24"/>
                              <w:sz w:val="20"/>
                              <w:szCs w:val="20"/>
                            </w:rPr>
                            <w:t>no</w:t>
                          </w:r>
                          <w:r>
                            <w:rPr>
                              <w:rFonts w:ascii="Arial" w:eastAsia="Calibri" w:hAnsi="Arial" w:cs="Arial"/>
                              <w:color w:val="000000"/>
                              <w:kern w:val="24"/>
                              <w:sz w:val="20"/>
                              <w:szCs w:val="20"/>
                            </w:rPr>
                            <w:t xml:space="preserve"> </w:t>
                          </w:r>
                          <w:r>
                            <w:rPr>
                              <w:rFonts w:ascii="Arial" w:eastAsia="Calibri" w:hAnsi="Arial" w:cs="Arial"/>
                              <w:b/>
                              <w:bCs/>
                              <w:color w:val="000000"/>
                              <w:kern w:val="24"/>
                              <w:sz w:val="20"/>
                              <w:szCs w:val="20"/>
                            </w:rPr>
                            <w:t>shortage</w:t>
                          </w:r>
                          <w:r>
                            <w:rPr>
                              <w:rFonts w:ascii="Arial" w:eastAsia="Calibri" w:hAnsi="Arial" w:cs="Arial"/>
                              <w:color w:val="000000"/>
                              <w:kern w:val="24"/>
                              <w:sz w:val="20"/>
                              <w:szCs w:val="20"/>
                            </w:rPr>
                            <w:t xml:space="preserve"> </w:t>
                          </w:r>
                          <w:r>
                            <w:rPr>
                              <w:rFonts w:ascii="Arial" w:eastAsia="Calibri" w:hAnsi="Arial" w:cs="Arial"/>
                              <w:color w:val="000000"/>
                              <w:kern w:val="24"/>
                              <w:sz w:val="20"/>
                              <w:szCs w:val="20"/>
                            </w:rPr>
                            <w:br/>
                            <w:t>&gt; 75%?</w:t>
                          </w:r>
                        </w:p>
                      </w:txbxContent>
                    </v:textbox>
                  </v:shape>
                </v:group>
                <v:roundrect id="Rectangle: Rounded Corners 1761600753" o:spid="_x0000_s1176" style="position:absolute;left:4500;top:38208;width:72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" fillcolor="#bad9c3" strokecolor="#6929c4" strokeweight="1pt">
                  <v:stroke joinstyle="miter"/>
                  <v:textbox inset="0,0,0,0">
                    <w:txbxContent>
                      <w:p w14:paraId="33323EEE"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Shortage</w:t>
                        </w:r>
                      </w:p>
                    </w:txbxContent>
                  </v:textbox>
                </v:roundrect>
                <v:roundrect id="Rectangle: Rounded Corners 1761600754" o:spid="_x0000_s1177" style="position:absolute;left:30134;top:38208;width:72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" fillcolor="#bad9c3" strokecolor="#6929c4" strokeweight="1pt">
                  <v:stroke joinstyle="miter"/>
                  <v:textbox inset="0,0,0,0">
                    <w:txbxContent>
                      <w:p w14:paraId="388C600C"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No shortage</w:t>
                        </w:r>
                      </w:p>
                    </w:txbxContent>
                  </v:textbox>
                </v:roundrect>
                <v:group id="Group 1761600755" o:spid="_x0000_s1178" style="position:absolute;width:16200;height:14400" coordsize="13680,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">
                  <v:shape id="Diamond 1761600756" o:spid="_x0000_s1179" type="#_x0000_t4" style="position:absolute;width:1368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" fillcolor="#e3d6f6" strokecolor="#6929c4" strokeweight="1pt">
                    <v:textbox inset="0,0,0,0">
                      <w:txbxContent>
                        <w:p w14:paraId="429E412B"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w:t>
                          </w:r>
                        </w:p>
                      </w:txbxContent>
                    </v:textbox>
                  </v:shape>
                  <v:shape id="Text Box 9" o:spid="_x0000_s1180" type="#_x0000_t202" style="position:absolute;width:13680;height:1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" filled="f" stroked="f" strokeweight=".5pt">
                    <v:textbox inset="1.44444mm,1.44444mm,1.44444mm,1.44444mm">
                      <w:txbxContent>
                        <w:p w14:paraId="71D144EA"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Does </w:t>
                          </w:r>
                          <w:r>
                            <w:rPr>
                              <w:rFonts w:ascii="Arial" w:eastAsia="Calibri" w:hAnsi="Arial" w:cs="Arial"/>
                              <w:color w:val="000000"/>
                              <w:kern w:val="24"/>
                              <w:sz w:val="20"/>
                              <w:szCs w:val="20"/>
                            </w:rPr>
                            <w:br/>
                            <w:t>weighted count of stakeholders meet threshold?</w:t>
                          </w:r>
                        </w:p>
                      </w:txbxContent>
                    </v:textbox>
                  </v:shape>
                </v:group>
                <v:shape id="Text Box 1761600712" o:spid="_x0000_s1181" type="#_x0000_t202" style="position:absolute;left:9306;top:14313;width:622;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" filled="f" stroked="f" strokeweight=".5pt">
                  <v:textbox inset="0,0,0,0">
                    <w:txbxContent>
                      <w:p w14:paraId="3676BBA8" w14:textId="77777777" w:rsidR="00AC7136" w:rsidRDefault="00AC7136"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Y</w:t>
                        </w:r>
                      </w:p>
                    </w:txbxContent>
                  </v:textbox>
                </v:shape>
                <v:shape id="Text Box 1761600712" o:spid="_x0000_s1182" type="#_x0000_t202" style="position:absolute;left:16592;top:5684;width:807;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" filled="f" stroked="f" strokeweight=".5pt">
                  <v:textbox inset="0,0,0,0">
                    <w:txbxContent>
                      <w:p w14:paraId="0E918D85" w14:textId="77777777" w:rsidR="00AC7136" w:rsidRDefault="00AC7136"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N</w:t>
                        </w:r>
                      </w:p>
                    </w:txbxContent>
                  </v:textbox>
                </v:shape>
                <v:shape id="Straight Arrow Connector 1761600760" o:spid="_x0000_s1183" type="#_x0000_t32" style="position:absolute;left:8100;top:14400;width:0;height:5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" strokecolor="#2c054e" strokeweight=".5pt">
                  <v:stroke endarrow="block" joinstyle="miter"/>
                  <o:lock v:ext="edit" shapetype="f"/>
                </v:shape>
                <v:shape id="Straight Arrow Connector 1761600761" o:spid="_x0000_s1184" type="#_x0000_t32" style="position:absolute;left:16200;top:26722;width:94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" strokecolor="#2c054e" strokeweight=".5pt">
                  <v:stroke endarrow="block" joinstyle="miter"/>
                  <o:lock v:ext="edit" shapetype="f"/>
                </v:shape>
                <v:shape id="Straight Arrow Connector 1761600762" o:spid="_x0000_s1185" type="#_x0000_t32" style="position:absolute;left:8100;top:33922;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" strokecolor="#2c054e" strokeweight=".5pt">
                  <v:stroke endarrow="block" joinstyle="miter"/>
                  <o:lock v:ext="edit" shapetype="f"/>
                </v:shape>
                <v:shape id="Straight Arrow Connector 1761600763" o:spid="_x0000_s1186" type="#_x0000_t32" style="position:absolute;left:33734;top:33922;width:0;height:4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" strokecolor="#2c054e" strokeweight=".5pt">
                  <v:stroke endarrow="block" joinstyle="miter"/>
                  <o:lock v:ext="edit" shapetype="f"/>
                </v:shape>
                <v:roundrect id="Rectangle: Rounded Corners 1761600764" o:spid="_x0000_s1187" style="position:absolute;left:47972;top:38208;width:72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" fillcolor="#bad9c3" strokecolor="#6929c4" strokeweight="1pt">
                  <v:stroke joinstyle="miter"/>
                  <v:textbox inset="0,0,0,0">
                    <w:txbxContent>
                      <w:p w14:paraId="69856A4D" w14:textId="77777777" w:rsidR="00AC7136" w:rsidRDefault="00AC7136" w:rsidP="00470846">
                        <w:pPr>
                          <w:jc w:val="center"/>
                          <w:rPr>
                            <w:rFonts w:ascii="Arial" w:eastAsia="Calibri" w:hAnsi="Arial" w:cs="Arial"/>
                            <w:color w:val="000000"/>
                            <w:kern w:val="24"/>
                            <w:sz w:val="20"/>
                            <w:szCs w:val="20"/>
                          </w:rPr>
                        </w:pPr>
                        <w:r>
                          <w:rPr>
                            <w:rFonts w:ascii="Arial" w:eastAsia="Calibri" w:hAnsi="Arial" w:cs="Arial"/>
                            <w:color w:val="000000"/>
                            <w:kern w:val="24"/>
                            <w:sz w:val="20"/>
                            <w:szCs w:val="20"/>
                          </w:rPr>
                          <w:t xml:space="preserve">No </w:t>
                        </w:r>
                        <w:r>
                          <w:rPr>
                            <w:rFonts w:ascii="Arial" w:eastAsia="Calibri" w:hAnsi="Arial" w:cs="Arial"/>
                            <w:color w:val="000000"/>
                            <w:kern w:val="24"/>
                            <w:sz w:val="20"/>
                            <w:szCs w:val="20"/>
                          </w:rPr>
                          <w:br/>
                          <w:t>rating</w:t>
                        </w:r>
                      </w:p>
                    </w:txbxContent>
                  </v:textbox>
                </v:roundrect>
                <v:shape id="Connector: Elbow 1761600765" o:spid="_x0000_s1188" type="#_x0000_t33" style="position:absolute;left:16200;top:7200;width:35372;height:3100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" strokecolor="#2c054e" strokeweight=".5pt">
                  <v:stroke endarrow="block"/>
                  <o:lock v:ext="edit" shapetype="f"/>
                </v:shape>
                <v:shape id="Connector: Elbow 1761600766" o:spid="_x0000_s1189" type="#_x0000_t33" style="position:absolute;left:41834;top:26722;width:9738;height:1148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" strokecolor="#2c054e" strokeweight=".5pt">
                  <v:stroke endarrow="block"/>
                  <o:lock v:ext="edit" shapetype="f"/>
                </v:shape>
                <v:shape id="Text Box 1761600712" o:spid="_x0000_s1190" type="#_x0000_t202" style="position:absolute;left:43320;top:25205;width:807;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" filled="f" stroked="f" strokeweight=".5pt">
                  <v:textbox inset="0,0,0,0">
                    <w:txbxContent>
                      <w:p w14:paraId="01A50F3A" w14:textId="77777777" w:rsidR="00AC7136" w:rsidRDefault="00AC7136" w:rsidP="00470846">
                        <w:pPr>
                          <w:rPr>
                            <w:rFonts w:ascii="Calibri" w:eastAsia="Calibri" w:hAnsi="Calibri"/>
                            <w:color w:val="000000" w:themeColor="text1"/>
                            <w:kern w:val="24"/>
                            <w:sz w:val="18"/>
                            <w:szCs w:val="18"/>
                          </w:rPr>
                        </w:pPr>
                        <w:r>
                          <w:rPr>
                            <w:rFonts w:ascii="Calibri" w:eastAsia="Calibri" w:hAnsi="Calibri"/>
                            <w:color w:val="000000" w:themeColor="text1"/>
                            <w:kern w:val="24"/>
                            <w:sz w:val="18"/>
                            <w:szCs w:val="18"/>
                          </w:rPr>
                          <w:t>N</w:t>
                        </w:r>
                      </w:p>
                    </w:txbxContent>
                  </v:textbox>
                </v:shape>
                <w10:anchorlock/>
              </v:group>
            </w:pict>
          </mc:Fallback>
        </mc:AlternateContent>
      </w:r>
    </w:p>
    <w:p w14:paraId="3A7510FB" w14:textId="77777777" w:rsidR="00AC7136" w:rsidRDefault="00AC7136" w:rsidP="00470846"/>
    <w:p w14:paraId="44077ED9" w14:textId="61635307" w:rsidR="008D5EC9" w:rsidRPr="00B3571C" w:rsidRDefault="00B159CF" w:rsidP="00B3571C">
      <w:pPr>
        <w:pStyle w:val="Heading3"/>
      </w:pPr>
      <w:r>
        <w:t xml:space="preserve">Secondary </w:t>
      </w:r>
      <w:r w:rsidR="005B1D64">
        <w:t xml:space="preserve">inputs </w:t>
      </w:r>
      <w:r w:rsidR="00E5410E">
        <w:t xml:space="preserve">for </w:t>
      </w:r>
      <w:r w:rsidR="00164F89">
        <w:t>algorith</w:t>
      </w:r>
      <w:r w:rsidR="002A37DA">
        <w:t>m</w:t>
      </w:r>
    </w:p>
    <w:p w14:paraId="56B9D1F1" w14:textId="77777777" w:rsidR="00236641" w:rsidRDefault="004611ED" w:rsidP="00BE13C2">
      <w:pPr>
        <w:pStyle w:val="Bodycopy"/>
      </w:pPr>
      <w:r>
        <w:t>The algorithm</w:t>
      </w:r>
      <w:r w:rsidR="0040529B">
        <w:t xml:space="preserve"> </w:t>
      </w:r>
      <w:r w:rsidR="00B07720">
        <w:t xml:space="preserve">draws </w:t>
      </w:r>
      <w:r>
        <w:t xml:space="preserve">on a historical and </w:t>
      </w:r>
      <w:r w:rsidR="0078080F">
        <w:t xml:space="preserve">five-year </w:t>
      </w:r>
      <w:r>
        <w:t>projected employment growth</w:t>
      </w:r>
      <w:r w:rsidR="00B07720">
        <w:rPr>
          <w:rStyle w:val="FootnoteReference"/>
        </w:rPr>
        <w:footnoteReference w:id="12"/>
      </w:r>
      <w:r>
        <w:t xml:space="preserve"> and current employment level </w:t>
      </w:r>
      <w:r w:rsidR="00F55BB6">
        <w:t xml:space="preserve">as a secondary </w:t>
      </w:r>
      <w:r w:rsidR="00E12B5E">
        <w:t>source of inputs</w:t>
      </w:r>
      <w:r w:rsidR="00236641">
        <w:t>.</w:t>
      </w:r>
    </w:p>
    <w:p w14:paraId="12E71FDF" w14:textId="70CF2B37" w:rsidR="00751DD9" w:rsidRDefault="00657C7F">
      <w:pPr>
        <w:pStyle w:val="Bodycopy"/>
      </w:pPr>
      <w:r>
        <w:t xml:space="preserve">These inputs are used </w:t>
      </w:r>
      <w:r w:rsidR="004611ED">
        <w:t>when occupation ratings</w:t>
      </w:r>
      <w:r w:rsidR="00DC0445">
        <w:t xml:space="preserve"> from </w:t>
      </w:r>
      <w:r w:rsidR="00DA0623">
        <w:t>the primary sources</w:t>
      </w:r>
      <w:r w:rsidR="003B0DD5">
        <w:t xml:space="preserve"> </w:t>
      </w:r>
      <w:r w:rsidR="004611ED">
        <w:t>are</w:t>
      </w:r>
      <w:r w:rsidR="00751DD9">
        <w:t>:</w:t>
      </w:r>
    </w:p>
    <w:p w14:paraId="6EC1E450" w14:textId="62606D10" w:rsidR="00621FE3" w:rsidRDefault="00AB2F58" w:rsidP="00751DD9">
      <w:pPr>
        <w:pStyle w:val="Bodycopy"/>
        <w:numPr>
          <w:ilvl w:val="0"/>
          <w:numId w:val="69"/>
        </w:numPr>
      </w:pPr>
      <w:r>
        <w:t>low-confidence or</w:t>
      </w:r>
      <w:r w:rsidR="004611ED">
        <w:t xml:space="preserve"> inconclusive</w:t>
      </w:r>
      <w:r w:rsidR="00205DDE">
        <w:t xml:space="preserve"> </w:t>
      </w:r>
      <w:r w:rsidR="0080794C">
        <w:t>and</w:t>
      </w:r>
    </w:p>
    <w:p w14:paraId="5D921BCC" w14:textId="3C7534C8" w:rsidR="004611ED" w:rsidRDefault="00205DDE" w:rsidP="007C64AF">
      <w:pPr>
        <w:pStyle w:val="Bodycopy"/>
        <w:numPr>
          <w:ilvl w:val="0"/>
          <w:numId w:val="69"/>
        </w:numPr>
      </w:pPr>
      <w:r>
        <w:t xml:space="preserve">a </w:t>
      </w:r>
      <w:r w:rsidR="004611ED">
        <w:t>change from the previous year</w:t>
      </w:r>
      <w:r w:rsidR="00E42C83">
        <w:t>,</w:t>
      </w:r>
      <w:r w:rsidR="00FA212D">
        <w:t xml:space="preserve"> or</w:t>
      </w:r>
    </w:p>
    <w:p w14:paraId="4D3B9A26" w14:textId="40679F8B" w:rsidR="00FA212D" w:rsidRDefault="00FA212D" w:rsidP="007C64AF">
      <w:pPr>
        <w:pStyle w:val="Bodycopy"/>
        <w:numPr>
          <w:ilvl w:val="0"/>
          <w:numId w:val="69"/>
        </w:numPr>
      </w:pPr>
      <w:r>
        <w:t>a large occupation</w:t>
      </w:r>
      <w:r w:rsidR="0068613B">
        <w:t>.</w:t>
      </w:r>
    </w:p>
    <w:p w14:paraId="2A577475" w14:textId="5162680D" w:rsidR="008B4E37" w:rsidRDefault="009C11C8" w:rsidP="00BE13C2">
      <w:pPr>
        <w:pStyle w:val="Bodycopy"/>
      </w:pPr>
      <w:r>
        <w:t>As mentioned previously</w:t>
      </w:r>
      <w:r w:rsidR="004611ED">
        <w:t xml:space="preserve"> </w:t>
      </w:r>
      <w:r w:rsidR="0018122B">
        <w:t xml:space="preserve">inconclusive </w:t>
      </w:r>
      <w:r w:rsidR="00417E59">
        <w:t xml:space="preserve">occupation </w:t>
      </w:r>
      <w:r w:rsidR="0018122B">
        <w:t>ratings</w:t>
      </w:r>
      <w:r w:rsidR="00A47E32">
        <w:t xml:space="preserve"> </w:t>
      </w:r>
      <w:r w:rsidR="00417E59">
        <w:t xml:space="preserve">are those with </w:t>
      </w:r>
      <w:r>
        <w:t xml:space="preserve">either one source of evidence </w:t>
      </w:r>
      <w:r w:rsidR="00A47E32">
        <w:t xml:space="preserve">or two sources </w:t>
      </w:r>
      <w:r>
        <w:t>of evidence</w:t>
      </w:r>
      <w:r w:rsidR="008B4E37">
        <w:t xml:space="preserve"> where </w:t>
      </w:r>
      <w:r w:rsidR="00F87D63">
        <w:t>the</w:t>
      </w:r>
      <w:r w:rsidR="008B4E37">
        <w:t xml:space="preserve"> </w:t>
      </w:r>
      <w:r>
        <w:t xml:space="preserve">ratings from each source contradict. </w:t>
      </w:r>
      <w:r w:rsidR="00B54F1B">
        <w:t>In such cases</w:t>
      </w:r>
      <w:r w:rsidR="00B054F3">
        <w:t xml:space="preserve"> </w:t>
      </w:r>
      <w:r w:rsidR="004611ED">
        <w:t xml:space="preserve">the secondary inputs </w:t>
      </w:r>
      <w:r w:rsidR="002916ED">
        <w:t>are employed to</w:t>
      </w:r>
      <w:r w:rsidR="004611ED">
        <w:t xml:space="preserve"> provide a clearer </w:t>
      </w:r>
      <w:r w:rsidR="005E3695">
        <w:t>understanding</w:t>
      </w:r>
      <w:r w:rsidR="004611ED">
        <w:t xml:space="preserve"> of the current situation for an occupation when that cannot be ascertained from the primary inputs. The </w:t>
      </w:r>
      <w:r w:rsidR="004611ED">
        <w:lastRenderedPageBreak/>
        <w:t>past and future employment growth are used to shed light on the likelihood of an occupation to be in shortage in the present.</w:t>
      </w:r>
    </w:p>
    <w:p w14:paraId="79E0BE0B" w14:textId="77777777" w:rsidR="00236641" w:rsidRDefault="00E34595" w:rsidP="00E34595">
      <w:pPr>
        <w:pStyle w:val="Bodycopy"/>
      </w:pPr>
      <w:r>
        <w:t>The secondary inputs serve as a check on the reasonableness of the change in ratings from the previous year</w:t>
      </w:r>
      <w:r w:rsidR="00236641">
        <w:t>.</w:t>
      </w:r>
    </w:p>
    <w:p w14:paraId="7806E3B8" w14:textId="31B7F939" w:rsidR="00E34595" w:rsidRDefault="00E34595" w:rsidP="00E34595">
      <w:pPr>
        <w:pStyle w:val="Bodycopy"/>
      </w:pPr>
      <w:r>
        <w:t>A rating change occurs when an occupation changes from:</w:t>
      </w:r>
    </w:p>
    <w:p w14:paraId="3B5AFE35" w14:textId="2844E94A" w:rsidR="00E34595" w:rsidRDefault="00E34595" w:rsidP="00E34595">
      <w:pPr>
        <w:pStyle w:val="Bodycopy"/>
        <w:numPr>
          <w:ilvl w:val="0"/>
          <w:numId w:val="45"/>
        </w:numPr>
      </w:pPr>
      <w:r>
        <w:t>shortage the previous year to no shortage in the current year</w:t>
      </w:r>
      <w:r w:rsidR="00B540A8">
        <w:t xml:space="preserve"> or</w:t>
      </w:r>
    </w:p>
    <w:p w14:paraId="2CD7148B" w14:textId="6B5D5AE1" w:rsidR="00E34595" w:rsidRDefault="00E34595" w:rsidP="00E34595">
      <w:pPr>
        <w:pStyle w:val="Bodycopy"/>
        <w:numPr>
          <w:ilvl w:val="0"/>
          <w:numId w:val="45"/>
        </w:numPr>
      </w:pPr>
      <w:r>
        <w:t>no shortage the previous year to shortage in the current year.</w:t>
      </w:r>
    </w:p>
    <w:p w14:paraId="7C7DE9FE" w14:textId="77777777" w:rsidR="00236641" w:rsidRDefault="002268A6" w:rsidP="00BE13C2">
      <w:pPr>
        <w:pStyle w:val="Bodycopy"/>
      </w:pPr>
      <w:r>
        <w:t xml:space="preserve">The algorithm </w:t>
      </w:r>
      <w:r w:rsidR="00FA0905">
        <w:t xml:space="preserve">checks </w:t>
      </w:r>
      <w:r>
        <w:t>whether occupation</w:t>
      </w:r>
      <w:r w:rsidR="00893DA6">
        <w:t>s</w:t>
      </w:r>
      <w:r>
        <w:t xml:space="preserve"> </w:t>
      </w:r>
      <w:r w:rsidR="00C15796">
        <w:t xml:space="preserve">with inconclusive ratings or where </w:t>
      </w:r>
      <w:r w:rsidR="006F7804">
        <w:t xml:space="preserve">the initial indicative </w:t>
      </w:r>
      <w:r w:rsidR="00C15796">
        <w:t xml:space="preserve">ratings have changed from the previous year </w:t>
      </w:r>
      <w:r w:rsidR="00267006">
        <w:t>are</w:t>
      </w:r>
      <w:r w:rsidR="00FA0905">
        <w:t xml:space="preserve"> high-growth, low-growth</w:t>
      </w:r>
      <w:r w:rsidR="00E40D44">
        <w:t>,</w:t>
      </w:r>
      <w:r w:rsidR="00FA0905">
        <w:t xml:space="preserve"> small</w:t>
      </w:r>
      <w:r w:rsidR="00E40D44">
        <w:t xml:space="preserve"> or large </w:t>
      </w:r>
      <w:r w:rsidR="00FA0905">
        <w:t xml:space="preserve">employing. </w:t>
      </w:r>
      <w:r w:rsidR="00476437">
        <w:t xml:space="preserve">These categorisations </w:t>
      </w:r>
      <w:r w:rsidR="0012200E">
        <w:t>assist</w:t>
      </w:r>
      <w:r w:rsidR="00476437">
        <w:t xml:space="preserve"> the algorithm with determining whether the occupation should </w:t>
      </w:r>
      <w:r w:rsidR="006F7804">
        <w:t xml:space="preserve">initially </w:t>
      </w:r>
      <w:r w:rsidR="00476437">
        <w:t>be rated in shortage or no shortage</w:t>
      </w:r>
      <w:r w:rsidR="00236641">
        <w:t>.</w:t>
      </w:r>
    </w:p>
    <w:p w14:paraId="15E1A6D2" w14:textId="3DE7B0FF" w:rsidR="001653F8" w:rsidRDefault="00FE317E" w:rsidP="00BE13C2">
      <w:pPr>
        <w:pStyle w:val="Bodycopy"/>
      </w:pPr>
      <w:r>
        <w:t>D</w:t>
      </w:r>
      <w:r w:rsidR="00DD7856" w:rsidRPr="00DD7856">
        <w:t>efinitions</w:t>
      </w:r>
      <w:r w:rsidR="001A298C">
        <w:t xml:space="preserve"> </w:t>
      </w:r>
      <w:r>
        <w:t>of high</w:t>
      </w:r>
      <w:r w:rsidR="00A03D58">
        <w:t xml:space="preserve">- and low-growth and </w:t>
      </w:r>
      <w:r w:rsidR="00BB4638">
        <w:t>employ</w:t>
      </w:r>
      <w:r w:rsidR="00164AC8">
        <w:t>ment size</w:t>
      </w:r>
      <w:r w:rsidR="00CE28A7">
        <w:t xml:space="preserve"> are shown in </w:t>
      </w:r>
      <w:r w:rsidR="007F4A2D">
        <w:t xml:space="preserve">Table </w:t>
      </w:r>
      <w:r w:rsidR="00953793">
        <w:t>5</w:t>
      </w:r>
      <w:r w:rsidR="007F4A2D">
        <w:t>.</w:t>
      </w:r>
    </w:p>
    <w:p w14:paraId="3FD79453" w14:textId="54E64ED5" w:rsidR="007F4A2D" w:rsidRPr="00D62312" w:rsidRDefault="00953793" w:rsidP="006C5E99">
      <w:pPr>
        <w:pStyle w:val="ChartandTablelabel"/>
      </w:pPr>
      <w:r w:rsidRPr="00D62312">
        <w:t xml:space="preserve">Table </w:t>
      </w:r>
      <w:r w:rsidRPr="00D62312">
        <w:fldChar w:fldCharType="begin"/>
      </w:r>
      <w:r w:rsidRPr="00D62312">
        <w:instrText>SEQ Table \* ARABIC</w:instrText>
      </w:r>
      <w:r w:rsidRPr="00D62312">
        <w:fldChar w:fldCharType="separate"/>
      </w:r>
      <w:r w:rsidR="00400210">
        <w:rPr>
          <w:noProof/>
        </w:rPr>
        <w:t>5</w:t>
      </w:r>
      <w:r w:rsidRPr="00D62312">
        <w:fldChar w:fldCharType="end"/>
      </w:r>
      <w:r w:rsidR="007F4A2D" w:rsidRPr="00D62312">
        <w:t xml:space="preserve">: Classifying occupations based on employment size and employment </w:t>
      </w:r>
      <w:proofErr w:type="gramStart"/>
      <w:r w:rsidR="007F4A2D" w:rsidRPr="00D62312">
        <w:t>growth</w:t>
      </w:r>
      <w:proofErr w:type="gramEnd"/>
    </w:p>
    <w:tbl>
      <w:tblPr>
        <w:tblW w:w="0" w:type="auto"/>
        <w:tblLook w:val="04A0" w:firstRow="1" w:lastRow="0" w:firstColumn="1" w:lastColumn="0" w:noHBand="0" w:noVBand="1"/>
      </w:tblPr>
      <w:tblGrid>
        <w:gridCol w:w="1885"/>
        <w:gridCol w:w="7141"/>
      </w:tblGrid>
      <w:tr w:rsidR="007F4A2D" w:rsidRPr="008C3ADB" w14:paraId="043FCE2D" w14:textId="77777777" w:rsidTr="004C01EE">
        <w:tc>
          <w:tcPr>
            <w:tcW w:w="0" w:type="auto"/>
            <w:shd w:val="clear" w:color="auto" w:fill="2C054E"/>
            <w:hideMark/>
          </w:tcPr>
          <w:p w14:paraId="4C6203CD" w14:textId="0BCC86B5" w:rsidR="007F4A2D" w:rsidRPr="007C64AF" w:rsidRDefault="007F4A2D" w:rsidP="004C01EE">
            <w:pPr>
              <w:spacing w:before="120" w:after="120"/>
              <w:rPr>
                <w:rFonts w:ascii="Arial" w:hAnsi="Arial" w:cs="Arial"/>
                <w:sz w:val="22"/>
                <w:szCs w:val="22"/>
              </w:rPr>
            </w:pPr>
            <w:r w:rsidRPr="007C64AF">
              <w:rPr>
                <w:rFonts w:ascii="Arial" w:hAnsi="Arial" w:cs="Arial"/>
                <w:b/>
                <w:bCs/>
                <w:color w:val="FFFFFF"/>
                <w:sz w:val="22"/>
                <w:szCs w:val="22"/>
              </w:rPr>
              <w:t xml:space="preserve">Occupation categories </w:t>
            </w:r>
          </w:p>
        </w:tc>
        <w:tc>
          <w:tcPr>
            <w:tcW w:w="0" w:type="auto"/>
            <w:shd w:val="clear" w:color="auto" w:fill="2C054E"/>
            <w:hideMark/>
          </w:tcPr>
          <w:p w14:paraId="6738AC88" w14:textId="35A1AE05" w:rsidR="007F4A2D" w:rsidRPr="007C64AF" w:rsidRDefault="007F4A2D" w:rsidP="004C01EE">
            <w:pPr>
              <w:spacing w:before="120" w:after="120"/>
              <w:rPr>
                <w:rFonts w:ascii="Arial" w:hAnsi="Arial" w:cs="Arial"/>
                <w:sz w:val="22"/>
                <w:szCs w:val="22"/>
              </w:rPr>
            </w:pPr>
            <w:r w:rsidRPr="007C64AF">
              <w:rPr>
                <w:rFonts w:ascii="Arial" w:hAnsi="Arial" w:cs="Arial"/>
                <w:b/>
                <w:bCs/>
                <w:color w:val="FFFFFF"/>
                <w:sz w:val="22"/>
                <w:szCs w:val="22"/>
              </w:rPr>
              <w:t>Definition</w:t>
            </w:r>
          </w:p>
        </w:tc>
      </w:tr>
      <w:tr w:rsidR="00095E33" w:rsidRPr="00DE1A2B" w14:paraId="16B4B132" w14:textId="77777777" w:rsidTr="004C01EE">
        <w:tc>
          <w:tcPr>
            <w:tcW w:w="0" w:type="auto"/>
            <w:shd w:val="clear" w:color="auto" w:fill="D9D9D9" w:themeFill="background1" w:themeFillShade="D9"/>
          </w:tcPr>
          <w:p w14:paraId="795082E1" w14:textId="6534EA09" w:rsidR="007F4A2D" w:rsidRPr="00DC7FD2" w:rsidRDefault="007F4A2D" w:rsidP="004C01EE">
            <w:pPr>
              <w:spacing w:before="120" w:after="120"/>
              <w:rPr>
                <w:rFonts w:ascii="Arial" w:hAnsi="Arial" w:cs="Arial"/>
                <w:b/>
                <w:bCs/>
                <w:color w:val="000000"/>
                <w:sz w:val="20"/>
                <w:szCs w:val="20"/>
              </w:rPr>
            </w:pPr>
            <w:r w:rsidRPr="007C64AF">
              <w:rPr>
                <w:rFonts w:ascii="Arial" w:hAnsi="Arial" w:cs="Arial"/>
                <w:sz w:val="20"/>
                <w:szCs w:val="20"/>
              </w:rPr>
              <w:t xml:space="preserve">Small </w:t>
            </w:r>
            <w:r w:rsidR="00967EFC">
              <w:rPr>
                <w:rFonts w:ascii="Arial" w:hAnsi="Arial" w:cs="Arial"/>
                <w:sz w:val="20"/>
                <w:szCs w:val="20"/>
              </w:rPr>
              <w:t xml:space="preserve">employing </w:t>
            </w:r>
            <w:r w:rsidRPr="007C64AF">
              <w:rPr>
                <w:rFonts w:ascii="Arial" w:hAnsi="Arial" w:cs="Arial"/>
                <w:sz w:val="20"/>
                <w:szCs w:val="20"/>
              </w:rPr>
              <w:t>occupation</w:t>
            </w:r>
          </w:p>
        </w:tc>
        <w:tc>
          <w:tcPr>
            <w:tcW w:w="0" w:type="auto"/>
            <w:shd w:val="clear" w:color="auto" w:fill="D9D9D9" w:themeFill="background1" w:themeFillShade="D9"/>
          </w:tcPr>
          <w:p w14:paraId="20B9E5E1" w14:textId="76B673A0" w:rsidR="007F4A2D" w:rsidRPr="00DC7FD2" w:rsidRDefault="007F4A2D" w:rsidP="004C01EE">
            <w:pPr>
              <w:pStyle w:val="ListParagraph"/>
              <w:numPr>
                <w:ilvl w:val="0"/>
                <w:numId w:val="69"/>
              </w:numPr>
              <w:spacing w:before="120" w:after="120" w:line="240" w:lineRule="auto"/>
              <w:ind w:left="306"/>
              <w:contextualSpacing w:val="0"/>
              <w:rPr>
                <w:b/>
                <w:sz w:val="20"/>
                <w:szCs w:val="20"/>
              </w:rPr>
            </w:pPr>
            <w:r w:rsidRPr="007C64AF">
              <w:rPr>
                <w:color w:val="0E101A"/>
                <w:sz w:val="20"/>
                <w:szCs w:val="20"/>
              </w:rPr>
              <w:t xml:space="preserve">employment size is less than </w:t>
            </w:r>
            <w:r w:rsidRPr="007C64AF">
              <w:rPr>
                <w:b/>
                <w:bCs/>
                <w:color w:val="0E101A"/>
                <w:sz w:val="20"/>
                <w:szCs w:val="20"/>
              </w:rPr>
              <w:t>500</w:t>
            </w:r>
            <w:r w:rsidRPr="007C64AF">
              <w:rPr>
                <w:color w:val="0E101A"/>
                <w:sz w:val="20"/>
                <w:szCs w:val="20"/>
              </w:rPr>
              <w:t>, representing the 10</w:t>
            </w:r>
            <w:r w:rsidRPr="00F12893">
              <w:rPr>
                <w:color w:val="0E101A"/>
                <w:sz w:val="20"/>
                <w:szCs w:val="20"/>
                <w:vertAlign w:val="superscript"/>
              </w:rPr>
              <w:t>th</w:t>
            </w:r>
            <w:r w:rsidRPr="007C64AF">
              <w:rPr>
                <w:color w:val="0E101A"/>
                <w:sz w:val="20"/>
                <w:szCs w:val="20"/>
              </w:rPr>
              <w:t xml:space="preserve"> percentile of employment size</w:t>
            </w:r>
            <w:r w:rsidR="0068613B">
              <w:rPr>
                <w:color w:val="0E101A"/>
                <w:sz w:val="20"/>
                <w:szCs w:val="20"/>
              </w:rPr>
              <w:t>.</w:t>
            </w:r>
          </w:p>
        </w:tc>
      </w:tr>
      <w:tr w:rsidR="007F4A2D" w:rsidRPr="00DE1A2B" w14:paraId="528BF973" w14:textId="77777777" w:rsidTr="004C01EE">
        <w:tc>
          <w:tcPr>
            <w:tcW w:w="0" w:type="auto"/>
            <w:shd w:val="clear" w:color="auto" w:fill="auto"/>
          </w:tcPr>
          <w:p w14:paraId="2CFE9771" w14:textId="6371529B" w:rsidR="007F4A2D" w:rsidRPr="00DC7FD2" w:rsidRDefault="007F4A2D" w:rsidP="004C01EE">
            <w:pPr>
              <w:pStyle w:val="Indentedlistbullet"/>
              <w:numPr>
                <w:ilvl w:val="0"/>
                <w:numId w:val="0"/>
              </w:numPr>
              <w:spacing w:before="120" w:line="240" w:lineRule="auto"/>
              <w:contextualSpacing w:val="0"/>
              <w:rPr>
                <w:rFonts w:cs="Arial"/>
                <w:color w:val="000000"/>
                <w:sz w:val="20"/>
                <w:szCs w:val="20"/>
              </w:rPr>
            </w:pPr>
            <w:r w:rsidRPr="241EB238">
              <w:rPr>
                <w:rFonts w:cs="Arial"/>
                <w:sz w:val="20"/>
                <w:szCs w:val="20"/>
              </w:rPr>
              <w:t xml:space="preserve">Large </w:t>
            </w:r>
            <w:r w:rsidR="009735B0" w:rsidRPr="241EB238">
              <w:rPr>
                <w:rFonts w:cs="Arial"/>
                <w:sz w:val="20"/>
                <w:szCs w:val="20"/>
              </w:rPr>
              <w:t xml:space="preserve">employing </w:t>
            </w:r>
            <w:r w:rsidRPr="241EB238">
              <w:rPr>
                <w:rFonts w:cs="Arial"/>
                <w:sz w:val="20"/>
                <w:szCs w:val="20"/>
              </w:rPr>
              <w:t>occupation</w:t>
            </w:r>
          </w:p>
        </w:tc>
        <w:tc>
          <w:tcPr>
            <w:tcW w:w="0" w:type="auto"/>
            <w:shd w:val="clear" w:color="auto" w:fill="auto"/>
          </w:tcPr>
          <w:p w14:paraId="3E04A072" w14:textId="65337911" w:rsidR="007F4A2D" w:rsidRPr="00DC7FD2" w:rsidRDefault="007F4A2D" w:rsidP="004C01EE">
            <w:pPr>
              <w:pStyle w:val="Bodycopy"/>
              <w:numPr>
                <w:ilvl w:val="0"/>
                <w:numId w:val="69"/>
              </w:numPr>
              <w:spacing w:before="120" w:after="120" w:line="240" w:lineRule="auto"/>
              <w:ind w:left="306"/>
              <w:rPr>
                <w:rFonts w:cs="Arial"/>
                <w:sz w:val="20"/>
                <w:szCs w:val="20"/>
                <w:lang w:eastAsia="en-AU"/>
              </w:rPr>
            </w:pPr>
            <w:r w:rsidRPr="007C64AF">
              <w:rPr>
                <w:rFonts w:cs="Arial"/>
                <w:color w:val="000000"/>
                <w:sz w:val="20"/>
                <w:szCs w:val="20"/>
              </w:rPr>
              <w:t xml:space="preserve">employment size is greater than </w:t>
            </w:r>
            <w:r w:rsidRPr="007C64AF">
              <w:rPr>
                <w:rFonts w:cs="Arial"/>
                <w:b/>
                <w:bCs/>
                <w:color w:val="000000"/>
                <w:sz w:val="20"/>
                <w:szCs w:val="20"/>
              </w:rPr>
              <w:t>100,000.</w:t>
            </w:r>
          </w:p>
        </w:tc>
      </w:tr>
      <w:tr w:rsidR="00095E33" w:rsidRPr="00DE1A2B" w14:paraId="6E456706" w14:textId="77777777" w:rsidTr="004C01EE">
        <w:tc>
          <w:tcPr>
            <w:tcW w:w="0" w:type="auto"/>
            <w:shd w:val="clear" w:color="auto" w:fill="D9D9D9" w:themeFill="background1" w:themeFillShade="D9"/>
          </w:tcPr>
          <w:p w14:paraId="5813E8B8" w14:textId="7B12D7BA" w:rsidR="007F4A2D" w:rsidRPr="007C64AF" w:rsidRDefault="00967EFC" w:rsidP="004C01EE">
            <w:pPr>
              <w:tabs>
                <w:tab w:val="left" w:pos="1032"/>
              </w:tabs>
              <w:spacing w:before="120" w:after="120"/>
              <w:rPr>
                <w:rFonts w:ascii="Arial" w:hAnsi="Arial" w:cs="Arial"/>
                <w:sz w:val="20"/>
                <w:szCs w:val="20"/>
                <w:lang w:eastAsia="en-US"/>
              </w:rPr>
            </w:pPr>
            <w:r>
              <w:rPr>
                <w:rFonts w:ascii="Arial" w:hAnsi="Arial" w:cs="Arial"/>
                <w:color w:val="000000"/>
                <w:sz w:val="20"/>
                <w:szCs w:val="20"/>
              </w:rPr>
              <w:t>High-growth</w:t>
            </w:r>
            <w:r w:rsidRPr="007C64AF">
              <w:rPr>
                <w:rFonts w:ascii="Arial" w:hAnsi="Arial" w:cs="Arial"/>
                <w:color w:val="000000"/>
                <w:sz w:val="20"/>
                <w:szCs w:val="20"/>
              </w:rPr>
              <w:t xml:space="preserve"> </w:t>
            </w:r>
            <w:r w:rsidR="007F4A2D" w:rsidRPr="007C64AF">
              <w:rPr>
                <w:rFonts w:ascii="Arial" w:hAnsi="Arial" w:cs="Arial"/>
                <w:color w:val="000000"/>
                <w:sz w:val="20"/>
                <w:szCs w:val="20"/>
              </w:rPr>
              <w:t>occupation</w:t>
            </w:r>
          </w:p>
        </w:tc>
        <w:tc>
          <w:tcPr>
            <w:tcW w:w="0" w:type="auto"/>
            <w:shd w:val="clear" w:color="auto" w:fill="D9D9D9" w:themeFill="background1" w:themeFillShade="D9"/>
          </w:tcPr>
          <w:p w14:paraId="6A60A22B" w14:textId="507EC6B9" w:rsidR="007F4A2D" w:rsidRDefault="307433B0" w:rsidP="004C01EE">
            <w:pPr>
              <w:pStyle w:val="ListParagraph"/>
              <w:numPr>
                <w:ilvl w:val="0"/>
                <w:numId w:val="69"/>
              </w:numPr>
              <w:spacing w:before="120" w:after="120" w:line="240" w:lineRule="auto"/>
              <w:ind w:left="306"/>
              <w:contextualSpacing w:val="0"/>
              <w:rPr>
                <w:color w:val="0E101A"/>
                <w:sz w:val="20"/>
                <w:szCs w:val="20"/>
              </w:rPr>
            </w:pPr>
            <w:r>
              <w:rPr>
                <w:color w:val="0E101A"/>
                <w:sz w:val="20"/>
                <w:szCs w:val="20"/>
              </w:rPr>
              <w:t xml:space="preserve">if either the </w:t>
            </w:r>
            <w:r w:rsidR="1501B75C">
              <w:rPr>
                <w:color w:val="0E101A"/>
                <w:sz w:val="20"/>
                <w:szCs w:val="20"/>
              </w:rPr>
              <w:t>1-year</w:t>
            </w:r>
            <w:r w:rsidR="1A3F70F8">
              <w:rPr>
                <w:color w:val="0E101A"/>
                <w:sz w:val="20"/>
                <w:szCs w:val="20"/>
              </w:rPr>
              <w:t xml:space="preserve"> </w:t>
            </w:r>
            <w:r w:rsidR="01203EAF">
              <w:rPr>
                <w:color w:val="0E101A"/>
                <w:sz w:val="20"/>
                <w:szCs w:val="20"/>
              </w:rPr>
              <w:t>historical</w:t>
            </w:r>
            <w:r w:rsidR="1A3F70F8">
              <w:rPr>
                <w:color w:val="0E101A"/>
                <w:sz w:val="20"/>
                <w:szCs w:val="20"/>
              </w:rPr>
              <w:t xml:space="preserve"> employment growth</w:t>
            </w:r>
            <w:r w:rsidR="3496589F">
              <w:rPr>
                <w:color w:val="0E101A"/>
                <w:sz w:val="20"/>
                <w:szCs w:val="20"/>
              </w:rPr>
              <w:t xml:space="preserve"> rate</w:t>
            </w:r>
            <w:r w:rsidR="1A3F70F8">
              <w:rPr>
                <w:color w:val="0E101A"/>
                <w:sz w:val="20"/>
                <w:szCs w:val="20"/>
              </w:rPr>
              <w:t xml:space="preserve"> </w:t>
            </w:r>
            <w:r w:rsidR="5B07BD37">
              <w:rPr>
                <w:color w:val="0E101A"/>
                <w:sz w:val="20"/>
                <w:szCs w:val="20"/>
              </w:rPr>
              <w:t>or the 5-year</w:t>
            </w:r>
            <w:r w:rsidR="3496589F">
              <w:rPr>
                <w:color w:val="0E101A"/>
                <w:sz w:val="20"/>
                <w:szCs w:val="20"/>
              </w:rPr>
              <w:t xml:space="preserve"> projected</w:t>
            </w:r>
            <w:r w:rsidR="5B07BD37">
              <w:rPr>
                <w:color w:val="0E101A"/>
                <w:sz w:val="20"/>
                <w:szCs w:val="20"/>
              </w:rPr>
              <w:t xml:space="preserve"> future growth </w:t>
            </w:r>
            <w:r w:rsidR="3496589F">
              <w:rPr>
                <w:color w:val="0E101A"/>
                <w:sz w:val="20"/>
                <w:szCs w:val="20"/>
              </w:rPr>
              <w:t xml:space="preserve">rate </w:t>
            </w:r>
            <w:r w:rsidR="5B07BD37">
              <w:rPr>
                <w:color w:val="0E101A"/>
                <w:sz w:val="20"/>
                <w:szCs w:val="20"/>
              </w:rPr>
              <w:t>exceeds the corresponding average</w:t>
            </w:r>
            <w:r w:rsidR="3496589F">
              <w:rPr>
                <w:color w:val="0E101A"/>
                <w:sz w:val="20"/>
                <w:szCs w:val="20"/>
              </w:rPr>
              <w:t xml:space="preserve"> growth rate</w:t>
            </w:r>
            <w:r w:rsidR="5B07BD37">
              <w:rPr>
                <w:color w:val="0E101A"/>
                <w:sz w:val="20"/>
                <w:szCs w:val="20"/>
              </w:rPr>
              <w:t xml:space="preserve"> </w:t>
            </w:r>
            <w:r w:rsidR="0F1C47A3">
              <w:rPr>
                <w:color w:val="0E101A"/>
                <w:sz w:val="20"/>
                <w:szCs w:val="20"/>
              </w:rPr>
              <w:t xml:space="preserve">across </w:t>
            </w:r>
            <w:r w:rsidR="6433DFF1">
              <w:rPr>
                <w:color w:val="0E101A"/>
                <w:sz w:val="20"/>
                <w:szCs w:val="20"/>
              </w:rPr>
              <w:t>its</w:t>
            </w:r>
            <w:r w:rsidR="0F1C47A3">
              <w:rPr>
                <w:color w:val="0E101A"/>
                <w:sz w:val="20"/>
                <w:szCs w:val="20"/>
              </w:rPr>
              <w:t xml:space="preserve"> corresponding skill level</w:t>
            </w:r>
            <w:r w:rsidR="00A9173C">
              <w:rPr>
                <w:rStyle w:val="FootnoteReference"/>
                <w:color w:val="0E101A"/>
                <w:sz w:val="20"/>
                <w:szCs w:val="20"/>
              </w:rPr>
              <w:footnoteReference w:id="13"/>
            </w:r>
            <w:r w:rsidR="32C190CD">
              <w:rPr>
                <w:color w:val="0E101A"/>
                <w:sz w:val="20"/>
                <w:szCs w:val="20"/>
              </w:rPr>
              <w:t xml:space="preserve"> </w:t>
            </w:r>
            <w:r w:rsidR="1FC15E62">
              <w:rPr>
                <w:color w:val="0E101A"/>
                <w:sz w:val="20"/>
                <w:szCs w:val="20"/>
              </w:rPr>
              <w:t>and</w:t>
            </w:r>
          </w:p>
          <w:p w14:paraId="0ED3CBFD" w14:textId="0D2AFFCA" w:rsidR="0046728D" w:rsidRPr="0054586B" w:rsidRDefault="0046728D" w:rsidP="004C01EE">
            <w:pPr>
              <w:pStyle w:val="ListParagraph"/>
              <w:numPr>
                <w:ilvl w:val="0"/>
                <w:numId w:val="69"/>
              </w:numPr>
              <w:spacing w:before="120" w:after="120" w:line="240" w:lineRule="auto"/>
              <w:ind w:left="306"/>
              <w:contextualSpacing w:val="0"/>
              <w:rPr>
                <w:color w:val="0E101A"/>
                <w:sz w:val="20"/>
                <w:szCs w:val="20"/>
              </w:rPr>
            </w:pPr>
            <w:r>
              <w:rPr>
                <w:color w:val="0E101A"/>
                <w:sz w:val="20"/>
                <w:szCs w:val="20"/>
              </w:rPr>
              <w:t xml:space="preserve">neither the historical </w:t>
            </w:r>
            <w:r w:rsidR="0060268F">
              <w:rPr>
                <w:color w:val="0E101A"/>
                <w:sz w:val="20"/>
                <w:szCs w:val="20"/>
              </w:rPr>
              <w:t>nor</w:t>
            </w:r>
            <w:r>
              <w:rPr>
                <w:color w:val="0E101A"/>
                <w:sz w:val="20"/>
                <w:szCs w:val="20"/>
              </w:rPr>
              <w:t xml:space="preserve"> projected employment growth</w:t>
            </w:r>
            <w:r w:rsidR="00AA5D5B">
              <w:rPr>
                <w:color w:val="0E101A"/>
                <w:sz w:val="20"/>
                <w:szCs w:val="20"/>
              </w:rPr>
              <w:t xml:space="preserve"> rate</w:t>
            </w:r>
            <w:r>
              <w:rPr>
                <w:color w:val="0E101A"/>
                <w:sz w:val="20"/>
                <w:szCs w:val="20"/>
              </w:rPr>
              <w:t xml:space="preserve"> is </w:t>
            </w:r>
            <w:r w:rsidR="00AA5D5B">
              <w:rPr>
                <w:color w:val="0E101A"/>
                <w:sz w:val="20"/>
                <w:szCs w:val="20"/>
              </w:rPr>
              <w:t>negative</w:t>
            </w:r>
            <w:r w:rsidR="003A66F8">
              <w:rPr>
                <w:color w:val="0E101A"/>
                <w:sz w:val="20"/>
                <w:szCs w:val="20"/>
              </w:rPr>
              <w:t>.</w:t>
            </w:r>
          </w:p>
        </w:tc>
      </w:tr>
      <w:tr w:rsidR="007F4A2D" w:rsidRPr="0093491F" w14:paraId="4BA2DE67" w14:textId="77777777" w:rsidTr="004C01EE">
        <w:tc>
          <w:tcPr>
            <w:tcW w:w="0" w:type="auto"/>
            <w:shd w:val="clear" w:color="auto" w:fill="auto"/>
          </w:tcPr>
          <w:p w14:paraId="778E4145" w14:textId="05CA0B1D" w:rsidR="007F4A2D" w:rsidRPr="00DC7FD2" w:rsidRDefault="007F4A2D" w:rsidP="004C01EE">
            <w:pPr>
              <w:pStyle w:val="Indentedlistbullet"/>
              <w:numPr>
                <w:ilvl w:val="0"/>
                <w:numId w:val="0"/>
              </w:numPr>
              <w:spacing w:before="120" w:line="240" w:lineRule="auto"/>
              <w:contextualSpacing w:val="0"/>
              <w:rPr>
                <w:rFonts w:cs="Arial"/>
                <w:sz w:val="20"/>
                <w:szCs w:val="20"/>
                <w:lang w:eastAsia="en-AU"/>
              </w:rPr>
            </w:pPr>
            <w:r w:rsidRPr="241EB238">
              <w:rPr>
                <w:rFonts w:cs="Arial"/>
                <w:color w:val="000000" w:themeColor="text1"/>
                <w:sz w:val="20"/>
                <w:szCs w:val="20"/>
              </w:rPr>
              <w:t>Low</w:t>
            </w:r>
            <w:r w:rsidR="00967EFC" w:rsidRPr="241EB238">
              <w:rPr>
                <w:rFonts w:cs="Arial"/>
                <w:color w:val="000000" w:themeColor="text1"/>
                <w:sz w:val="20"/>
                <w:szCs w:val="20"/>
              </w:rPr>
              <w:t>-</w:t>
            </w:r>
            <w:r w:rsidRPr="241EB238">
              <w:rPr>
                <w:rFonts w:cs="Arial"/>
                <w:color w:val="000000" w:themeColor="text1"/>
                <w:sz w:val="20"/>
                <w:szCs w:val="20"/>
              </w:rPr>
              <w:t>growth occupation</w:t>
            </w:r>
          </w:p>
        </w:tc>
        <w:tc>
          <w:tcPr>
            <w:tcW w:w="0" w:type="auto"/>
            <w:shd w:val="clear" w:color="auto" w:fill="auto"/>
          </w:tcPr>
          <w:p w14:paraId="2193740D" w14:textId="2A9A7BF4" w:rsidR="007F4A2D" w:rsidRPr="007C64AF" w:rsidRDefault="00992558" w:rsidP="004C01EE">
            <w:pPr>
              <w:pStyle w:val="ListParagraph"/>
              <w:numPr>
                <w:ilvl w:val="0"/>
                <w:numId w:val="69"/>
              </w:numPr>
              <w:spacing w:before="120" w:after="120" w:line="240" w:lineRule="auto"/>
              <w:ind w:left="306"/>
              <w:contextualSpacing w:val="0"/>
              <w:rPr>
                <w:sz w:val="20"/>
                <w:szCs w:val="20"/>
              </w:rPr>
            </w:pPr>
            <w:r>
              <w:rPr>
                <w:color w:val="0E101A"/>
                <w:sz w:val="20"/>
                <w:szCs w:val="20"/>
              </w:rPr>
              <w:t>both the</w:t>
            </w:r>
            <w:r w:rsidR="002232FC">
              <w:rPr>
                <w:color w:val="0E101A"/>
                <w:sz w:val="20"/>
                <w:szCs w:val="20"/>
              </w:rPr>
              <w:t xml:space="preserve"> 1-year</w:t>
            </w:r>
            <w:r w:rsidR="007F4A2D" w:rsidRPr="007C64AF">
              <w:rPr>
                <w:color w:val="0E101A"/>
                <w:sz w:val="20"/>
                <w:szCs w:val="20"/>
              </w:rPr>
              <w:t xml:space="preserve"> historical </w:t>
            </w:r>
            <w:r>
              <w:rPr>
                <w:color w:val="0E101A"/>
                <w:sz w:val="20"/>
                <w:szCs w:val="20"/>
              </w:rPr>
              <w:t>and</w:t>
            </w:r>
            <w:r w:rsidR="007F4A2D" w:rsidRPr="007C64AF">
              <w:rPr>
                <w:color w:val="0E101A"/>
                <w:sz w:val="20"/>
                <w:szCs w:val="20"/>
              </w:rPr>
              <w:t xml:space="preserve"> </w:t>
            </w:r>
            <w:r w:rsidR="002232FC">
              <w:rPr>
                <w:color w:val="0E101A"/>
                <w:sz w:val="20"/>
                <w:szCs w:val="20"/>
              </w:rPr>
              <w:t>5</w:t>
            </w:r>
            <w:r w:rsidR="002232FC" w:rsidRPr="002232FC">
              <w:rPr>
                <w:color w:val="0E101A"/>
                <w:sz w:val="20"/>
                <w:szCs w:val="20"/>
              </w:rPr>
              <w:t>-year projected future growth rate</w:t>
            </w:r>
            <w:r w:rsidR="00BF2B8F">
              <w:rPr>
                <w:color w:val="0E101A"/>
                <w:sz w:val="20"/>
                <w:szCs w:val="20"/>
              </w:rPr>
              <w:t>s</w:t>
            </w:r>
            <w:r w:rsidR="007F4A2D" w:rsidRPr="007C64AF">
              <w:rPr>
                <w:color w:val="0E101A"/>
                <w:sz w:val="20"/>
                <w:szCs w:val="20"/>
              </w:rPr>
              <w:t xml:space="preserve"> </w:t>
            </w:r>
            <w:r w:rsidR="00BF2B8F">
              <w:rPr>
                <w:color w:val="0E101A"/>
                <w:sz w:val="20"/>
                <w:szCs w:val="20"/>
              </w:rPr>
              <w:t>are</w:t>
            </w:r>
            <w:r w:rsidR="007F4A2D" w:rsidRPr="007C64AF">
              <w:rPr>
                <w:color w:val="0E101A"/>
                <w:sz w:val="20"/>
                <w:szCs w:val="20"/>
              </w:rPr>
              <w:t xml:space="preserve"> </w:t>
            </w:r>
            <w:r w:rsidR="00BF2B8F">
              <w:rPr>
                <w:color w:val="0E101A"/>
                <w:sz w:val="20"/>
                <w:szCs w:val="20"/>
              </w:rPr>
              <w:t>positive</w:t>
            </w:r>
            <w:r w:rsidR="007F4A2D" w:rsidRPr="007C64AF">
              <w:rPr>
                <w:color w:val="0E101A"/>
                <w:sz w:val="20"/>
                <w:szCs w:val="20"/>
              </w:rPr>
              <w:t xml:space="preserve"> but </w:t>
            </w:r>
            <w:r w:rsidR="00AC6A26">
              <w:rPr>
                <w:color w:val="0E101A"/>
                <w:sz w:val="20"/>
                <w:szCs w:val="20"/>
              </w:rPr>
              <w:t>are</w:t>
            </w:r>
            <w:r w:rsidR="007F4A2D" w:rsidRPr="007C64AF">
              <w:rPr>
                <w:color w:val="0E101A"/>
                <w:sz w:val="20"/>
                <w:szCs w:val="20"/>
              </w:rPr>
              <w:t xml:space="preserve"> less than average employment growth</w:t>
            </w:r>
            <w:r w:rsidR="005A602F">
              <w:rPr>
                <w:color w:val="0E101A"/>
                <w:sz w:val="20"/>
                <w:szCs w:val="20"/>
              </w:rPr>
              <w:t xml:space="preserve"> rate</w:t>
            </w:r>
            <w:r w:rsidR="007F4A2D" w:rsidRPr="007C64AF">
              <w:rPr>
                <w:color w:val="0E101A"/>
                <w:sz w:val="20"/>
                <w:szCs w:val="20"/>
              </w:rPr>
              <w:t xml:space="preserve"> across </w:t>
            </w:r>
            <w:r w:rsidR="005A602F">
              <w:rPr>
                <w:color w:val="0E101A"/>
                <w:sz w:val="20"/>
                <w:szCs w:val="20"/>
              </w:rPr>
              <w:t>its corresponding skill level</w:t>
            </w:r>
            <w:r w:rsidR="007F4A2D" w:rsidRPr="007C64AF">
              <w:rPr>
                <w:color w:val="0E101A"/>
                <w:sz w:val="20"/>
                <w:szCs w:val="20"/>
              </w:rPr>
              <w:t xml:space="preserve"> or</w:t>
            </w:r>
          </w:p>
          <w:p w14:paraId="276AEA15" w14:textId="13A99ABC" w:rsidR="007F4A2D" w:rsidRPr="00A9173C" w:rsidRDefault="00992558" w:rsidP="004C01EE">
            <w:pPr>
              <w:pStyle w:val="ListParagraph"/>
              <w:numPr>
                <w:ilvl w:val="0"/>
                <w:numId w:val="69"/>
              </w:numPr>
              <w:spacing w:before="120" w:after="120" w:line="240" w:lineRule="auto"/>
              <w:ind w:left="306"/>
              <w:contextualSpacing w:val="0"/>
              <w:rPr>
                <w:sz w:val="20"/>
                <w:szCs w:val="20"/>
              </w:rPr>
            </w:pPr>
            <w:r>
              <w:rPr>
                <w:color w:val="0E101A"/>
                <w:sz w:val="20"/>
                <w:szCs w:val="20"/>
              </w:rPr>
              <w:t xml:space="preserve">either </w:t>
            </w:r>
            <w:r w:rsidR="00BC71B3" w:rsidRPr="007C64AF">
              <w:rPr>
                <w:color w:val="0E101A"/>
                <w:sz w:val="20"/>
                <w:szCs w:val="20"/>
              </w:rPr>
              <w:t>its historical or projected employment growth</w:t>
            </w:r>
            <w:r w:rsidR="00AA5D5B">
              <w:rPr>
                <w:color w:val="0E101A"/>
                <w:sz w:val="20"/>
                <w:szCs w:val="20"/>
              </w:rPr>
              <w:t xml:space="preserve"> rate</w:t>
            </w:r>
            <w:r w:rsidR="00BC71B3" w:rsidRPr="007C64AF">
              <w:rPr>
                <w:color w:val="0E101A"/>
                <w:sz w:val="20"/>
                <w:szCs w:val="20"/>
              </w:rPr>
              <w:t xml:space="preserve"> is </w:t>
            </w:r>
            <w:r w:rsidR="00AA5D5B">
              <w:rPr>
                <w:color w:val="0E101A"/>
                <w:sz w:val="20"/>
                <w:szCs w:val="20"/>
              </w:rPr>
              <w:t>negative</w:t>
            </w:r>
            <w:r w:rsidR="0068613B">
              <w:rPr>
                <w:color w:val="0E101A"/>
                <w:sz w:val="20"/>
                <w:szCs w:val="20"/>
              </w:rPr>
              <w:t>.</w:t>
            </w:r>
          </w:p>
        </w:tc>
      </w:tr>
    </w:tbl>
    <w:p w14:paraId="3BE60325" w14:textId="77777777" w:rsidR="00AC7136" w:rsidRDefault="00AC7136" w:rsidP="00940AD9">
      <w:pPr>
        <w:pStyle w:val="Bodycopy"/>
        <w:rPr>
          <w:rFonts w:cs="Arial"/>
        </w:rPr>
      </w:pPr>
    </w:p>
    <w:p w14:paraId="30203944" w14:textId="354890C1" w:rsidR="009F6983" w:rsidRDefault="00DD2515" w:rsidP="00940AD9">
      <w:pPr>
        <w:pStyle w:val="Bodycopy"/>
      </w:pPr>
      <w:r w:rsidRPr="009F6983">
        <w:rPr>
          <w:rFonts w:cs="Arial"/>
        </w:rPr>
        <w:t xml:space="preserve">Table 6 demonstrates how the algorithm </w:t>
      </w:r>
      <w:r w:rsidR="00D34639" w:rsidRPr="009F6983">
        <w:rPr>
          <w:rFonts w:cs="Arial"/>
        </w:rPr>
        <w:t>adjust</w:t>
      </w:r>
      <w:r w:rsidR="002E65BF" w:rsidRPr="009F6983">
        <w:rPr>
          <w:rFonts w:cs="Arial"/>
        </w:rPr>
        <w:t xml:space="preserve">s the </w:t>
      </w:r>
      <w:r w:rsidR="009C35D9" w:rsidRPr="009F6983">
        <w:rPr>
          <w:rFonts w:cs="Arial"/>
        </w:rPr>
        <w:t xml:space="preserve">primary input </w:t>
      </w:r>
      <w:r w:rsidR="002E65BF" w:rsidRPr="009F6983">
        <w:rPr>
          <w:rFonts w:cs="Arial"/>
        </w:rPr>
        <w:t xml:space="preserve">occupation ratings </w:t>
      </w:r>
      <w:r w:rsidR="00B155CE" w:rsidRPr="009F6983">
        <w:rPr>
          <w:rFonts w:cs="Arial"/>
        </w:rPr>
        <w:t xml:space="preserve">after </w:t>
      </w:r>
      <w:r w:rsidR="00575145" w:rsidRPr="009F6983">
        <w:rPr>
          <w:rFonts w:cs="Arial"/>
        </w:rPr>
        <w:t>analysing the secondary inputs</w:t>
      </w:r>
      <w:r w:rsidR="003B1C98" w:rsidRPr="009F6983">
        <w:rPr>
          <w:rFonts w:cs="Arial"/>
        </w:rPr>
        <w:t xml:space="preserve"> for the situation where occupation ratings change</w:t>
      </w:r>
      <w:r w:rsidR="00D34639" w:rsidRPr="009F6983">
        <w:rPr>
          <w:rFonts w:cs="Arial"/>
        </w:rPr>
        <w:t xml:space="preserve"> </w:t>
      </w:r>
      <w:r w:rsidR="00657191" w:rsidRPr="009F6983">
        <w:rPr>
          <w:rFonts w:cs="Arial"/>
        </w:rPr>
        <w:t xml:space="preserve">from the previous year. </w:t>
      </w:r>
      <w:r w:rsidR="009F6983">
        <w:br w:type="page"/>
      </w:r>
    </w:p>
    <w:p w14:paraId="566E23C1" w14:textId="1B094960" w:rsidR="00E74716" w:rsidRPr="006C5E99" w:rsidRDefault="00953793" w:rsidP="006C5E99">
      <w:pPr>
        <w:pStyle w:val="ChartandTablelabel"/>
      </w:pPr>
      <w:r w:rsidRPr="006C5E99">
        <w:lastRenderedPageBreak/>
        <w:t xml:space="preserve">Table </w:t>
      </w:r>
      <w:r w:rsidRPr="006C5E99">
        <w:fldChar w:fldCharType="begin"/>
      </w:r>
      <w:r w:rsidRPr="006C5E99">
        <w:instrText>SEQ Table \* ARABIC</w:instrText>
      </w:r>
      <w:r w:rsidRPr="006C5E99">
        <w:fldChar w:fldCharType="separate"/>
      </w:r>
      <w:r w:rsidR="00400210" w:rsidRPr="006C5E99">
        <w:t>6</w:t>
      </w:r>
      <w:r w:rsidRPr="006C5E99">
        <w:fldChar w:fldCharType="end"/>
      </w:r>
      <w:r w:rsidR="00787CF7" w:rsidRPr="006C5E99">
        <w:t xml:space="preserve">: </w:t>
      </w:r>
      <w:r w:rsidR="001C5808" w:rsidRPr="006C5E99">
        <w:t>Changes made by the algorithm after consideration</w:t>
      </w:r>
      <w:r w:rsidR="00787CF7" w:rsidRPr="006C5E99">
        <w:t xml:space="preserve"> of </w:t>
      </w:r>
      <w:r w:rsidR="001C5808" w:rsidRPr="006C5E99">
        <w:t xml:space="preserve">secondary </w:t>
      </w:r>
      <w:proofErr w:type="gramStart"/>
      <w:r w:rsidR="001C5808" w:rsidRPr="006C5E99">
        <w:t>inputs</w:t>
      </w:r>
      <w:proofErr w:type="gramEnd"/>
    </w:p>
    <w:tbl>
      <w:tblPr>
        <w:tblW w:w="5000" w:type="pct"/>
        <w:tblLook w:val="04A0" w:firstRow="1" w:lastRow="0" w:firstColumn="1" w:lastColumn="0" w:noHBand="0" w:noVBand="1"/>
      </w:tblPr>
      <w:tblGrid>
        <w:gridCol w:w="2556"/>
        <w:gridCol w:w="1346"/>
        <w:gridCol w:w="1348"/>
        <w:gridCol w:w="1346"/>
        <w:gridCol w:w="1348"/>
        <w:gridCol w:w="1077"/>
      </w:tblGrid>
      <w:tr w:rsidR="002B7CB1" w14:paraId="444506FE" w14:textId="77777777" w:rsidTr="004C01EE">
        <w:tc>
          <w:tcPr>
            <w:tcW w:w="1417" w:type="pct"/>
            <w:tcBorders>
              <w:top w:val="single" w:sz="4" w:space="0" w:color="auto"/>
              <w:left w:val="single" w:sz="4" w:space="0" w:color="auto"/>
              <w:right w:val="single" w:sz="4" w:space="0" w:color="auto"/>
            </w:tcBorders>
            <w:shd w:val="clear" w:color="auto" w:fill="441171"/>
            <w:vAlign w:val="center"/>
            <w:hideMark/>
          </w:tcPr>
          <w:p w14:paraId="743A6931" w14:textId="57F9E224" w:rsidR="00892EE5" w:rsidRPr="00097C95" w:rsidRDefault="3A17258D" w:rsidP="004C01EE">
            <w:pPr>
              <w:spacing w:before="120" w:after="120"/>
              <w:rPr>
                <w:rFonts w:ascii="Arial" w:hAnsi="Arial" w:cs="Arial"/>
                <w:b/>
                <w:bCs/>
                <w:color w:val="FFFFFF"/>
                <w:sz w:val="20"/>
                <w:szCs w:val="20"/>
              </w:rPr>
            </w:pPr>
            <w:r w:rsidRPr="1D061F7D">
              <w:rPr>
                <w:rFonts w:ascii="Arial" w:hAnsi="Arial" w:cs="Arial"/>
                <w:b/>
                <w:bCs/>
                <w:color w:val="FFFFFF" w:themeColor="background1"/>
                <w:sz w:val="20"/>
                <w:szCs w:val="20"/>
              </w:rPr>
              <w:t xml:space="preserve">Rating change </w:t>
            </w:r>
            <w:r w:rsidR="009870C7">
              <w:rPr>
                <w:rFonts w:ascii="Arial" w:hAnsi="Arial" w:cs="Arial"/>
                <w:b/>
                <w:bCs/>
                <w:color w:val="FFFFFF" w:themeColor="background1"/>
                <w:sz w:val="20"/>
                <w:szCs w:val="20"/>
              </w:rPr>
              <w:br/>
            </w:r>
            <w:r w:rsidR="27B169BF" w:rsidRPr="1D061F7D">
              <w:rPr>
                <w:rFonts w:ascii="Arial" w:hAnsi="Arial" w:cs="Arial"/>
                <w:b/>
                <w:bCs/>
                <w:color w:val="FFFFFF" w:themeColor="background1"/>
                <w:sz w:val="20"/>
                <w:szCs w:val="20"/>
              </w:rPr>
              <w:t xml:space="preserve">from </w:t>
            </w:r>
            <w:r w:rsidRPr="1D061F7D">
              <w:rPr>
                <w:rFonts w:ascii="Arial" w:hAnsi="Arial" w:cs="Arial"/>
                <w:b/>
                <w:bCs/>
                <w:color w:val="FFFFFF" w:themeColor="background1"/>
                <w:sz w:val="20"/>
                <w:szCs w:val="20"/>
              </w:rPr>
              <w:t>previous year to current year</w:t>
            </w:r>
          </w:p>
        </w:tc>
        <w:tc>
          <w:tcPr>
            <w:tcW w:w="746" w:type="pct"/>
            <w:tcBorders>
              <w:top w:val="single" w:sz="4" w:space="0" w:color="auto"/>
              <w:left w:val="nil"/>
              <w:right w:val="single" w:sz="4" w:space="0" w:color="auto"/>
            </w:tcBorders>
            <w:shd w:val="clear" w:color="auto" w:fill="441171"/>
            <w:vAlign w:val="center"/>
            <w:hideMark/>
          </w:tcPr>
          <w:p w14:paraId="7FE27967" w14:textId="77777777" w:rsidR="00892EE5" w:rsidRPr="00097C95" w:rsidRDefault="00892EE5" w:rsidP="004C01EE">
            <w:pPr>
              <w:spacing w:before="120" w:after="120"/>
              <w:rPr>
                <w:rFonts w:ascii="Arial" w:hAnsi="Arial" w:cs="Arial"/>
                <w:b/>
                <w:bCs/>
                <w:color w:val="FFFFFF"/>
                <w:sz w:val="20"/>
                <w:szCs w:val="20"/>
              </w:rPr>
            </w:pPr>
            <w:r w:rsidRPr="00097C95">
              <w:rPr>
                <w:rFonts w:ascii="Arial" w:hAnsi="Arial" w:cs="Arial"/>
                <w:b/>
                <w:bCs/>
                <w:color w:val="FFFFFF"/>
                <w:sz w:val="20"/>
                <w:szCs w:val="20"/>
              </w:rPr>
              <w:t>Small occupation</w:t>
            </w:r>
          </w:p>
        </w:tc>
        <w:tc>
          <w:tcPr>
            <w:tcW w:w="747" w:type="pct"/>
            <w:tcBorders>
              <w:top w:val="single" w:sz="4" w:space="0" w:color="auto"/>
              <w:left w:val="nil"/>
              <w:right w:val="single" w:sz="4" w:space="0" w:color="auto"/>
            </w:tcBorders>
            <w:shd w:val="clear" w:color="auto" w:fill="441171"/>
            <w:vAlign w:val="center"/>
            <w:hideMark/>
          </w:tcPr>
          <w:p w14:paraId="2E586752" w14:textId="77777777" w:rsidR="00892EE5" w:rsidRPr="00097C95" w:rsidRDefault="00892EE5" w:rsidP="004C01EE">
            <w:pPr>
              <w:spacing w:before="120" w:after="120"/>
              <w:rPr>
                <w:rFonts w:ascii="Arial" w:hAnsi="Arial" w:cs="Arial"/>
                <w:b/>
                <w:bCs/>
                <w:color w:val="FFFFFF"/>
                <w:sz w:val="20"/>
                <w:szCs w:val="20"/>
              </w:rPr>
            </w:pPr>
            <w:r w:rsidRPr="00097C95">
              <w:rPr>
                <w:rFonts w:ascii="Arial" w:hAnsi="Arial" w:cs="Arial"/>
                <w:b/>
                <w:bCs/>
                <w:color w:val="FFFFFF"/>
                <w:sz w:val="20"/>
                <w:szCs w:val="20"/>
              </w:rPr>
              <w:t>Large occupation</w:t>
            </w:r>
          </w:p>
        </w:tc>
        <w:tc>
          <w:tcPr>
            <w:tcW w:w="746" w:type="pct"/>
            <w:tcBorders>
              <w:top w:val="single" w:sz="4" w:space="0" w:color="auto"/>
              <w:left w:val="nil"/>
              <w:right w:val="single" w:sz="4" w:space="0" w:color="auto"/>
            </w:tcBorders>
            <w:shd w:val="clear" w:color="auto" w:fill="441171"/>
            <w:vAlign w:val="center"/>
            <w:hideMark/>
          </w:tcPr>
          <w:p w14:paraId="108074DB" w14:textId="1F757F18" w:rsidR="00892EE5" w:rsidRPr="00097C95" w:rsidRDefault="00FE7723" w:rsidP="004C01EE">
            <w:pPr>
              <w:spacing w:before="120" w:after="120"/>
              <w:rPr>
                <w:rFonts w:ascii="Arial" w:hAnsi="Arial" w:cs="Arial"/>
                <w:b/>
                <w:bCs/>
                <w:color w:val="FFFFFF"/>
                <w:sz w:val="20"/>
                <w:szCs w:val="20"/>
              </w:rPr>
            </w:pPr>
            <w:r>
              <w:rPr>
                <w:rFonts w:ascii="Arial" w:hAnsi="Arial" w:cs="Arial"/>
                <w:b/>
                <w:bCs/>
                <w:color w:val="FFFFFF"/>
                <w:sz w:val="20"/>
                <w:szCs w:val="20"/>
              </w:rPr>
              <w:t>High-</w:t>
            </w:r>
            <w:r w:rsidR="00B55B8D">
              <w:rPr>
                <w:rFonts w:ascii="Arial" w:hAnsi="Arial" w:cs="Arial"/>
                <w:b/>
                <w:bCs/>
                <w:color w:val="FFFFFF"/>
                <w:sz w:val="20"/>
                <w:szCs w:val="20"/>
              </w:rPr>
              <w:t>growth</w:t>
            </w:r>
            <w:r w:rsidR="00892EE5" w:rsidRPr="00097C95">
              <w:rPr>
                <w:rFonts w:ascii="Arial" w:hAnsi="Arial" w:cs="Arial"/>
                <w:b/>
                <w:bCs/>
                <w:color w:val="FFFFFF"/>
                <w:sz w:val="20"/>
                <w:szCs w:val="20"/>
              </w:rPr>
              <w:t xml:space="preserve"> occupation</w:t>
            </w:r>
          </w:p>
        </w:tc>
        <w:tc>
          <w:tcPr>
            <w:tcW w:w="747" w:type="pct"/>
            <w:tcBorders>
              <w:top w:val="single" w:sz="4" w:space="0" w:color="auto"/>
              <w:left w:val="nil"/>
              <w:right w:val="single" w:sz="4" w:space="0" w:color="auto"/>
            </w:tcBorders>
            <w:shd w:val="clear" w:color="auto" w:fill="441171"/>
            <w:vAlign w:val="center"/>
            <w:hideMark/>
          </w:tcPr>
          <w:p w14:paraId="2B0FB4A6" w14:textId="31956931" w:rsidR="00892EE5" w:rsidRPr="00097C95" w:rsidRDefault="00892EE5" w:rsidP="004C01EE">
            <w:pPr>
              <w:spacing w:before="120" w:after="120"/>
              <w:rPr>
                <w:rFonts w:ascii="Arial" w:hAnsi="Arial" w:cs="Arial"/>
                <w:b/>
                <w:bCs/>
                <w:color w:val="FFFFFF"/>
                <w:sz w:val="20"/>
                <w:szCs w:val="20"/>
              </w:rPr>
            </w:pPr>
            <w:r w:rsidRPr="00097C95">
              <w:rPr>
                <w:rFonts w:ascii="Arial" w:hAnsi="Arial" w:cs="Arial"/>
                <w:b/>
                <w:bCs/>
                <w:color w:val="FFFFFF"/>
                <w:sz w:val="20"/>
                <w:szCs w:val="20"/>
              </w:rPr>
              <w:t>Low</w:t>
            </w:r>
            <w:r w:rsidR="00FE7723">
              <w:rPr>
                <w:rFonts w:ascii="Arial" w:hAnsi="Arial" w:cs="Arial"/>
                <w:b/>
                <w:bCs/>
                <w:color w:val="FFFFFF"/>
                <w:sz w:val="20"/>
                <w:szCs w:val="20"/>
              </w:rPr>
              <w:t>-</w:t>
            </w:r>
            <w:r w:rsidRPr="00097C95">
              <w:rPr>
                <w:rFonts w:ascii="Arial" w:hAnsi="Arial" w:cs="Arial"/>
                <w:b/>
                <w:bCs/>
                <w:color w:val="FFFFFF"/>
                <w:sz w:val="20"/>
                <w:szCs w:val="20"/>
              </w:rPr>
              <w:t>growth occupation</w:t>
            </w:r>
          </w:p>
        </w:tc>
        <w:tc>
          <w:tcPr>
            <w:tcW w:w="597" w:type="pct"/>
            <w:tcBorders>
              <w:top w:val="single" w:sz="4" w:space="0" w:color="auto"/>
              <w:left w:val="nil"/>
              <w:right w:val="nil"/>
            </w:tcBorders>
            <w:shd w:val="clear" w:color="auto" w:fill="441171"/>
            <w:vAlign w:val="center"/>
            <w:hideMark/>
          </w:tcPr>
          <w:p w14:paraId="14921BE6" w14:textId="295E1AB6" w:rsidR="00892EE5" w:rsidRPr="00097C95" w:rsidRDefault="00012EDC" w:rsidP="004C01EE">
            <w:pPr>
              <w:spacing w:before="120" w:after="120"/>
              <w:rPr>
                <w:rFonts w:ascii="Arial" w:hAnsi="Arial" w:cs="Arial"/>
                <w:b/>
                <w:bCs/>
                <w:color w:val="FFFFFF"/>
                <w:sz w:val="20"/>
                <w:szCs w:val="20"/>
              </w:rPr>
            </w:pPr>
            <w:r>
              <w:rPr>
                <w:rFonts w:ascii="Arial" w:hAnsi="Arial" w:cs="Arial"/>
                <w:b/>
                <w:bCs/>
                <w:color w:val="FFFFFF"/>
                <w:sz w:val="20"/>
                <w:szCs w:val="20"/>
              </w:rPr>
              <w:t>Final</w:t>
            </w:r>
            <w:r w:rsidR="00892EE5" w:rsidRPr="00097C95">
              <w:rPr>
                <w:rFonts w:ascii="Arial" w:hAnsi="Arial" w:cs="Arial"/>
                <w:b/>
                <w:bCs/>
                <w:color w:val="FFFFFF"/>
                <w:sz w:val="20"/>
                <w:szCs w:val="20"/>
              </w:rPr>
              <w:t xml:space="preserve"> Rating</w:t>
            </w:r>
          </w:p>
        </w:tc>
      </w:tr>
      <w:tr w:rsidR="004843B5" w14:paraId="65AF512B" w14:textId="77777777" w:rsidTr="004C01EE">
        <w:tc>
          <w:tcPr>
            <w:tcW w:w="1417" w:type="pct"/>
            <w:vMerge w:val="restart"/>
            <w:shd w:val="clear" w:color="auto" w:fill="auto"/>
            <w:vAlign w:val="center"/>
            <w:hideMark/>
          </w:tcPr>
          <w:p w14:paraId="272A2035" w14:textId="77777777" w:rsidR="00892EE5" w:rsidRPr="00097C95" w:rsidRDefault="00892EE5" w:rsidP="004C01EE">
            <w:pPr>
              <w:spacing w:before="120" w:after="120"/>
              <w:jc w:val="center"/>
              <w:rPr>
                <w:rFonts w:ascii="Arial" w:hAnsi="Arial" w:cs="Arial"/>
                <w:b/>
                <w:bCs/>
                <w:color w:val="000000"/>
                <w:sz w:val="20"/>
                <w:szCs w:val="20"/>
              </w:rPr>
            </w:pPr>
            <w:r w:rsidRPr="00097C95">
              <w:rPr>
                <w:rFonts w:ascii="Arial" w:hAnsi="Arial" w:cs="Arial"/>
                <w:b/>
                <w:bCs/>
                <w:color w:val="000000"/>
                <w:sz w:val="20"/>
                <w:szCs w:val="20"/>
              </w:rPr>
              <w:t>Shortage to No shortage</w:t>
            </w:r>
            <w:r w:rsidRPr="00097C95">
              <w:rPr>
                <w:rFonts w:ascii="Arial" w:hAnsi="Arial" w:cs="Arial"/>
                <w:b/>
                <w:bCs/>
                <w:color w:val="000000"/>
                <w:sz w:val="20"/>
                <w:szCs w:val="20"/>
              </w:rPr>
              <w:br/>
              <w:t>(S to NS)</w:t>
            </w:r>
          </w:p>
        </w:tc>
        <w:tc>
          <w:tcPr>
            <w:tcW w:w="746" w:type="pct"/>
            <w:shd w:val="clear" w:color="auto" w:fill="auto"/>
            <w:noWrap/>
            <w:vAlign w:val="center"/>
            <w:hideMark/>
          </w:tcPr>
          <w:p w14:paraId="1622543E" w14:textId="7143D786" w:rsidR="00892EE5" w:rsidRPr="005B5D2A" w:rsidRDefault="005B5D2A" w:rsidP="004C01EE">
            <w:pPr>
              <w:spacing w:before="120" w:after="120"/>
              <w:jc w:val="center"/>
              <w:rPr>
                <w:rFonts w:ascii="Arial" w:hAnsi="Arial" w:cs="Arial"/>
                <w:color w:val="005D5D"/>
                <w:sz w:val="20"/>
                <w:szCs w:val="20"/>
              </w:rPr>
            </w:pPr>
            <w:r w:rsidRPr="005B5D2A">
              <w:rPr>
                <w:rFonts w:ascii="Segoe UI Symbol" w:hAnsi="Segoe UI Symbol" w:cs="Segoe UI Symbol"/>
                <w:color w:val="005D5D"/>
                <w:sz w:val="20"/>
                <w:szCs w:val="20"/>
              </w:rPr>
              <w:t>✔</w:t>
            </w:r>
          </w:p>
        </w:tc>
        <w:tc>
          <w:tcPr>
            <w:tcW w:w="747" w:type="pct"/>
            <w:shd w:val="clear" w:color="auto" w:fill="auto"/>
            <w:noWrap/>
            <w:vAlign w:val="center"/>
            <w:hideMark/>
          </w:tcPr>
          <w:p w14:paraId="3E0690D6" w14:textId="02B3821E" w:rsidR="00892EE5" w:rsidRPr="00097C95" w:rsidRDefault="00892EE5" w:rsidP="004C01EE">
            <w:pPr>
              <w:spacing w:before="120" w:after="120"/>
              <w:jc w:val="center"/>
              <w:rPr>
                <w:rFonts w:ascii="Arial" w:hAnsi="Arial" w:cs="Arial"/>
                <w:color w:val="FFFFFF"/>
                <w:sz w:val="20"/>
                <w:szCs w:val="20"/>
              </w:rPr>
            </w:pPr>
          </w:p>
        </w:tc>
        <w:tc>
          <w:tcPr>
            <w:tcW w:w="746" w:type="pct"/>
            <w:shd w:val="clear" w:color="auto" w:fill="auto"/>
            <w:noWrap/>
            <w:vAlign w:val="center"/>
            <w:hideMark/>
          </w:tcPr>
          <w:p w14:paraId="1CEF3211" w14:textId="0469172A" w:rsidR="00892EE5" w:rsidRPr="00097C95" w:rsidRDefault="00892EE5" w:rsidP="004C01EE">
            <w:pPr>
              <w:spacing w:before="120" w:after="120"/>
              <w:jc w:val="center"/>
              <w:rPr>
                <w:rFonts w:ascii="Arial" w:hAnsi="Arial" w:cs="Arial"/>
                <w:color w:val="FFFFFF"/>
                <w:sz w:val="20"/>
                <w:szCs w:val="20"/>
              </w:rPr>
            </w:pPr>
          </w:p>
        </w:tc>
        <w:tc>
          <w:tcPr>
            <w:tcW w:w="747" w:type="pct"/>
            <w:shd w:val="clear" w:color="auto" w:fill="auto"/>
            <w:noWrap/>
            <w:vAlign w:val="center"/>
            <w:hideMark/>
          </w:tcPr>
          <w:p w14:paraId="1F60853A" w14:textId="3B8D30DA" w:rsidR="00892EE5" w:rsidRPr="00097C95" w:rsidRDefault="005B5D2A" w:rsidP="004C01EE">
            <w:pPr>
              <w:spacing w:before="120" w:after="120"/>
              <w:jc w:val="center"/>
              <w:rPr>
                <w:rFonts w:ascii="Arial" w:hAnsi="Arial" w:cs="Arial"/>
                <w:color w:val="FFFFFF"/>
                <w:sz w:val="20"/>
                <w:szCs w:val="20"/>
              </w:rPr>
            </w:pPr>
            <w:r w:rsidRPr="005B5D2A">
              <w:rPr>
                <w:rFonts w:ascii="Segoe UI Symbol" w:hAnsi="Segoe UI Symbol" w:cs="Segoe UI Symbol"/>
                <w:color w:val="005D5D"/>
                <w:sz w:val="20"/>
                <w:szCs w:val="20"/>
              </w:rPr>
              <w:t>✔</w:t>
            </w:r>
          </w:p>
        </w:tc>
        <w:tc>
          <w:tcPr>
            <w:tcW w:w="597" w:type="pct"/>
            <w:shd w:val="clear" w:color="auto" w:fill="auto"/>
            <w:noWrap/>
            <w:vAlign w:val="center"/>
            <w:hideMark/>
          </w:tcPr>
          <w:p w14:paraId="54E3CDBF" w14:textId="77777777" w:rsidR="00892EE5" w:rsidRPr="00097C95" w:rsidRDefault="00892EE5" w:rsidP="004C01EE">
            <w:pPr>
              <w:spacing w:before="120" w:after="120"/>
              <w:jc w:val="center"/>
              <w:rPr>
                <w:rFonts w:ascii="Arial" w:hAnsi="Arial" w:cs="Arial"/>
                <w:b/>
                <w:bCs/>
                <w:color w:val="000000"/>
                <w:sz w:val="20"/>
                <w:szCs w:val="20"/>
              </w:rPr>
            </w:pPr>
            <w:r w:rsidRPr="00097C95">
              <w:rPr>
                <w:rFonts w:ascii="Arial" w:hAnsi="Arial" w:cs="Arial"/>
                <w:b/>
                <w:bCs/>
                <w:color w:val="000000"/>
                <w:sz w:val="20"/>
                <w:szCs w:val="20"/>
              </w:rPr>
              <w:t>NS</w:t>
            </w:r>
          </w:p>
        </w:tc>
      </w:tr>
      <w:tr w:rsidR="004B0421" w14:paraId="18C78880" w14:textId="77777777" w:rsidTr="241EB238">
        <w:tc>
          <w:tcPr>
            <w:tcW w:w="1417" w:type="pct"/>
            <w:vMerge/>
            <w:vAlign w:val="center"/>
            <w:hideMark/>
          </w:tcPr>
          <w:p w14:paraId="6BF20E7A" w14:textId="77777777" w:rsidR="00892EE5" w:rsidRPr="00097C95" w:rsidRDefault="00892EE5" w:rsidP="004C01EE">
            <w:pPr>
              <w:spacing w:before="120" w:after="120"/>
              <w:jc w:val="center"/>
              <w:rPr>
                <w:rFonts w:ascii="Arial" w:hAnsi="Arial" w:cs="Arial"/>
                <w:b/>
                <w:bCs/>
                <w:color w:val="000000"/>
                <w:sz w:val="20"/>
                <w:szCs w:val="20"/>
              </w:rPr>
            </w:pPr>
          </w:p>
        </w:tc>
        <w:tc>
          <w:tcPr>
            <w:tcW w:w="746" w:type="pct"/>
            <w:shd w:val="clear" w:color="auto" w:fill="D9D9D9" w:themeFill="background1" w:themeFillShade="D9"/>
            <w:noWrap/>
            <w:vAlign w:val="center"/>
            <w:hideMark/>
          </w:tcPr>
          <w:p w14:paraId="402258D4" w14:textId="13D7153E" w:rsidR="00892EE5" w:rsidRPr="00097C95" w:rsidRDefault="00892EE5" w:rsidP="004C01EE">
            <w:pPr>
              <w:spacing w:before="120" w:after="120"/>
              <w:jc w:val="center"/>
              <w:rPr>
                <w:rFonts w:ascii="Arial" w:hAnsi="Arial" w:cs="Arial"/>
                <w:color w:val="FFFFFF"/>
                <w:sz w:val="20"/>
                <w:szCs w:val="20"/>
              </w:rPr>
            </w:pPr>
          </w:p>
        </w:tc>
        <w:tc>
          <w:tcPr>
            <w:tcW w:w="747" w:type="pct"/>
            <w:shd w:val="clear" w:color="auto" w:fill="D9D9D9" w:themeFill="background1" w:themeFillShade="D9"/>
            <w:noWrap/>
            <w:vAlign w:val="center"/>
            <w:hideMark/>
          </w:tcPr>
          <w:p w14:paraId="00B69642" w14:textId="53409C7C" w:rsidR="00892EE5" w:rsidRPr="00097C95" w:rsidRDefault="00892EE5" w:rsidP="004C01EE">
            <w:pPr>
              <w:spacing w:before="120" w:after="120"/>
              <w:jc w:val="center"/>
              <w:rPr>
                <w:rFonts w:ascii="Arial" w:hAnsi="Arial" w:cs="Arial"/>
                <w:color w:val="FFFFFF"/>
                <w:sz w:val="20"/>
                <w:szCs w:val="20"/>
              </w:rPr>
            </w:pPr>
          </w:p>
        </w:tc>
        <w:tc>
          <w:tcPr>
            <w:tcW w:w="746" w:type="pct"/>
            <w:shd w:val="clear" w:color="auto" w:fill="D9D9D9" w:themeFill="background1" w:themeFillShade="D9"/>
            <w:noWrap/>
            <w:vAlign w:val="center"/>
            <w:hideMark/>
          </w:tcPr>
          <w:p w14:paraId="77AF2243" w14:textId="72EDBC5F" w:rsidR="00892EE5" w:rsidRPr="00097C95" w:rsidRDefault="005B5D2A" w:rsidP="004C01EE">
            <w:pPr>
              <w:spacing w:before="120" w:after="120"/>
              <w:jc w:val="center"/>
              <w:rPr>
                <w:rFonts w:ascii="Arial" w:hAnsi="Arial" w:cs="Arial"/>
                <w:color w:val="FFFFFF"/>
                <w:sz w:val="20"/>
                <w:szCs w:val="20"/>
              </w:rPr>
            </w:pPr>
            <w:r w:rsidRPr="005B5D2A">
              <w:rPr>
                <w:rFonts w:ascii="Segoe UI Symbol" w:hAnsi="Segoe UI Symbol" w:cs="Segoe UI Symbol"/>
                <w:color w:val="005D5D"/>
                <w:sz w:val="20"/>
                <w:szCs w:val="20"/>
              </w:rPr>
              <w:t>✔</w:t>
            </w:r>
          </w:p>
        </w:tc>
        <w:tc>
          <w:tcPr>
            <w:tcW w:w="747" w:type="pct"/>
            <w:shd w:val="clear" w:color="auto" w:fill="D9D9D9" w:themeFill="background1" w:themeFillShade="D9"/>
            <w:noWrap/>
            <w:vAlign w:val="center"/>
            <w:hideMark/>
          </w:tcPr>
          <w:p w14:paraId="14C25EB4" w14:textId="4859A0FA" w:rsidR="00892EE5" w:rsidRPr="00097C95" w:rsidRDefault="00892EE5" w:rsidP="004C01EE">
            <w:pPr>
              <w:spacing w:before="120" w:after="120"/>
              <w:jc w:val="center"/>
              <w:rPr>
                <w:rFonts w:ascii="Arial" w:hAnsi="Arial" w:cs="Arial"/>
                <w:color w:val="FFFFFF"/>
                <w:sz w:val="20"/>
                <w:szCs w:val="20"/>
              </w:rPr>
            </w:pPr>
          </w:p>
        </w:tc>
        <w:tc>
          <w:tcPr>
            <w:tcW w:w="597" w:type="pct"/>
            <w:shd w:val="clear" w:color="auto" w:fill="D9D9D9" w:themeFill="background1" w:themeFillShade="D9"/>
            <w:noWrap/>
            <w:vAlign w:val="center"/>
            <w:hideMark/>
          </w:tcPr>
          <w:p w14:paraId="7FB7CFDE" w14:textId="77777777" w:rsidR="00892EE5" w:rsidRPr="00097C95" w:rsidRDefault="00892EE5" w:rsidP="004C01EE">
            <w:pPr>
              <w:spacing w:before="120" w:after="120"/>
              <w:jc w:val="center"/>
              <w:rPr>
                <w:rFonts w:ascii="Arial" w:hAnsi="Arial" w:cs="Arial"/>
                <w:b/>
                <w:bCs/>
                <w:color w:val="000000"/>
                <w:sz w:val="20"/>
                <w:szCs w:val="20"/>
              </w:rPr>
            </w:pPr>
            <w:r w:rsidRPr="00097C95">
              <w:rPr>
                <w:rFonts w:ascii="Arial" w:hAnsi="Arial" w:cs="Arial"/>
                <w:b/>
                <w:bCs/>
                <w:color w:val="000000"/>
                <w:sz w:val="20"/>
                <w:szCs w:val="20"/>
              </w:rPr>
              <w:t>S (*)</w:t>
            </w:r>
          </w:p>
        </w:tc>
      </w:tr>
      <w:tr w:rsidR="00097C95" w14:paraId="336555E7" w14:textId="77777777" w:rsidTr="004C01EE">
        <w:tc>
          <w:tcPr>
            <w:tcW w:w="1417" w:type="pct"/>
            <w:vMerge/>
            <w:vAlign w:val="center"/>
            <w:hideMark/>
          </w:tcPr>
          <w:p w14:paraId="427877B4" w14:textId="77777777" w:rsidR="00892EE5" w:rsidRPr="00097C95" w:rsidRDefault="00892EE5" w:rsidP="004C01EE">
            <w:pPr>
              <w:spacing w:before="120" w:after="120"/>
              <w:jc w:val="center"/>
              <w:rPr>
                <w:rFonts w:ascii="Arial" w:hAnsi="Arial" w:cs="Arial"/>
                <w:b/>
                <w:bCs/>
                <w:color w:val="000000"/>
                <w:sz w:val="20"/>
                <w:szCs w:val="20"/>
              </w:rPr>
            </w:pPr>
          </w:p>
        </w:tc>
        <w:tc>
          <w:tcPr>
            <w:tcW w:w="746" w:type="pct"/>
            <w:shd w:val="clear" w:color="auto" w:fill="auto"/>
            <w:noWrap/>
            <w:vAlign w:val="center"/>
            <w:hideMark/>
          </w:tcPr>
          <w:p w14:paraId="22950192" w14:textId="3D56ABF6" w:rsidR="00892EE5" w:rsidRPr="00097C95" w:rsidRDefault="00892EE5" w:rsidP="004C01EE">
            <w:pPr>
              <w:spacing w:before="120" w:after="120"/>
              <w:jc w:val="center"/>
              <w:rPr>
                <w:rFonts w:ascii="Arial" w:hAnsi="Arial" w:cs="Arial"/>
                <w:color w:val="FFFFFF"/>
                <w:sz w:val="20"/>
                <w:szCs w:val="20"/>
              </w:rPr>
            </w:pPr>
          </w:p>
        </w:tc>
        <w:tc>
          <w:tcPr>
            <w:tcW w:w="747" w:type="pct"/>
            <w:shd w:val="clear" w:color="auto" w:fill="auto"/>
            <w:noWrap/>
            <w:vAlign w:val="center"/>
            <w:hideMark/>
          </w:tcPr>
          <w:p w14:paraId="4969F4F6" w14:textId="3DF04574" w:rsidR="00892EE5" w:rsidRPr="00097C95" w:rsidRDefault="005B5D2A" w:rsidP="004C01EE">
            <w:pPr>
              <w:spacing w:before="120" w:after="120"/>
              <w:jc w:val="center"/>
              <w:rPr>
                <w:rFonts w:ascii="Arial" w:hAnsi="Arial" w:cs="Arial"/>
                <w:color w:val="FFFFFF"/>
                <w:sz w:val="20"/>
                <w:szCs w:val="20"/>
              </w:rPr>
            </w:pPr>
            <w:r w:rsidRPr="005B5D2A">
              <w:rPr>
                <w:rFonts w:ascii="Segoe UI Symbol" w:hAnsi="Segoe UI Symbol" w:cs="Segoe UI Symbol"/>
                <w:color w:val="005D5D"/>
                <w:sz w:val="20"/>
                <w:szCs w:val="20"/>
              </w:rPr>
              <w:t>✔</w:t>
            </w:r>
          </w:p>
        </w:tc>
        <w:tc>
          <w:tcPr>
            <w:tcW w:w="746" w:type="pct"/>
            <w:shd w:val="clear" w:color="auto" w:fill="auto"/>
            <w:noWrap/>
            <w:vAlign w:val="center"/>
            <w:hideMark/>
          </w:tcPr>
          <w:p w14:paraId="00E760AE" w14:textId="587CF9D9" w:rsidR="00892EE5" w:rsidRPr="00097C95" w:rsidRDefault="00892EE5" w:rsidP="241EB238">
            <w:pPr>
              <w:spacing w:before="120" w:after="120"/>
              <w:jc w:val="center"/>
              <w:rPr>
                <w:rFonts w:ascii="Arial" w:hAnsi="Arial" w:cs="Arial"/>
                <w:color w:val="FF0000"/>
                <w:sz w:val="20"/>
                <w:szCs w:val="20"/>
              </w:rPr>
            </w:pPr>
          </w:p>
        </w:tc>
        <w:tc>
          <w:tcPr>
            <w:tcW w:w="747" w:type="pct"/>
            <w:shd w:val="clear" w:color="auto" w:fill="auto"/>
            <w:noWrap/>
            <w:vAlign w:val="center"/>
            <w:hideMark/>
          </w:tcPr>
          <w:p w14:paraId="4774A87C" w14:textId="31815FE0" w:rsidR="00892EE5" w:rsidRPr="00097C95" w:rsidRDefault="00892EE5" w:rsidP="241EB238">
            <w:pPr>
              <w:spacing w:before="120" w:after="120"/>
              <w:jc w:val="center"/>
              <w:rPr>
                <w:rFonts w:ascii="Arial" w:hAnsi="Arial" w:cs="Arial"/>
                <w:color w:val="FFFFFF"/>
                <w:sz w:val="20"/>
                <w:szCs w:val="20"/>
              </w:rPr>
            </w:pPr>
          </w:p>
        </w:tc>
        <w:tc>
          <w:tcPr>
            <w:tcW w:w="597" w:type="pct"/>
            <w:shd w:val="clear" w:color="auto" w:fill="auto"/>
            <w:noWrap/>
            <w:vAlign w:val="center"/>
            <w:hideMark/>
          </w:tcPr>
          <w:p w14:paraId="61707C81" w14:textId="5219C6A6" w:rsidR="00892EE5" w:rsidRPr="00097C95" w:rsidRDefault="00892EE5" w:rsidP="241EB238">
            <w:pPr>
              <w:spacing w:before="120" w:after="120"/>
              <w:jc w:val="center"/>
              <w:rPr>
                <w:rFonts w:ascii="Arial" w:hAnsi="Arial" w:cs="Arial"/>
                <w:b/>
                <w:bCs/>
                <w:color w:val="000000"/>
                <w:sz w:val="20"/>
                <w:szCs w:val="20"/>
              </w:rPr>
            </w:pPr>
            <w:r w:rsidRPr="241EB238">
              <w:rPr>
                <w:rFonts w:ascii="Arial" w:hAnsi="Arial" w:cs="Arial"/>
                <w:b/>
                <w:bCs/>
                <w:color w:val="000000" w:themeColor="text1"/>
                <w:sz w:val="20"/>
                <w:szCs w:val="20"/>
              </w:rPr>
              <w:t>S</w:t>
            </w:r>
          </w:p>
        </w:tc>
      </w:tr>
      <w:tr w:rsidR="004B0421" w14:paraId="4822910A" w14:textId="77777777" w:rsidTr="241EB238">
        <w:tc>
          <w:tcPr>
            <w:tcW w:w="1417" w:type="pct"/>
            <w:vMerge w:val="restart"/>
            <w:shd w:val="clear" w:color="auto" w:fill="auto"/>
            <w:vAlign w:val="center"/>
            <w:hideMark/>
          </w:tcPr>
          <w:p w14:paraId="519D4E1E" w14:textId="17C077A4" w:rsidR="00892EE5" w:rsidRPr="00097C95" w:rsidRDefault="00892EE5" w:rsidP="004C01EE">
            <w:pPr>
              <w:spacing w:before="120" w:after="120"/>
              <w:jc w:val="center"/>
              <w:rPr>
                <w:rFonts w:ascii="Arial" w:hAnsi="Arial" w:cs="Arial"/>
                <w:b/>
                <w:bCs/>
                <w:color w:val="000000"/>
                <w:sz w:val="20"/>
                <w:szCs w:val="20"/>
              </w:rPr>
            </w:pPr>
            <w:r w:rsidRPr="00097C95">
              <w:rPr>
                <w:rFonts w:ascii="Arial" w:hAnsi="Arial" w:cs="Arial"/>
                <w:b/>
                <w:bCs/>
                <w:color w:val="000000"/>
                <w:sz w:val="20"/>
                <w:szCs w:val="20"/>
              </w:rPr>
              <w:t>No shortage to Shortag</w:t>
            </w:r>
            <w:r w:rsidR="00C8738C">
              <w:rPr>
                <w:rFonts w:ascii="Arial" w:hAnsi="Arial" w:cs="Arial"/>
                <w:b/>
                <w:bCs/>
                <w:color w:val="000000"/>
                <w:sz w:val="20"/>
                <w:szCs w:val="20"/>
              </w:rPr>
              <w:t>e</w:t>
            </w:r>
            <w:r w:rsidRPr="00097C95">
              <w:rPr>
                <w:rFonts w:ascii="Arial" w:hAnsi="Arial" w:cs="Arial"/>
                <w:b/>
                <w:bCs/>
                <w:color w:val="000000"/>
                <w:sz w:val="20"/>
                <w:szCs w:val="20"/>
              </w:rPr>
              <w:br/>
              <w:t>(NS to S)</w:t>
            </w:r>
          </w:p>
        </w:tc>
        <w:tc>
          <w:tcPr>
            <w:tcW w:w="746" w:type="pct"/>
            <w:shd w:val="clear" w:color="auto" w:fill="D9D9D9" w:themeFill="background1" w:themeFillShade="D9"/>
            <w:noWrap/>
            <w:vAlign w:val="center"/>
            <w:hideMark/>
          </w:tcPr>
          <w:p w14:paraId="1ACAAE84" w14:textId="024F5243" w:rsidR="00892EE5" w:rsidRPr="00097C95" w:rsidRDefault="005B5D2A" w:rsidP="004C01EE">
            <w:pPr>
              <w:spacing w:before="120" w:after="120"/>
              <w:jc w:val="center"/>
              <w:rPr>
                <w:rFonts w:ascii="Arial" w:hAnsi="Arial" w:cs="Arial"/>
                <w:color w:val="FFFFFF"/>
                <w:sz w:val="20"/>
                <w:szCs w:val="20"/>
              </w:rPr>
            </w:pPr>
            <w:r w:rsidRPr="005B5D2A">
              <w:rPr>
                <w:rFonts w:ascii="Segoe UI Symbol" w:hAnsi="Segoe UI Symbol" w:cs="Segoe UI Symbol"/>
                <w:color w:val="005D5D"/>
                <w:sz w:val="20"/>
                <w:szCs w:val="20"/>
              </w:rPr>
              <w:t>✔</w:t>
            </w:r>
          </w:p>
        </w:tc>
        <w:tc>
          <w:tcPr>
            <w:tcW w:w="747" w:type="pct"/>
            <w:shd w:val="clear" w:color="auto" w:fill="D9D9D9" w:themeFill="background1" w:themeFillShade="D9"/>
            <w:noWrap/>
            <w:vAlign w:val="center"/>
            <w:hideMark/>
          </w:tcPr>
          <w:p w14:paraId="6C95BAB8" w14:textId="617FBCA9" w:rsidR="00892EE5" w:rsidRPr="00097C95" w:rsidRDefault="00892EE5" w:rsidP="004C01EE">
            <w:pPr>
              <w:spacing w:before="120" w:after="120"/>
              <w:jc w:val="center"/>
              <w:rPr>
                <w:rFonts w:ascii="Arial" w:hAnsi="Arial" w:cs="Arial"/>
                <w:color w:val="FFFFFF"/>
                <w:sz w:val="20"/>
                <w:szCs w:val="20"/>
              </w:rPr>
            </w:pPr>
          </w:p>
        </w:tc>
        <w:tc>
          <w:tcPr>
            <w:tcW w:w="746" w:type="pct"/>
            <w:shd w:val="clear" w:color="auto" w:fill="D9D9D9" w:themeFill="background1" w:themeFillShade="D9"/>
            <w:noWrap/>
            <w:vAlign w:val="center"/>
            <w:hideMark/>
          </w:tcPr>
          <w:p w14:paraId="47290A99" w14:textId="221D1F0F" w:rsidR="00892EE5" w:rsidRPr="00097C95" w:rsidRDefault="00892EE5" w:rsidP="004C01EE">
            <w:pPr>
              <w:spacing w:before="120" w:after="120"/>
              <w:jc w:val="center"/>
              <w:rPr>
                <w:rFonts w:ascii="Arial" w:hAnsi="Arial" w:cs="Arial"/>
                <w:color w:val="FFFFFF"/>
                <w:sz w:val="20"/>
                <w:szCs w:val="20"/>
              </w:rPr>
            </w:pPr>
          </w:p>
        </w:tc>
        <w:tc>
          <w:tcPr>
            <w:tcW w:w="747" w:type="pct"/>
            <w:shd w:val="clear" w:color="auto" w:fill="D9D9D9" w:themeFill="background1" w:themeFillShade="D9"/>
            <w:noWrap/>
            <w:vAlign w:val="center"/>
            <w:hideMark/>
          </w:tcPr>
          <w:p w14:paraId="0C885CD6" w14:textId="392A6D04" w:rsidR="00892EE5" w:rsidRPr="00097C95" w:rsidRDefault="005B5D2A" w:rsidP="004C01EE">
            <w:pPr>
              <w:spacing w:before="120" w:after="120"/>
              <w:jc w:val="center"/>
              <w:rPr>
                <w:rFonts w:ascii="Arial" w:hAnsi="Arial" w:cs="Arial"/>
                <w:color w:val="FFFFFF"/>
                <w:sz w:val="20"/>
                <w:szCs w:val="20"/>
              </w:rPr>
            </w:pPr>
            <w:r w:rsidRPr="005B5D2A">
              <w:rPr>
                <w:rFonts w:ascii="Segoe UI Symbol" w:hAnsi="Segoe UI Symbol" w:cs="Segoe UI Symbol"/>
                <w:color w:val="005D5D"/>
                <w:sz w:val="20"/>
                <w:szCs w:val="20"/>
              </w:rPr>
              <w:t>✔</w:t>
            </w:r>
          </w:p>
        </w:tc>
        <w:tc>
          <w:tcPr>
            <w:tcW w:w="597" w:type="pct"/>
            <w:shd w:val="clear" w:color="auto" w:fill="D9D9D9" w:themeFill="background1" w:themeFillShade="D9"/>
            <w:noWrap/>
            <w:vAlign w:val="center"/>
            <w:hideMark/>
          </w:tcPr>
          <w:p w14:paraId="665E3BA2" w14:textId="77777777" w:rsidR="00892EE5" w:rsidRPr="00097C95" w:rsidRDefault="00892EE5" w:rsidP="004C01EE">
            <w:pPr>
              <w:spacing w:before="120" w:after="120"/>
              <w:jc w:val="center"/>
              <w:rPr>
                <w:rFonts w:ascii="Arial" w:hAnsi="Arial" w:cs="Arial"/>
                <w:b/>
                <w:bCs/>
                <w:color w:val="000000"/>
                <w:sz w:val="20"/>
                <w:szCs w:val="20"/>
              </w:rPr>
            </w:pPr>
            <w:r w:rsidRPr="00097C95">
              <w:rPr>
                <w:rFonts w:ascii="Arial" w:hAnsi="Arial" w:cs="Arial"/>
                <w:b/>
                <w:bCs/>
                <w:color w:val="000000"/>
                <w:sz w:val="20"/>
                <w:szCs w:val="20"/>
              </w:rPr>
              <w:t>NS</w:t>
            </w:r>
          </w:p>
        </w:tc>
      </w:tr>
      <w:tr w:rsidR="004843B5" w14:paraId="4397A498" w14:textId="77777777" w:rsidTr="004C01EE">
        <w:tc>
          <w:tcPr>
            <w:tcW w:w="1417" w:type="pct"/>
            <w:vMerge/>
            <w:vAlign w:val="center"/>
            <w:hideMark/>
          </w:tcPr>
          <w:p w14:paraId="712308A4" w14:textId="77777777" w:rsidR="00892EE5" w:rsidRPr="00097C95" w:rsidRDefault="00892EE5" w:rsidP="004C01EE">
            <w:pPr>
              <w:spacing w:before="120" w:after="120"/>
              <w:jc w:val="center"/>
              <w:rPr>
                <w:rFonts w:ascii="Arial" w:hAnsi="Arial" w:cs="Arial"/>
                <w:b/>
                <w:bCs/>
                <w:color w:val="000000"/>
                <w:sz w:val="20"/>
                <w:szCs w:val="20"/>
              </w:rPr>
            </w:pPr>
          </w:p>
        </w:tc>
        <w:tc>
          <w:tcPr>
            <w:tcW w:w="746" w:type="pct"/>
            <w:shd w:val="clear" w:color="auto" w:fill="auto"/>
            <w:noWrap/>
            <w:vAlign w:val="center"/>
            <w:hideMark/>
          </w:tcPr>
          <w:p w14:paraId="680F7DE0" w14:textId="410FDE4C" w:rsidR="00892EE5" w:rsidRPr="00097C95" w:rsidRDefault="00892EE5" w:rsidP="004C01EE">
            <w:pPr>
              <w:spacing w:before="120" w:after="120"/>
              <w:jc w:val="center"/>
              <w:rPr>
                <w:rFonts w:ascii="Arial" w:hAnsi="Arial" w:cs="Arial"/>
                <w:color w:val="FFFFFF"/>
                <w:sz w:val="20"/>
                <w:szCs w:val="20"/>
              </w:rPr>
            </w:pPr>
          </w:p>
        </w:tc>
        <w:tc>
          <w:tcPr>
            <w:tcW w:w="747" w:type="pct"/>
            <w:shd w:val="clear" w:color="auto" w:fill="auto"/>
            <w:noWrap/>
            <w:vAlign w:val="center"/>
            <w:hideMark/>
          </w:tcPr>
          <w:p w14:paraId="355CF5C8" w14:textId="4D70C25C" w:rsidR="00892EE5" w:rsidRPr="00097C95" w:rsidRDefault="00892EE5" w:rsidP="004C01EE">
            <w:pPr>
              <w:spacing w:before="120" w:after="120"/>
              <w:jc w:val="center"/>
              <w:rPr>
                <w:rFonts w:ascii="Arial" w:hAnsi="Arial" w:cs="Arial"/>
                <w:color w:val="FFFFFF"/>
                <w:sz w:val="20"/>
                <w:szCs w:val="20"/>
              </w:rPr>
            </w:pPr>
          </w:p>
        </w:tc>
        <w:tc>
          <w:tcPr>
            <w:tcW w:w="746" w:type="pct"/>
            <w:shd w:val="clear" w:color="auto" w:fill="auto"/>
            <w:noWrap/>
            <w:vAlign w:val="center"/>
            <w:hideMark/>
          </w:tcPr>
          <w:p w14:paraId="4A4DD9B7" w14:textId="67245AA5" w:rsidR="00892EE5" w:rsidRPr="00097C95" w:rsidRDefault="005B5D2A" w:rsidP="004C01EE">
            <w:pPr>
              <w:spacing w:before="120" w:after="120"/>
              <w:jc w:val="center"/>
              <w:rPr>
                <w:rFonts w:ascii="Arial" w:hAnsi="Arial" w:cs="Arial"/>
                <w:color w:val="FFFFFF"/>
                <w:sz w:val="20"/>
                <w:szCs w:val="20"/>
              </w:rPr>
            </w:pPr>
            <w:r w:rsidRPr="005B5D2A">
              <w:rPr>
                <w:rFonts w:ascii="Segoe UI Symbol" w:hAnsi="Segoe UI Symbol" w:cs="Segoe UI Symbol"/>
                <w:color w:val="005D5D"/>
                <w:sz w:val="20"/>
                <w:szCs w:val="20"/>
              </w:rPr>
              <w:t>✔</w:t>
            </w:r>
          </w:p>
        </w:tc>
        <w:tc>
          <w:tcPr>
            <w:tcW w:w="747" w:type="pct"/>
            <w:shd w:val="clear" w:color="auto" w:fill="auto"/>
            <w:noWrap/>
            <w:vAlign w:val="center"/>
            <w:hideMark/>
          </w:tcPr>
          <w:p w14:paraId="27A61614" w14:textId="1438D505" w:rsidR="00892EE5" w:rsidRPr="00097C95" w:rsidRDefault="00892EE5" w:rsidP="004C01EE">
            <w:pPr>
              <w:spacing w:before="120" w:after="120"/>
              <w:jc w:val="center"/>
              <w:rPr>
                <w:rFonts w:ascii="Arial" w:hAnsi="Arial" w:cs="Arial"/>
                <w:color w:val="FFFFFF"/>
                <w:sz w:val="20"/>
                <w:szCs w:val="20"/>
              </w:rPr>
            </w:pPr>
          </w:p>
        </w:tc>
        <w:tc>
          <w:tcPr>
            <w:tcW w:w="597" w:type="pct"/>
            <w:shd w:val="clear" w:color="auto" w:fill="auto"/>
            <w:noWrap/>
            <w:vAlign w:val="center"/>
            <w:hideMark/>
          </w:tcPr>
          <w:p w14:paraId="29A9B384" w14:textId="41E6BE3F" w:rsidR="00892EE5" w:rsidRPr="00097C95" w:rsidRDefault="00892EE5" w:rsidP="004C01EE">
            <w:pPr>
              <w:spacing w:before="120" w:after="120"/>
              <w:jc w:val="center"/>
              <w:rPr>
                <w:rFonts w:ascii="Arial" w:hAnsi="Arial" w:cs="Arial"/>
                <w:b/>
                <w:bCs/>
                <w:color w:val="000000"/>
                <w:sz w:val="20"/>
                <w:szCs w:val="20"/>
              </w:rPr>
            </w:pPr>
            <w:r w:rsidRPr="00097C95">
              <w:rPr>
                <w:rFonts w:ascii="Arial" w:hAnsi="Arial" w:cs="Arial"/>
                <w:b/>
                <w:bCs/>
                <w:color w:val="000000"/>
                <w:sz w:val="20"/>
                <w:szCs w:val="20"/>
              </w:rPr>
              <w:t>S</w:t>
            </w:r>
          </w:p>
        </w:tc>
      </w:tr>
      <w:tr w:rsidR="004B0421" w14:paraId="29C27765" w14:textId="77777777" w:rsidTr="241EB238">
        <w:tc>
          <w:tcPr>
            <w:tcW w:w="1417" w:type="pct"/>
            <w:vMerge/>
            <w:vAlign w:val="center"/>
            <w:hideMark/>
          </w:tcPr>
          <w:p w14:paraId="577BE602" w14:textId="77777777" w:rsidR="00892EE5" w:rsidRPr="00097C95" w:rsidRDefault="00892EE5" w:rsidP="004C01EE">
            <w:pPr>
              <w:spacing w:before="120" w:after="120"/>
              <w:jc w:val="center"/>
              <w:rPr>
                <w:rFonts w:ascii="Arial" w:hAnsi="Arial" w:cs="Arial"/>
                <w:b/>
                <w:bCs/>
                <w:color w:val="000000"/>
                <w:sz w:val="20"/>
                <w:szCs w:val="20"/>
              </w:rPr>
            </w:pPr>
          </w:p>
        </w:tc>
        <w:tc>
          <w:tcPr>
            <w:tcW w:w="746" w:type="pct"/>
            <w:shd w:val="clear" w:color="auto" w:fill="D9D9D9" w:themeFill="background1" w:themeFillShade="D9"/>
            <w:noWrap/>
            <w:vAlign w:val="center"/>
            <w:hideMark/>
          </w:tcPr>
          <w:p w14:paraId="4733B6F7" w14:textId="18CFF2F6" w:rsidR="00892EE5" w:rsidRPr="00097C95" w:rsidRDefault="00892EE5" w:rsidP="004C01EE">
            <w:pPr>
              <w:spacing w:before="120" w:after="120"/>
              <w:jc w:val="center"/>
              <w:rPr>
                <w:rFonts w:ascii="Arial" w:hAnsi="Arial" w:cs="Arial"/>
                <w:color w:val="000000"/>
                <w:sz w:val="20"/>
                <w:szCs w:val="20"/>
              </w:rPr>
            </w:pPr>
          </w:p>
        </w:tc>
        <w:tc>
          <w:tcPr>
            <w:tcW w:w="747" w:type="pct"/>
            <w:shd w:val="clear" w:color="auto" w:fill="D9D9D9" w:themeFill="background1" w:themeFillShade="D9"/>
            <w:noWrap/>
            <w:vAlign w:val="center"/>
            <w:hideMark/>
          </w:tcPr>
          <w:p w14:paraId="25FEEC36" w14:textId="5BD7F15F" w:rsidR="00892EE5" w:rsidRPr="00097C95" w:rsidRDefault="00892EE5" w:rsidP="004C01EE">
            <w:pPr>
              <w:spacing w:before="120" w:after="120"/>
              <w:jc w:val="center"/>
              <w:rPr>
                <w:rFonts w:ascii="Arial" w:hAnsi="Arial" w:cs="Arial"/>
                <w:color w:val="000000"/>
                <w:sz w:val="20"/>
                <w:szCs w:val="20"/>
              </w:rPr>
            </w:pPr>
          </w:p>
        </w:tc>
        <w:tc>
          <w:tcPr>
            <w:tcW w:w="746" w:type="pct"/>
            <w:shd w:val="clear" w:color="auto" w:fill="D9D9D9" w:themeFill="background1" w:themeFillShade="D9"/>
            <w:noWrap/>
            <w:vAlign w:val="center"/>
            <w:hideMark/>
          </w:tcPr>
          <w:p w14:paraId="3FB89C39" w14:textId="434533C0" w:rsidR="00892EE5" w:rsidRPr="00097C95" w:rsidRDefault="00892EE5" w:rsidP="004C01EE">
            <w:pPr>
              <w:spacing w:before="120" w:after="120"/>
              <w:jc w:val="center"/>
              <w:rPr>
                <w:rFonts w:ascii="Arial" w:hAnsi="Arial" w:cs="Arial"/>
                <w:color w:val="FFFFFF"/>
                <w:sz w:val="20"/>
                <w:szCs w:val="20"/>
              </w:rPr>
            </w:pPr>
          </w:p>
        </w:tc>
        <w:tc>
          <w:tcPr>
            <w:tcW w:w="747" w:type="pct"/>
            <w:shd w:val="clear" w:color="auto" w:fill="D9D9D9" w:themeFill="background1" w:themeFillShade="D9"/>
            <w:noWrap/>
            <w:vAlign w:val="center"/>
            <w:hideMark/>
          </w:tcPr>
          <w:p w14:paraId="284E10EC" w14:textId="21E825A8" w:rsidR="00892EE5" w:rsidRPr="00097C95" w:rsidRDefault="005B5D2A" w:rsidP="004C01EE">
            <w:pPr>
              <w:spacing w:before="120" w:after="120"/>
              <w:jc w:val="center"/>
              <w:rPr>
                <w:rFonts w:ascii="Arial" w:hAnsi="Arial" w:cs="Arial"/>
                <w:color w:val="000000"/>
                <w:sz w:val="20"/>
                <w:szCs w:val="20"/>
              </w:rPr>
            </w:pPr>
            <w:r w:rsidRPr="005B5D2A">
              <w:rPr>
                <w:rFonts w:ascii="Segoe UI Symbol" w:hAnsi="Segoe UI Symbol" w:cs="Segoe UI Symbol"/>
                <w:color w:val="005D5D"/>
                <w:sz w:val="20"/>
                <w:szCs w:val="20"/>
              </w:rPr>
              <w:t>✔</w:t>
            </w:r>
          </w:p>
        </w:tc>
        <w:tc>
          <w:tcPr>
            <w:tcW w:w="597" w:type="pct"/>
            <w:shd w:val="clear" w:color="auto" w:fill="D9D9D9" w:themeFill="background1" w:themeFillShade="D9"/>
            <w:noWrap/>
            <w:vAlign w:val="center"/>
            <w:hideMark/>
          </w:tcPr>
          <w:p w14:paraId="55EBFBE2" w14:textId="77777777" w:rsidR="00892EE5" w:rsidRPr="00097C95" w:rsidRDefault="00892EE5" w:rsidP="004C01EE">
            <w:pPr>
              <w:spacing w:before="120" w:after="120"/>
              <w:jc w:val="center"/>
              <w:rPr>
                <w:rFonts w:ascii="Arial" w:hAnsi="Arial" w:cs="Arial"/>
                <w:b/>
                <w:bCs/>
                <w:color w:val="000000"/>
                <w:sz w:val="20"/>
                <w:szCs w:val="20"/>
              </w:rPr>
            </w:pPr>
            <w:r w:rsidRPr="00097C95">
              <w:rPr>
                <w:rFonts w:ascii="Arial" w:hAnsi="Arial" w:cs="Arial"/>
                <w:b/>
                <w:bCs/>
                <w:color w:val="000000"/>
                <w:sz w:val="20"/>
                <w:szCs w:val="20"/>
              </w:rPr>
              <w:t>S (**)</w:t>
            </w:r>
          </w:p>
        </w:tc>
      </w:tr>
    </w:tbl>
    <w:p w14:paraId="1D9EE79E" w14:textId="77777777" w:rsidR="00236641" w:rsidRPr="00101721" w:rsidRDefault="00787CF7" w:rsidP="001E66B2">
      <w:pPr>
        <w:spacing w:line="259" w:lineRule="auto"/>
        <w:rPr>
          <w:rFonts w:ascii="Arial" w:hAnsi="Arial" w:cs="Arial"/>
          <w:i/>
          <w:iCs/>
          <w:sz w:val="20"/>
          <w:szCs w:val="20"/>
        </w:rPr>
      </w:pPr>
      <w:r w:rsidRPr="00101721">
        <w:rPr>
          <w:rFonts w:ascii="Arial" w:hAnsi="Arial" w:cs="Arial"/>
          <w:i/>
          <w:sz w:val="20"/>
          <w:szCs w:val="20"/>
        </w:rPr>
        <w:t xml:space="preserve">Note: </w:t>
      </w:r>
      <w:r w:rsidR="00DC7FD2" w:rsidRPr="00101721">
        <w:rPr>
          <w:rFonts w:ascii="Arial" w:hAnsi="Arial" w:cs="Arial"/>
          <w:i/>
          <w:sz w:val="20"/>
          <w:szCs w:val="20"/>
        </w:rPr>
        <w:t>T</w:t>
      </w:r>
      <w:r w:rsidRPr="00101721">
        <w:rPr>
          <w:rFonts w:ascii="Arial" w:hAnsi="Arial" w:cs="Arial"/>
          <w:i/>
          <w:sz w:val="20"/>
          <w:szCs w:val="20"/>
        </w:rPr>
        <w:t>he criteria are</w:t>
      </w:r>
      <w:r w:rsidR="00DC7FD2" w:rsidRPr="00101721">
        <w:rPr>
          <w:rFonts w:ascii="Arial" w:hAnsi="Arial" w:cs="Arial"/>
          <w:i/>
          <w:sz w:val="20"/>
          <w:szCs w:val="20"/>
        </w:rPr>
        <w:t xml:space="preserve"> also</w:t>
      </w:r>
      <w:r w:rsidRPr="00101721">
        <w:rPr>
          <w:rFonts w:ascii="Arial" w:hAnsi="Arial" w:cs="Arial"/>
          <w:i/>
          <w:sz w:val="20"/>
          <w:szCs w:val="20"/>
        </w:rPr>
        <w:t xml:space="preserve"> considered together with </w:t>
      </w:r>
      <w:r w:rsidR="00DC7FD2" w:rsidRPr="00101721">
        <w:rPr>
          <w:rFonts w:ascii="Arial" w:hAnsi="Arial" w:cs="Arial"/>
          <w:i/>
          <w:sz w:val="20"/>
          <w:szCs w:val="20"/>
        </w:rPr>
        <w:t xml:space="preserve">the </w:t>
      </w:r>
      <w:r w:rsidRPr="00101721">
        <w:rPr>
          <w:rFonts w:ascii="Arial" w:hAnsi="Arial" w:cs="Arial"/>
          <w:i/>
          <w:sz w:val="20"/>
          <w:szCs w:val="20"/>
        </w:rPr>
        <w:t>primary inputs</w:t>
      </w:r>
      <w:r w:rsidR="00236641" w:rsidRPr="00101721">
        <w:rPr>
          <w:rFonts w:ascii="Arial" w:hAnsi="Arial" w:cs="Arial"/>
          <w:i/>
          <w:iCs/>
          <w:sz w:val="20"/>
          <w:szCs w:val="20"/>
        </w:rPr>
        <w:t>.</w:t>
      </w:r>
    </w:p>
    <w:p w14:paraId="4EFE8411" w14:textId="0586C0CB" w:rsidR="003109AA" w:rsidRPr="00101721" w:rsidRDefault="00787CF7" w:rsidP="00C71F89">
      <w:pPr>
        <w:spacing w:line="259" w:lineRule="auto"/>
        <w:ind w:left="720"/>
        <w:rPr>
          <w:rFonts w:ascii="Arial" w:hAnsi="Arial" w:cs="Arial"/>
          <w:i/>
          <w:sz w:val="20"/>
          <w:szCs w:val="20"/>
        </w:rPr>
      </w:pPr>
      <w:r w:rsidRPr="00101721">
        <w:rPr>
          <w:rFonts w:ascii="Arial" w:hAnsi="Arial" w:cs="Arial"/>
          <w:i/>
          <w:iCs/>
          <w:sz w:val="20"/>
          <w:szCs w:val="20"/>
        </w:rPr>
        <w:t xml:space="preserve">(*) </w:t>
      </w:r>
      <w:r w:rsidR="00272D86" w:rsidRPr="00101721">
        <w:rPr>
          <w:rFonts w:ascii="Arial" w:hAnsi="Arial" w:cs="Arial"/>
          <w:i/>
          <w:iCs/>
          <w:sz w:val="20"/>
          <w:szCs w:val="20"/>
        </w:rPr>
        <w:t>The rating is only changed</w:t>
      </w:r>
      <w:r w:rsidRPr="00101721">
        <w:rPr>
          <w:rFonts w:ascii="Arial" w:hAnsi="Arial" w:cs="Arial"/>
          <w:i/>
          <w:sz w:val="20"/>
          <w:szCs w:val="20"/>
        </w:rPr>
        <w:t xml:space="preserve"> </w:t>
      </w:r>
      <w:r w:rsidR="001E1547" w:rsidRPr="00101721">
        <w:rPr>
          <w:rFonts w:ascii="Arial" w:hAnsi="Arial" w:cs="Arial"/>
          <w:i/>
          <w:iCs/>
          <w:sz w:val="20"/>
          <w:szCs w:val="20"/>
        </w:rPr>
        <w:t xml:space="preserve">to S </w:t>
      </w:r>
      <w:r w:rsidR="007F3FEB" w:rsidRPr="00101721">
        <w:rPr>
          <w:rFonts w:ascii="Arial" w:hAnsi="Arial" w:cs="Arial"/>
          <w:i/>
          <w:iCs/>
          <w:sz w:val="20"/>
          <w:szCs w:val="20"/>
        </w:rPr>
        <w:t xml:space="preserve">after </w:t>
      </w:r>
      <w:r w:rsidR="00F4373D" w:rsidRPr="00101721">
        <w:rPr>
          <w:rFonts w:ascii="Arial" w:hAnsi="Arial" w:cs="Arial"/>
          <w:i/>
          <w:iCs/>
          <w:sz w:val="20"/>
          <w:szCs w:val="20"/>
        </w:rPr>
        <w:t>consider</w:t>
      </w:r>
      <w:r w:rsidR="00551329" w:rsidRPr="00101721">
        <w:rPr>
          <w:rFonts w:ascii="Arial" w:hAnsi="Arial" w:cs="Arial"/>
          <w:i/>
          <w:iCs/>
          <w:sz w:val="20"/>
          <w:szCs w:val="20"/>
        </w:rPr>
        <w:t xml:space="preserve">ation of </w:t>
      </w:r>
      <w:r w:rsidR="00F4373D" w:rsidRPr="00101721">
        <w:rPr>
          <w:rFonts w:ascii="Arial" w:hAnsi="Arial" w:cs="Arial"/>
          <w:i/>
          <w:iCs/>
          <w:sz w:val="20"/>
          <w:szCs w:val="20"/>
        </w:rPr>
        <w:t xml:space="preserve">secondary inputs </w:t>
      </w:r>
      <w:r w:rsidR="00C71F89" w:rsidRPr="00101721">
        <w:rPr>
          <w:rFonts w:ascii="Arial" w:hAnsi="Arial" w:cs="Arial"/>
          <w:i/>
          <w:iCs/>
          <w:sz w:val="20"/>
          <w:szCs w:val="20"/>
        </w:rPr>
        <w:t xml:space="preserve">from that of </w:t>
      </w:r>
      <w:r w:rsidR="00F617E4" w:rsidRPr="00101721">
        <w:rPr>
          <w:rFonts w:ascii="Arial" w:hAnsi="Arial" w:cs="Arial"/>
          <w:i/>
          <w:iCs/>
          <w:sz w:val="20"/>
          <w:szCs w:val="20"/>
        </w:rPr>
        <w:t xml:space="preserve">the initial primary input rating of </w:t>
      </w:r>
      <w:r w:rsidR="00C71F89" w:rsidRPr="00101721">
        <w:rPr>
          <w:rFonts w:ascii="Arial" w:hAnsi="Arial" w:cs="Arial"/>
          <w:i/>
          <w:iCs/>
          <w:sz w:val="20"/>
          <w:szCs w:val="20"/>
        </w:rPr>
        <w:t xml:space="preserve">NS </w:t>
      </w:r>
      <w:r w:rsidR="00DC7FD2" w:rsidRPr="00101721">
        <w:rPr>
          <w:rFonts w:ascii="Arial" w:hAnsi="Arial" w:cs="Arial"/>
          <w:i/>
          <w:sz w:val="20"/>
          <w:szCs w:val="20"/>
        </w:rPr>
        <w:t>i</w:t>
      </w:r>
      <w:r w:rsidRPr="00101721">
        <w:rPr>
          <w:rFonts w:ascii="Arial" w:hAnsi="Arial" w:cs="Arial"/>
          <w:i/>
          <w:sz w:val="20"/>
          <w:szCs w:val="20"/>
        </w:rPr>
        <w:t xml:space="preserve">f the </w:t>
      </w:r>
      <w:r w:rsidR="00AD3F92" w:rsidRPr="00101721">
        <w:rPr>
          <w:rFonts w:ascii="Arial" w:hAnsi="Arial" w:cs="Arial"/>
          <w:i/>
          <w:iCs/>
          <w:sz w:val="20"/>
          <w:szCs w:val="20"/>
        </w:rPr>
        <w:t>primary input</w:t>
      </w:r>
      <w:r w:rsidR="00470772" w:rsidRPr="00101721">
        <w:rPr>
          <w:rFonts w:ascii="Arial" w:hAnsi="Arial" w:cs="Arial"/>
          <w:i/>
          <w:iCs/>
          <w:sz w:val="20"/>
          <w:szCs w:val="20"/>
        </w:rPr>
        <w:t xml:space="preserve"> </w:t>
      </w:r>
      <w:r w:rsidR="001F3B2F" w:rsidRPr="00101721">
        <w:rPr>
          <w:rFonts w:ascii="Arial" w:hAnsi="Arial" w:cs="Arial"/>
          <w:i/>
          <w:iCs/>
          <w:sz w:val="20"/>
          <w:szCs w:val="20"/>
        </w:rPr>
        <w:t>evidence was</w:t>
      </w:r>
      <w:r w:rsidR="00470772" w:rsidRPr="00101721">
        <w:rPr>
          <w:rFonts w:ascii="Arial" w:hAnsi="Arial" w:cs="Arial"/>
          <w:i/>
          <w:iCs/>
          <w:sz w:val="20"/>
          <w:szCs w:val="20"/>
        </w:rPr>
        <w:t xml:space="preserve"> </w:t>
      </w:r>
      <w:r w:rsidR="009A0768" w:rsidRPr="00101721">
        <w:rPr>
          <w:rFonts w:ascii="Arial" w:hAnsi="Arial" w:cs="Arial"/>
          <w:i/>
          <w:iCs/>
          <w:sz w:val="20"/>
          <w:szCs w:val="20"/>
        </w:rPr>
        <w:t>weak or bo</w:t>
      </w:r>
      <w:r w:rsidR="00D410A0" w:rsidRPr="00101721">
        <w:rPr>
          <w:rFonts w:ascii="Arial" w:hAnsi="Arial" w:cs="Arial"/>
          <w:i/>
          <w:iCs/>
          <w:sz w:val="20"/>
          <w:szCs w:val="20"/>
        </w:rPr>
        <w:t>r</w:t>
      </w:r>
      <w:r w:rsidR="009A0768" w:rsidRPr="00101721">
        <w:rPr>
          <w:rFonts w:ascii="Arial" w:hAnsi="Arial" w:cs="Arial"/>
          <w:i/>
          <w:iCs/>
          <w:sz w:val="20"/>
          <w:szCs w:val="20"/>
        </w:rPr>
        <w:t>derline</w:t>
      </w:r>
      <w:r w:rsidR="00DC7FD2" w:rsidRPr="00101721">
        <w:rPr>
          <w:rFonts w:ascii="Arial" w:hAnsi="Arial" w:cs="Arial"/>
          <w:i/>
          <w:sz w:val="20"/>
          <w:szCs w:val="20"/>
        </w:rPr>
        <w:t>.</w:t>
      </w:r>
    </w:p>
    <w:p w14:paraId="618B660D" w14:textId="4335C7CC" w:rsidR="00DC7FD2" w:rsidRPr="00101721" w:rsidRDefault="00787CF7" w:rsidP="00AE1B33">
      <w:pPr>
        <w:spacing w:line="259" w:lineRule="auto"/>
        <w:ind w:left="720"/>
        <w:rPr>
          <w:rFonts w:ascii="Arial" w:hAnsi="Arial" w:cs="Arial"/>
          <w:i/>
          <w:sz w:val="20"/>
          <w:szCs w:val="20"/>
        </w:rPr>
      </w:pPr>
      <w:r w:rsidRPr="00101721">
        <w:rPr>
          <w:rFonts w:ascii="Arial" w:hAnsi="Arial" w:cs="Arial"/>
          <w:i/>
          <w:sz w:val="20"/>
          <w:szCs w:val="20"/>
        </w:rPr>
        <w:t xml:space="preserve">(**) </w:t>
      </w:r>
      <w:r w:rsidR="000E144C" w:rsidRPr="00101721">
        <w:rPr>
          <w:rFonts w:ascii="Arial" w:hAnsi="Arial" w:cs="Arial"/>
          <w:i/>
          <w:iCs/>
          <w:sz w:val="20"/>
          <w:szCs w:val="20"/>
        </w:rPr>
        <w:t>The ra</w:t>
      </w:r>
      <w:r w:rsidR="002A1472" w:rsidRPr="00101721">
        <w:rPr>
          <w:rFonts w:ascii="Arial" w:hAnsi="Arial" w:cs="Arial"/>
          <w:i/>
          <w:iCs/>
          <w:sz w:val="20"/>
          <w:szCs w:val="20"/>
        </w:rPr>
        <w:t xml:space="preserve">ting </w:t>
      </w:r>
      <w:r w:rsidR="00E31328" w:rsidRPr="00101721">
        <w:rPr>
          <w:rFonts w:ascii="Arial" w:hAnsi="Arial" w:cs="Arial"/>
          <w:i/>
          <w:iCs/>
          <w:sz w:val="20"/>
          <w:szCs w:val="20"/>
        </w:rPr>
        <w:t xml:space="preserve">of S </w:t>
      </w:r>
      <w:r w:rsidR="002A1472" w:rsidRPr="00101721">
        <w:rPr>
          <w:rFonts w:ascii="Arial" w:hAnsi="Arial" w:cs="Arial"/>
          <w:i/>
          <w:iCs/>
          <w:sz w:val="20"/>
          <w:szCs w:val="20"/>
        </w:rPr>
        <w:t xml:space="preserve">is </w:t>
      </w:r>
      <w:r w:rsidR="00BB0296" w:rsidRPr="00101721">
        <w:rPr>
          <w:rFonts w:ascii="Arial" w:hAnsi="Arial" w:cs="Arial"/>
          <w:i/>
          <w:iCs/>
          <w:sz w:val="20"/>
          <w:szCs w:val="20"/>
        </w:rPr>
        <w:t>retai</w:t>
      </w:r>
      <w:r w:rsidR="00E31328" w:rsidRPr="00101721">
        <w:rPr>
          <w:rFonts w:ascii="Arial" w:hAnsi="Arial" w:cs="Arial"/>
          <w:i/>
          <w:iCs/>
          <w:sz w:val="20"/>
          <w:szCs w:val="20"/>
        </w:rPr>
        <w:t>ned</w:t>
      </w:r>
      <w:r w:rsidR="00BB0296" w:rsidRPr="00101721">
        <w:rPr>
          <w:rFonts w:ascii="Arial" w:hAnsi="Arial" w:cs="Arial"/>
          <w:i/>
          <w:iCs/>
          <w:sz w:val="20"/>
          <w:szCs w:val="20"/>
        </w:rPr>
        <w:t xml:space="preserve"> </w:t>
      </w:r>
      <w:r w:rsidR="00D01D17" w:rsidRPr="00101721">
        <w:rPr>
          <w:rFonts w:ascii="Arial" w:hAnsi="Arial" w:cs="Arial"/>
          <w:i/>
          <w:iCs/>
          <w:sz w:val="20"/>
          <w:szCs w:val="20"/>
        </w:rPr>
        <w:t xml:space="preserve">after consideration of the secondary inputs </w:t>
      </w:r>
      <w:r w:rsidR="00AF01DB" w:rsidRPr="00101721">
        <w:rPr>
          <w:rFonts w:ascii="Arial" w:hAnsi="Arial" w:cs="Arial"/>
          <w:i/>
          <w:iCs/>
          <w:sz w:val="20"/>
          <w:szCs w:val="20"/>
        </w:rPr>
        <w:t xml:space="preserve">if initial primary </w:t>
      </w:r>
      <w:r w:rsidR="00F83866" w:rsidRPr="00101721">
        <w:rPr>
          <w:rFonts w:ascii="Arial" w:hAnsi="Arial" w:cs="Arial"/>
          <w:i/>
          <w:iCs/>
          <w:sz w:val="20"/>
          <w:szCs w:val="20"/>
        </w:rPr>
        <w:t xml:space="preserve">input rating of S was </w:t>
      </w:r>
      <w:r w:rsidR="007A2B7A" w:rsidRPr="00101721">
        <w:rPr>
          <w:rFonts w:ascii="Arial" w:hAnsi="Arial" w:cs="Arial"/>
          <w:i/>
          <w:iCs/>
          <w:sz w:val="20"/>
          <w:szCs w:val="20"/>
        </w:rPr>
        <w:t>underpinned by strong primary input</w:t>
      </w:r>
      <w:r w:rsidR="00DC7FD2" w:rsidRPr="00101721">
        <w:rPr>
          <w:rFonts w:ascii="Arial" w:hAnsi="Arial" w:cs="Arial"/>
          <w:i/>
          <w:sz w:val="20"/>
          <w:szCs w:val="20"/>
        </w:rPr>
        <w:t xml:space="preserve"> </w:t>
      </w:r>
      <w:r w:rsidR="00AE1B33" w:rsidRPr="00101721">
        <w:rPr>
          <w:rFonts w:ascii="Arial" w:hAnsi="Arial" w:cs="Arial"/>
          <w:i/>
          <w:iCs/>
          <w:sz w:val="20"/>
          <w:szCs w:val="20"/>
        </w:rPr>
        <w:t>evidence</w:t>
      </w:r>
      <w:r w:rsidR="00DC7FD2" w:rsidRPr="00101721">
        <w:rPr>
          <w:rFonts w:ascii="Arial" w:hAnsi="Arial" w:cs="Arial"/>
          <w:i/>
          <w:sz w:val="20"/>
          <w:szCs w:val="20"/>
        </w:rPr>
        <w:t>.</w:t>
      </w:r>
    </w:p>
    <w:p w14:paraId="11E40B51" w14:textId="10146398" w:rsidR="007F21B2" w:rsidRDefault="00595213" w:rsidP="00DE5D8C">
      <w:pPr>
        <w:pStyle w:val="Heading2"/>
      </w:pPr>
      <w:bookmarkStart w:id="48" w:name="_Toc68791378"/>
      <w:bookmarkStart w:id="49" w:name="_Toc146017696"/>
      <w:bookmarkEnd w:id="45"/>
      <w:bookmarkEnd w:id="46"/>
      <w:bookmarkEnd w:id="47"/>
      <w:r>
        <w:t>Phase</w:t>
      </w:r>
      <w:r w:rsidR="007F21B2">
        <w:t xml:space="preserve"> </w:t>
      </w:r>
      <w:r w:rsidR="00D27954">
        <w:t>2</w:t>
      </w:r>
      <w:r w:rsidR="00634C9A">
        <w:t xml:space="preserve">: </w:t>
      </w:r>
      <w:r w:rsidR="008257FB">
        <w:t xml:space="preserve">Human </w:t>
      </w:r>
      <w:r>
        <w:t>check and benchmarking</w:t>
      </w:r>
      <w:bookmarkEnd w:id="49"/>
      <w:r>
        <w:t xml:space="preserve"> </w:t>
      </w:r>
    </w:p>
    <w:p w14:paraId="084B84B5" w14:textId="68FAB302" w:rsidR="0015454D" w:rsidRDefault="00614803" w:rsidP="00B17EB8">
      <w:pPr>
        <w:pStyle w:val="Bodycopy"/>
      </w:pPr>
      <w:r>
        <w:t xml:space="preserve">In phase 2, </w:t>
      </w:r>
      <w:r w:rsidRPr="001D7E86">
        <w:t xml:space="preserve">the </w:t>
      </w:r>
      <w:r w:rsidR="00FE3A30">
        <w:t>algorithm</w:t>
      </w:r>
      <w:r w:rsidR="008B2751">
        <w:t>’s</w:t>
      </w:r>
      <w:r w:rsidR="00FE3A30">
        <w:t xml:space="preserve"> </w:t>
      </w:r>
      <w:r w:rsidRPr="001D7E86">
        <w:t>indicative rating</w:t>
      </w:r>
      <w:r>
        <w:t>s</w:t>
      </w:r>
      <w:r w:rsidRPr="001D7E86">
        <w:t xml:space="preserve"> </w:t>
      </w:r>
      <w:r>
        <w:t>are</w:t>
      </w:r>
      <w:r w:rsidRPr="001D7E86">
        <w:t xml:space="preserve"> </w:t>
      </w:r>
      <w:r w:rsidR="008B2751">
        <w:t xml:space="preserve">tested and </w:t>
      </w:r>
      <w:r w:rsidR="00FF02C8">
        <w:t>validated through</w:t>
      </w:r>
      <w:r w:rsidR="0052249D">
        <w:t xml:space="preserve"> a rigorous human review and assessment process. This </w:t>
      </w:r>
      <w:r w:rsidR="00BA0A95">
        <w:t>iterative proces</w:t>
      </w:r>
      <w:r w:rsidR="009844AC">
        <w:t>s</w:t>
      </w:r>
      <w:r w:rsidR="0052249D">
        <w:t xml:space="preserve"> ensures </w:t>
      </w:r>
      <w:r w:rsidR="00E63FAB">
        <w:t>that the ratings generated by the algorithm</w:t>
      </w:r>
      <w:r w:rsidR="00C902EB">
        <w:t xml:space="preserve"> are sensible </w:t>
      </w:r>
      <w:r w:rsidR="00B17EB8">
        <w:t>and reliable</w:t>
      </w:r>
      <w:r w:rsidR="00BA56FD">
        <w:t>.</w:t>
      </w:r>
    </w:p>
    <w:p w14:paraId="0303BE56" w14:textId="7C8511A8" w:rsidR="00C9483D" w:rsidRDefault="0015078D" w:rsidP="001A3568">
      <w:pPr>
        <w:pStyle w:val="Bodycopy"/>
      </w:pPr>
      <w:r>
        <w:t>A</w:t>
      </w:r>
      <w:r w:rsidR="002942D2">
        <w:t xml:space="preserve"> human check is needed </w:t>
      </w:r>
      <w:r w:rsidR="001A3568">
        <w:t xml:space="preserve">as the </w:t>
      </w:r>
      <w:r w:rsidR="0083600A">
        <w:t>algorithm</w:t>
      </w:r>
      <w:r w:rsidR="00C9483D">
        <w:t>:</w:t>
      </w:r>
    </w:p>
    <w:p w14:paraId="60D0FB3B" w14:textId="77B4F380" w:rsidR="00D17CE4" w:rsidRDefault="0083600A" w:rsidP="007C64AF">
      <w:pPr>
        <w:pStyle w:val="Bodycopy"/>
        <w:numPr>
          <w:ilvl w:val="0"/>
          <w:numId w:val="70"/>
        </w:numPr>
      </w:pPr>
      <w:r>
        <w:t>is not 100</w:t>
      </w:r>
      <w:r w:rsidR="40CF693E">
        <w:t>%</w:t>
      </w:r>
      <w:r>
        <w:t xml:space="preserve"> accurate</w:t>
      </w:r>
      <w:r w:rsidR="00B558BE">
        <w:rPr>
          <w:rStyle w:val="FootnoteReference"/>
        </w:rPr>
        <w:footnoteReference w:id="14"/>
      </w:r>
    </w:p>
    <w:p w14:paraId="2BBA2AEB" w14:textId="08AD1092" w:rsidR="008665FB" w:rsidRDefault="008665FB" w:rsidP="007C64AF">
      <w:pPr>
        <w:pStyle w:val="Bodycopy"/>
        <w:numPr>
          <w:ilvl w:val="0"/>
          <w:numId w:val="70"/>
        </w:numPr>
      </w:pPr>
      <w:r>
        <w:t xml:space="preserve">does not consider all important sources of </w:t>
      </w:r>
      <w:r w:rsidR="00173370">
        <w:t>information</w:t>
      </w:r>
      <w:r>
        <w:t>, particularly qualitative</w:t>
      </w:r>
      <w:r w:rsidR="00BB5A8D">
        <w:t xml:space="preserve"> information</w:t>
      </w:r>
    </w:p>
    <w:p w14:paraId="0FA0592A" w14:textId="4613C99F" w:rsidR="005C6F36" w:rsidRDefault="009F3620" w:rsidP="00D53706">
      <w:pPr>
        <w:pStyle w:val="Bodycopy"/>
        <w:numPr>
          <w:ilvl w:val="0"/>
          <w:numId w:val="70"/>
        </w:numPr>
      </w:pPr>
      <w:r>
        <w:t xml:space="preserve">relies on </w:t>
      </w:r>
      <w:r w:rsidR="00153065">
        <w:t>p</w:t>
      </w:r>
      <w:r w:rsidR="000B72D2">
        <w:t>rimary d</w:t>
      </w:r>
      <w:r w:rsidR="002942D2">
        <w:t xml:space="preserve">ata sources </w:t>
      </w:r>
      <w:r>
        <w:t xml:space="preserve">that </w:t>
      </w:r>
      <w:r w:rsidR="00153065">
        <w:t xml:space="preserve">can be </w:t>
      </w:r>
      <w:r w:rsidR="005D2EC0">
        <w:t xml:space="preserve">limited </w:t>
      </w:r>
      <w:r w:rsidR="00153065">
        <w:t>for some occupations</w:t>
      </w:r>
      <w:r w:rsidR="0064679A">
        <w:t xml:space="preserve">, increasing the uncertainty around </w:t>
      </w:r>
      <w:r w:rsidR="00F21A93">
        <w:t xml:space="preserve">the indicative ratings </w:t>
      </w:r>
    </w:p>
    <w:p w14:paraId="651689BD" w14:textId="6CA1D30B" w:rsidR="00AE0567" w:rsidRDefault="00272501" w:rsidP="001A52C4">
      <w:pPr>
        <w:pStyle w:val="Bodycopy"/>
        <w:numPr>
          <w:ilvl w:val="0"/>
          <w:numId w:val="70"/>
        </w:numPr>
      </w:pPr>
      <w:r>
        <w:t xml:space="preserve">cannot ascertain </w:t>
      </w:r>
      <w:r w:rsidR="00AE0567">
        <w:t>the implications of sectoral and broad</w:t>
      </w:r>
      <w:r w:rsidR="00EF424A">
        <w:t>er</w:t>
      </w:r>
      <w:r w:rsidR="00AE0567">
        <w:t xml:space="preserve"> labour market trends on skill shortages</w:t>
      </w:r>
      <w:r w:rsidR="0068613B">
        <w:t>.</w:t>
      </w:r>
    </w:p>
    <w:p w14:paraId="6F970613" w14:textId="0DFBF540" w:rsidR="008D30D6" w:rsidRPr="008D30D6" w:rsidRDefault="008D30D6" w:rsidP="00097C95">
      <w:pPr>
        <w:pStyle w:val="Bodycopy"/>
      </w:pPr>
      <w:r>
        <w:t>In this phase of occupation assessments, the indicative ratings from phase 1 are benchmarked against various sources of information.</w:t>
      </w:r>
      <w:r w:rsidR="004A2315">
        <w:t xml:space="preserve"> All ratings are checked regardless of </w:t>
      </w:r>
      <w:r w:rsidR="00263EE8">
        <w:t xml:space="preserve">data </w:t>
      </w:r>
      <w:r w:rsidR="00874E6D">
        <w:t>quality but</w:t>
      </w:r>
      <w:r>
        <w:t xml:space="preserve"> </w:t>
      </w:r>
      <w:r w:rsidR="00E63E86">
        <w:t>checks</w:t>
      </w:r>
      <w:r>
        <w:t xml:space="preserve"> of inconclusive ratings are prioritised</w:t>
      </w:r>
      <w:r w:rsidR="00263EE8">
        <w:t>.</w:t>
      </w:r>
    </w:p>
    <w:p w14:paraId="4D0C914F" w14:textId="38A17EDC" w:rsidR="00A90D84" w:rsidRDefault="008D30D6" w:rsidP="00470846">
      <w:pPr>
        <w:pStyle w:val="Bodycopy"/>
        <w:rPr>
          <w:b/>
          <w:sz w:val="20"/>
          <w:lang w:val="en-US"/>
        </w:rPr>
      </w:pPr>
      <w:r>
        <w:t xml:space="preserve">Each </w:t>
      </w:r>
      <w:r w:rsidR="00A610CC">
        <w:t>J</w:t>
      </w:r>
      <w:r w:rsidR="433D85FA">
        <w:t>obs and Skills Australia</w:t>
      </w:r>
      <w:r w:rsidR="00A610CC">
        <w:t xml:space="preserve"> </w:t>
      </w:r>
      <w:r>
        <w:t xml:space="preserve">assessor is provided with a check list of additional quantitative and qualitative </w:t>
      </w:r>
      <w:r w:rsidRPr="551B8ABC">
        <w:rPr>
          <w:rFonts w:cs="Arial"/>
        </w:rPr>
        <w:t xml:space="preserve">information to compare the phase 1 indicative ratings against. These are summarised in Table </w:t>
      </w:r>
      <w:r w:rsidR="0EAAC818" w:rsidRPr="2923993D">
        <w:rPr>
          <w:rFonts w:cs="Arial"/>
        </w:rPr>
        <w:t>7</w:t>
      </w:r>
      <w:r w:rsidRPr="551B8ABC">
        <w:rPr>
          <w:rFonts w:cs="Arial"/>
        </w:rPr>
        <w:t xml:space="preserve">. </w:t>
      </w:r>
      <w:bookmarkStart w:id="50" w:name="_Hlk144458132"/>
      <w:r w:rsidR="00A90D84">
        <w:br w:type="page"/>
      </w:r>
    </w:p>
    <w:p w14:paraId="23C74E24" w14:textId="367E8FDF" w:rsidR="003C6C87" w:rsidRPr="00C04237" w:rsidRDefault="6916BD33" w:rsidP="006C5E99">
      <w:pPr>
        <w:pStyle w:val="ChartandTablelabel"/>
      </w:pPr>
      <w:r>
        <w:lastRenderedPageBreak/>
        <w:t>Table 7</w:t>
      </w:r>
      <w:r w:rsidR="003C6C87" w:rsidRPr="00F12893">
        <w:t>:</w:t>
      </w:r>
      <w:bookmarkEnd w:id="50"/>
      <w:r w:rsidR="003C6C87" w:rsidRPr="00F12893">
        <w:t xml:space="preserve"> Phase 2 occupation rating benchmarking checklist</w:t>
      </w:r>
      <w:r w:rsidR="003C6C87" w:rsidRPr="00C04237">
        <w:t xml:space="preserve"> </w:t>
      </w:r>
    </w:p>
    <w:tbl>
      <w:tblPr>
        <w:tblW w:w="0" w:type="auto"/>
        <w:tblLook w:val="04A0" w:firstRow="1" w:lastRow="0" w:firstColumn="1" w:lastColumn="0" w:noHBand="0" w:noVBand="1"/>
      </w:tblPr>
      <w:tblGrid>
        <w:gridCol w:w="4829"/>
        <w:gridCol w:w="4197"/>
      </w:tblGrid>
      <w:tr w:rsidR="008C1F3F" w:rsidRPr="008C3ADB" w14:paraId="2AFF2173" w14:textId="77777777" w:rsidTr="004C01EE">
        <w:tc>
          <w:tcPr>
            <w:tcW w:w="0" w:type="auto"/>
            <w:shd w:val="clear" w:color="auto" w:fill="2C054E"/>
            <w:vAlign w:val="center"/>
            <w:hideMark/>
          </w:tcPr>
          <w:p w14:paraId="49DBC705" w14:textId="77777777" w:rsidR="0001443C" w:rsidRPr="00F12893" w:rsidRDefault="0001443C" w:rsidP="004C01EE">
            <w:pPr>
              <w:spacing w:before="120" w:after="120"/>
              <w:rPr>
                <w:rFonts w:ascii="Arial" w:hAnsi="Arial" w:cs="Arial"/>
                <w:sz w:val="22"/>
                <w:szCs w:val="22"/>
              </w:rPr>
            </w:pPr>
            <w:r w:rsidRPr="00F12893">
              <w:rPr>
                <w:rFonts w:ascii="Arial" w:hAnsi="Arial" w:cs="Arial"/>
                <w:b/>
                <w:color w:val="FFFFFF"/>
                <w:sz w:val="22"/>
                <w:szCs w:val="22"/>
              </w:rPr>
              <w:t>Quantitative</w:t>
            </w:r>
          </w:p>
        </w:tc>
        <w:tc>
          <w:tcPr>
            <w:tcW w:w="0" w:type="auto"/>
            <w:shd w:val="clear" w:color="auto" w:fill="2C054E"/>
            <w:vAlign w:val="center"/>
            <w:hideMark/>
          </w:tcPr>
          <w:p w14:paraId="0F6EDC1E" w14:textId="77777777" w:rsidR="0001443C" w:rsidRPr="00F12893" w:rsidRDefault="0001443C" w:rsidP="004C01EE">
            <w:pPr>
              <w:spacing w:before="120" w:after="120"/>
              <w:rPr>
                <w:rFonts w:ascii="Arial" w:hAnsi="Arial" w:cs="Arial"/>
                <w:sz w:val="22"/>
                <w:szCs w:val="22"/>
              </w:rPr>
            </w:pPr>
            <w:r w:rsidRPr="00F12893">
              <w:rPr>
                <w:rFonts w:ascii="Arial" w:hAnsi="Arial" w:cs="Arial"/>
                <w:b/>
                <w:color w:val="FFFFFF"/>
                <w:sz w:val="22"/>
                <w:szCs w:val="22"/>
              </w:rPr>
              <w:t>Qualitative</w:t>
            </w:r>
          </w:p>
        </w:tc>
      </w:tr>
      <w:tr w:rsidR="00925F65" w:rsidRPr="00E26414" w14:paraId="0D3CABCB" w14:textId="77777777" w:rsidTr="004C01EE">
        <w:tc>
          <w:tcPr>
            <w:tcW w:w="0" w:type="auto"/>
            <w:shd w:val="clear" w:color="auto" w:fill="D9D9D9" w:themeFill="background1" w:themeFillShade="D9"/>
            <w:vAlign w:val="center"/>
          </w:tcPr>
          <w:p w14:paraId="18B2F53F" w14:textId="77777777" w:rsidR="0001443C" w:rsidRPr="00F12893" w:rsidRDefault="0001443C" w:rsidP="00F12893">
            <w:pPr>
              <w:pStyle w:val="Tablebodycopy"/>
              <w:rPr>
                <w:sz w:val="20"/>
                <w:szCs w:val="20"/>
              </w:rPr>
            </w:pPr>
            <w:r w:rsidRPr="007E4C1E">
              <w:rPr>
                <w:sz w:val="20"/>
                <w:szCs w:val="20"/>
              </w:rPr>
              <w:t xml:space="preserve">Ensuring validity of indicative shortage rating </w:t>
            </w:r>
          </w:p>
        </w:tc>
        <w:tc>
          <w:tcPr>
            <w:tcW w:w="0" w:type="auto"/>
            <w:shd w:val="clear" w:color="auto" w:fill="D9D9D9" w:themeFill="background1" w:themeFillShade="D9"/>
            <w:vAlign w:val="center"/>
          </w:tcPr>
          <w:p w14:paraId="24773BC5" w14:textId="77777777" w:rsidR="0001443C" w:rsidRPr="00F12893" w:rsidRDefault="0001443C" w:rsidP="00F12893">
            <w:pPr>
              <w:pStyle w:val="Tablebodycopy"/>
              <w:rPr>
                <w:sz w:val="20"/>
                <w:szCs w:val="20"/>
              </w:rPr>
            </w:pPr>
            <w:r w:rsidRPr="007E4C1E">
              <w:rPr>
                <w:sz w:val="20"/>
                <w:szCs w:val="20"/>
              </w:rPr>
              <w:t>Ensuring occupation shortage rating is valid</w:t>
            </w:r>
          </w:p>
        </w:tc>
      </w:tr>
      <w:tr w:rsidR="0070106E" w:rsidRPr="00E26414" w14:paraId="02CFF313" w14:textId="77777777" w:rsidTr="004C01EE">
        <w:tc>
          <w:tcPr>
            <w:tcW w:w="0" w:type="auto"/>
            <w:shd w:val="clear" w:color="auto" w:fill="auto"/>
          </w:tcPr>
          <w:p w14:paraId="6B973933" w14:textId="77777777" w:rsidR="0001443C" w:rsidRPr="00F12893" w:rsidRDefault="0001443C" w:rsidP="00F12893">
            <w:pPr>
              <w:pStyle w:val="Tablebodycopy"/>
              <w:rPr>
                <w:sz w:val="20"/>
                <w:szCs w:val="20"/>
              </w:rPr>
            </w:pPr>
            <w:r w:rsidRPr="00F12893">
              <w:rPr>
                <w:sz w:val="20"/>
                <w:szCs w:val="20"/>
              </w:rPr>
              <w:t>Benchmark against SERA data (when available):</w:t>
            </w:r>
          </w:p>
          <w:p w14:paraId="237A4B0C" w14:textId="77777777" w:rsidR="0001443C" w:rsidRPr="007E4C1E" w:rsidRDefault="0001443C" w:rsidP="004C01EE">
            <w:pPr>
              <w:pStyle w:val="Indentedlistbullet"/>
              <w:numPr>
                <w:ilvl w:val="0"/>
                <w:numId w:val="76"/>
              </w:numPr>
              <w:spacing w:before="120" w:line="240" w:lineRule="auto"/>
              <w:contextualSpacing w:val="0"/>
              <w:rPr>
                <w:color w:val="000000"/>
                <w:sz w:val="20"/>
                <w:szCs w:val="20"/>
              </w:rPr>
            </w:pPr>
            <w:r w:rsidRPr="007E4C1E">
              <w:rPr>
                <w:color w:val="000000"/>
                <w:sz w:val="20"/>
                <w:szCs w:val="20"/>
              </w:rPr>
              <w:t>number of qualified and suitable applicants per vacancy</w:t>
            </w:r>
          </w:p>
          <w:p w14:paraId="259DC608" w14:textId="77777777" w:rsidR="0001443C" w:rsidRPr="007E4C1E" w:rsidRDefault="0001443C" w:rsidP="004C01EE">
            <w:pPr>
              <w:pStyle w:val="Indentedlistbullet"/>
              <w:numPr>
                <w:ilvl w:val="0"/>
                <w:numId w:val="76"/>
              </w:numPr>
              <w:spacing w:before="120" w:line="240" w:lineRule="auto"/>
              <w:contextualSpacing w:val="0"/>
              <w:rPr>
                <w:color w:val="000000"/>
                <w:sz w:val="20"/>
                <w:szCs w:val="20"/>
              </w:rPr>
            </w:pPr>
            <w:r w:rsidRPr="007E4C1E">
              <w:rPr>
                <w:color w:val="000000"/>
                <w:sz w:val="20"/>
                <w:szCs w:val="20"/>
              </w:rPr>
              <w:t>average years of experience required by employers</w:t>
            </w:r>
          </w:p>
          <w:p w14:paraId="30C2DD00" w14:textId="399E0816" w:rsidR="0001443C" w:rsidRPr="007E4C1E" w:rsidRDefault="0001443C" w:rsidP="004C01EE">
            <w:pPr>
              <w:pStyle w:val="Indentedlistbullet"/>
              <w:numPr>
                <w:ilvl w:val="0"/>
                <w:numId w:val="76"/>
              </w:numPr>
              <w:spacing w:before="120" w:line="240" w:lineRule="auto"/>
              <w:contextualSpacing w:val="0"/>
              <w:rPr>
                <w:color w:val="000000"/>
                <w:sz w:val="20"/>
                <w:szCs w:val="20"/>
              </w:rPr>
            </w:pPr>
            <w:r w:rsidRPr="007E4C1E">
              <w:rPr>
                <w:color w:val="000000"/>
                <w:sz w:val="20"/>
                <w:szCs w:val="20"/>
              </w:rPr>
              <w:t>reasons an applicant was unsuitable</w:t>
            </w:r>
            <w:r w:rsidR="00E42C83">
              <w:rPr>
                <w:color w:val="000000"/>
                <w:sz w:val="20"/>
                <w:szCs w:val="20"/>
              </w:rPr>
              <w:t>.</w:t>
            </w:r>
          </w:p>
          <w:p w14:paraId="3EA51667" w14:textId="77777777" w:rsidR="0001443C" w:rsidRPr="00F12893" w:rsidRDefault="0001443C" w:rsidP="00F12893">
            <w:pPr>
              <w:pStyle w:val="Tablebodycopy"/>
              <w:rPr>
                <w:sz w:val="20"/>
                <w:szCs w:val="20"/>
              </w:rPr>
            </w:pPr>
            <w:r w:rsidRPr="00F12893">
              <w:rPr>
                <w:sz w:val="20"/>
                <w:szCs w:val="20"/>
              </w:rPr>
              <w:t>Benchmark against ABS data sources:</w:t>
            </w:r>
          </w:p>
          <w:p w14:paraId="5E59393E" w14:textId="031CF93F" w:rsidR="0001443C" w:rsidRPr="007E4C1E" w:rsidRDefault="0001443C" w:rsidP="004C01EE">
            <w:pPr>
              <w:pStyle w:val="Indentedlistbullet"/>
              <w:numPr>
                <w:ilvl w:val="0"/>
                <w:numId w:val="78"/>
              </w:numPr>
              <w:spacing w:before="120" w:line="240" w:lineRule="auto"/>
              <w:contextualSpacing w:val="0"/>
              <w:rPr>
                <w:color w:val="000000"/>
                <w:sz w:val="20"/>
                <w:szCs w:val="20"/>
              </w:rPr>
            </w:pPr>
            <w:r w:rsidRPr="007E4C1E">
              <w:rPr>
                <w:color w:val="000000"/>
                <w:sz w:val="20"/>
                <w:szCs w:val="20"/>
              </w:rPr>
              <w:t>occupation job turnover</w:t>
            </w:r>
            <w:r w:rsidR="00E42C83">
              <w:rPr>
                <w:color w:val="000000"/>
                <w:sz w:val="20"/>
                <w:szCs w:val="20"/>
              </w:rPr>
              <w:t>.</w:t>
            </w:r>
          </w:p>
        </w:tc>
        <w:tc>
          <w:tcPr>
            <w:tcW w:w="0" w:type="auto"/>
            <w:shd w:val="clear" w:color="auto" w:fill="auto"/>
          </w:tcPr>
          <w:p w14:paraId="1FF5F8D6" w14:textId="77777777" w:rsidR="0001443C" w:rsidRPr="00F12893" w:rsidRDefault="0001443C" w:rsidP="00F12893">
            <w:pPr>
              <w:pStyle w:val="Tablebodycopy"/>
              <w:rPr>
                <w:sz w:val="20"/>
                <w:szCs w:val="20"/>
              </w:rPr>
            </w:pPr>
            <w:r w:rsidRPr="00F12893">
              <w:rPr>
                <w:sz w:val="20"/>
                <w:szCs w:val="20"/>
              </w:rPr>
              <w:t>Benchmark against ANZSCO:</w:t>
            </w:r>
          </w:p>
          <w:p w14:paraId="3A57E024" w14:textId="40B303AC" w:rsidR="0001443C" w:rsidRPr="007E4C1E" w:rsidRDefault="0001443C" w:rsidP="004C01EE">
            <w:pPr>
              <w:pStyle w:val="Indentedlistbullet"/>
              <w:numPr>
                <w:ilvl w:val="0"/>
                <w:numId w:val="77"/>
              </w:numPr>
              <w:spacing w:before="120" w:line="240" w:lineRule="auto"/>
              <w:contextualSpacing w:val="0"/>
              <w:rPr>
                <w:sz w:val="20"/>
                <w:szCs w:val="20"/>
                <w:lang w:eastAsia="en-AU"/>
              </w:rPr>
            </w:pPr>
            <w:r w:rsidRPr="007E4C1E">
              <w:rPr>
                <w:color w:val="000000"/>
                <w:sz w:val="20"/>
                <w:szCs w:val="20"/>
              </w:rPr>
              <w:t>occupation tasks and required qualification</w:t>
            </w:r>
            <w:r w:rsidR="00E42C83">
              <w:rPr>
                <w:color w:val="000000"/>
                <w:sz w:val="20"/>
                <w:szCs w:val="20"/>
              </w:rPr>
              <w:t>.</w:t>
            </w:r>
          </w:p>
          <w:p w14:paraId="583E99F9" w14:textId="77777777" w:rsidR="0001443C" w:rsidRPr="00F12893" w:rsidRDefault="0001443C" w:rsidP="00F12893">
            <w:pPr>
              <w:pStyle w:val="Tablebodycopy"/>
              <w:rPr>
                <w:sz w:val="20"/>
                <w:szCs w:val="20"/>
              </w:rPr>
            </w:pPr>
            <w:r w:rsidRPr="00F12893">
              <w:rPr>
                <w:sz w:val="20"/>
                <w:szCs w:val="20"/>
              </w:rPr>
              <w:t>Benchmark against stakeholder survey data:</w:t>
            </w:r>
          </w:p>
          <w:p w14:paraId="74A5B793" w14:textId="64F69039" w:rsidR="0001443C" w:rsidRPr="007E4C1E" w:rsidRDefault="0001443C" w:rsidP="004C01EE">
            <w:pPr>
              <w:pStyle w:val="Indentedlistbullet"/>
              <w:numPr>
                <w:ilvl w:val="0"/>
                <w:numId w:val="77"/>
              </w:numPr>
              <w:spacing w:before="120" w:line="240" w:lineRule="auto"/>
              <w:contextualSpacing w:val="0"/>
              <w:rPr>
                <w:sz w:val="20"/>
                <w:szCs w:val="20"/>
                <w:lang w:eastAsia="en-AU"/>
              </w:rPr>
            </w:pPr>
            <w:r w:rsidRPr="007E4C1E">
              <w:rPr>
                <w:color w:val="000000"/>
                <w:sz w:val="20"/>
                <w:szCs w:val="20"/>
              </w:rPr>
              <w:t>additional context on reason for shortage</w:t>
            </w:r>
            <w:r w:rsidR="00E42C83">
              <w:rPr>
                <w:color w:val="000000"/>
                <w:sz w:val="20"/>
                <w:szCs w:val="20"/>
              </w:rPr>
              <w:t>.</w:t>
            </w:r>
          </w:p>
          <w:p w14:paraId="1480859B" w14:textId="4649DF43" w:rsidR="0001443C" w:rsidRPr="00F12893" w:rsidRDefault="0001443C" w:rsidP="00F12893">
            <w:pPr>
              <w:pStyle w:val="Tablebodycopy"/>
              <w:rPr>
                <w:sz w:val="20"/>
                <w:szCs w:val="20"/>
              </w:rPr>
            </w:pPr>
            <w:r w:rsidRPr="00F12893">
              <w:rPr>
                <w:sz w:val="20"/>
                <w:szCs w:val="20"/>
              </w:rPr>
              <w:t>Benchmark against intelligence gathered from face-to-face stakeholder engagements</w:t>
            </w:r>
            <w:r w:rsidR="00D61333">
              <w:rPr>
                <w:sz w:val="20"/>
                <w:szCs w:val="20"/>
              </w:rPr>
              <w:t>:</w:t>
            </w:r>
          </w:p>
          <w:p w14:paraId="219240E2" w14:textId="367850E4" w:rsidR="0001443C" w:rsidRPr="007E4C1E" w:rsidRDefault="0001443C" w:rsidP="004C01EE">
            <w:pPr>
              <w:pStyle w:val="Indentedlistbullet"/>
              <w:numPr>
                <w:ilvl w:val="0"/>
                <w:numId w:val="77"/>
              </w:numPr>
              <w:spacing w:before="120" w:line="240" w:lineRule="auto"/>
              <w:contextualSpacing w:val="0"/>
              <w:rPr>
                <w:sz w:val="20"/>
                <w:szCs w:val="20"/>
                <w:lang w:eastAsia="en-AU"/>
              </w:rPr>
            </w:pPr>
            <w:r w:rsidRPr="007E4C1E">
              <w:rPr>
                <w:sz w:val="20"/>
                <w:szCs w:val="20"/>
                <w:lang w:eastAsia="en-AU"/>
              </w:rPr>
              <w:t>anecdotal reasons employers experience recruitment challenges and attrition rates</w:t>
            </w:r>
            <w:r w:rsidR="00E42C83">
              <w:rPr>
                <w:sz w:val="20"/>
                <w:szCs w:val="20"/>
                <w:lang w:eastAsia="en-AU"/>
              </w:rPr>
              <w:t>.</w:t>
            </w:r>
          </w:p>
        </w:tc>
      </w:tr>
      <w:tr w:rsidR="0070106E" w:rsidRPr="00E26414" w14:paraId="2F341535" w14:textId="77777777" w:rsidTr="004C01EE">
        <w:tc>
          <w:tcPr>
            <w:tcW w:w="0" w:type="auto"/>
            <w:shd w:val="clear" w:color="auto" w:fill="D9D9D9" w:themeFill="background1" w:themeFillShade="D9"/>
          </w:tcPr>
          <w:p w14:paraId="7EACD2A0" w14:textId="77777777" w:rsidR="0001443C" w:rsidRPr="00F12893" w:rsidRDefault="0001443C" w:rsidP="00F12893">
            <w:pPr>
              <w:pStyle w:val="Tablebodycopy"/>
              <w:rPr>
                <w:sz w:val="20"/>
                <w:szCs w:val="20"/>
              </w:rPr>
            </w:pPr>
            <w:r w:rsidRPr="007E4C1E">
              <w:rPr>
                <w:sz w:val="20"/>
                <w:szCs w:val="20"/>
              </w:rPr>
              <w:t>Ensuring if occupation shortages are widespread or limited to regions</w:t>
            </w:r>
          </w:p>
        </w:tc>
        <w:tc>
          <w:tcPr>
            <w:tcW w:w="0" w:type="auto"/>
            <w:shd w:val="clear" w:color="auto" w:fill="D9D9D9" w:themeFill="background1" w:themeFillShade="D9"/>
          </w:tcPr>
          <w:p w14:paraId="47194335" w14:textId="77777777" w:rsidR="0001443C" w:rsidRPr="007E4C1E" w:rsidRDefault="0001443C" w:rsidP="00F12893">
            <w:pPr>
              <w:pStyle w:val="Tablebodycopy"/>
              <w:rPr>
                <w:sz w:val="20"/>
                <w:szCs w:val="20"/>
              </w:rPr>
            </w:pPr>
            <w:r w:rsidRPr="007E4C1E">
              <w:rPr>
                <w:sz w:val="20"/>
                <w:szCs w:val="20"/>
              </w:rPr>
              <w:t>Ensuring if occupation shortages are widespread or limited to regions</w:t>
            </w:r>
          </w:p>
        </w:tc>
      </w:tr>
      <w:tr w:rsidR="0070106E" w:rsidRPr="0093491F" w14:paraId="4BD509F8" w14:textId="77777777" w:rsidTr="004C01EE">
        <w:tc>
          <w:tcPr>
            <w:tcW w:w="0" w:type="auto"/>
            <w:shd w:val="clear" w:color="auto" w:fill="auto"/>
          </w:tcPr>
          <w:p w14:paraId="7C1E5AA2" w14:textId="77777777" w:rsidR="0001443C" w:rsidRPr="00F12893" w:rsidRDefault="0001443C" w:rsidP="00F12893">
            <w:pPr>
              <w:pStyle w:val="Tablebodycopy"/>
              <w:rPr>
                <w:sz w:val="20"/>
                <w:szCs w:val="20"/>
              </w:rPr>
            </w:pPr>
            <w:r w:rsidRPr="00F12893">
              <w:rPr>
                <w:sz w:val="20"/>
                <w:szCs w:val="20"/>
              </w:rPr>
              <w:t>Benchmark against SERA data (when available):</w:t>
            </w:r>
          </w:p>
          <w:p w14:paraId="3387E486" w14:textId="2A617EAC" w:rsidR="0001443C" w:rsidRPr="007E4C1E" w:rsidRDefault="0001443C" w:rsidP="004C01EE">
            <w:pPr>
              <w:pStyle w:val="Indentedlistbullet"/>
              <w:numPr>
                <w:ilvl w:val="0"/>
                <w:numId w:val="76"/>
              </w:numPr>
              <w:spacing w:before="120" w:line="240" w:lineRule="auto"/>
              <w:contextualSpacing w:val="0"/>
              <w:rPr>
                <w:color w:val="000000"/>
                <w:sz w:val="20"/>
                <w:szCs w:val="20"/>
              </w:rPr>
            </w:pPr>
            <w:r w:rsidRPr="007E4C1E">
              <w:rPr>
                <w:color w:val="000000"/>
                <w:sz w:val="20"/>
                <w:szCs w:val="20"/>
              </w:rPr>
              <w:t>occupation fill rates in regions and metro areas</w:t>
            </w:r>
            <w:r w:rsidR="00E42C83">
              <w:rPr>
                <w:color w:val="000000"/>
                <w:sz w:val="20"/>
                <w:szCs w:val="20"/>
              </w:rPr>
              <w:t>.</w:t>
            </w:r>
          </w:p>
          <w:p w14:paraId="7F56C344" w14:textId="77777777" w:rsidR="0001443C" w:rsidRPr="00F12893" w:rsidRDefault="0001443C" w:rsidP="00F12893">
            <w:pPr>
              <w:pStyle w:val="Tablebodycopy"/>
              <w:rPr>
                <w:sz w:val="20"/>
                <w:szCs w:val="20"/>
              </w:rPr>
            </w:pPr>
            <w:r w:rsidRPr="00F12893">
              <w:rPr>
                <w:sz w:val="20"/>
                <w:szCs w:val="20"/>
              </w:rPr>
              <w:t>Benchmark against Nowcast of Employment by Region and Occupation:</w:t>
            </w:r>
          </w:p>
          <w:p w14:paraId="3E8DF8B2" w14:textId="58749692" w:rsidR="0001443C" w:rsidRPr="007E4C1E" w:rsidRDefault="4D26C4BA" w:rsidP="004C01EE">
            <w:pPr>
              <w:pStyle w:val="Indentedlistbullet"/>
              <w:numPr>
                <w:ilvl w:val="0"/>
                <w:numId w:val="76"/>
              </w:numPr>
              <w:spacing w:before="120" w:line="240" w:lineRule="auto"/>
              <w:contextualSpacing w:val="0"/>
              <w:rPr>
                <w:sz w:val="20"/>
                <w:szCs w:val="20"/>
                <w:lang w:eastAsia="en-AU"/>
              </w:rPr>
            </w:pPr>
            <w:r w:rsidRPr="1D061F7D">
              <w:rPr>
                <w:color w:val="000000" w:themeColor="text1"/>
                <w:sz w:val="20"/>
                <w:szCs w:val="20"/>
              </w:rPr>
              <w:t>SA4 (Statistical Area Level 4)</w:t>
            </w:r>
            <w:r w:rsidR="783836C3" w:rsidRPr="1D061F7D">
              <w:rPr>
                <w:color w:val="000000" w:themeColor="text1"/>
                <w:sz w:val="20"/>
                <w:szCs w:val="20"/>
              </w:rPr>
              <w:t xml:space="preserve"> level employment and employment to vacancy ratio</w:t>
            </w:r>
            <w:r w:rsidR="00E42C83">
              <w:rPr>
                <w:color w:val="000000" w:themeColor="text1"/>
                <w:sz w:val="20"/>
                <w:szCs w:val="20"/>
              </w:rPr>
              <w:t>.</w:t>
            </w:r>
          </w:p>
        </w:tc>
        <w:tc>
          <w:tcPr>
            <w:tcW w:w="0" w:type="auto"/>
            <w:shd w:val="clear" w:color="auto" w:fill="auto"/>
          </w:tcPr>
          <w:p w14:paraId="678A9B34" w14:textId="77777777" w:rsidR="0001443C" w:rsidRPr="007E4C1E" w:rsidRDefault="0001443C" w:rsidP="00F12893">
            <w:pPr>
              <w:pStyle w:val="Tablebodycopy"/>
              <w:rPr>
                <w:sz w:val="20"/>
                <w:szCs w:val="20"/>
              </w:rPr>
            </w:pPr>
            <w:r w:rsidRPr="007E4C1E">
              <w:rPr>
                <w:sz w:val="20"/>
                <w:szCs w:val="20"/>
              </w:rPr>
              <w:t>Benchmark against media and industry reports:</w:t>
            </w:r>
          </w:p>
          <w:p w14:paraId="4B71123A" w14:textId="4CF3D1BB" w:rsidR="0001443C" w:rsidRPr="007E4C1E" w:rsidRDefault="0001443C" w:rsidP="004C01EE">
            <w:pPr>
              <w:pStyle w:val="Indentedlistbullet"/>
              <w:numPr>
                <w:ilvl w:val="0"/>
                <w:numId w:val="76"/>
              </w:numPr>
              <w:spacing w:before="120" w:line="240" w:lineRule="auto"/>
              <w:contextualSpacing w:val="0"/>
              <w:rPr>
                <w:sz w:val="20"/>
                <w:szCs w:val="20"/>
                <w:lang w:eastAsia="en-AU"/>
              </w:rPr>
            </w:pPr>
            <w:r w:rsidRPr="007E4C1E">
              <w:rPr>
                <w:sz w:val="20"/>
                <w:szCs w:val="20"/>
                <w:lang w:eastAsia="en-AU"/>
              </w:rPr>
              <w:t>information on regional and metro area recruiting difficulties</w:t>
            </w:r>
            <w:r w:rsidR="00E42C83">
              <w:rPr>
                <w:sz w:val="20"/>
                <w:szCs w:val="20"/>
                <w:lang w:eastAsia="en-AU"/>
              </w:rPr>
              <w:t>.</w:t>
            </w:r>
          </w:p>
        </w:tc>
      </w:tr>
      <w:tr w:rsidR="00647959" w:rsidRPr="0093491F" w14:paraId="1031EE8D" w14:textId="77777777" w:rsidTr="004C01EE">
        <w:tc>
          <w:tcPr>
            <w:tcW w:w="0" w:type="auto"/>
            <w:shd w:val="clear" w:color="auto" w:fill="D9D9D9" w:themeFill="background1" w:themeFillShade="D9"/>
          </w:tcPr>
          <w:p w14:paraId="46EC5333" w14:textId="77777777" w:rsidR="0001443C" w:rsidRPr="00F12893" w:rsidRDefault="0001443C" w:rsidP="00F12893">
            <w:pPr>
              <w:pStyle w:val="Tablebodycopy"/>
              <w:rPr>
                <w:sz w:val="20"/>
                <w:szCs w:val="20"/>
              </w:rPr>
            </w:pPr>
            <w:r w:rsidRPr="00F12893">
              <w:rPr>
                <w:sz w:val="20"/>
                <w:szCs w:val="20"/>
              </w:rPr>
              <w:t xml:space="preserve">Ensuring occupation ratings are aligned with industry and labour market trends </w:t>
            </w:r>
          </w:p>
        </w:tc>
        <w:tc>
          <w:tcPr>
            <w:tcW w:w="0" w:type="auto"/>
            <w:shd w:val="clear" w:color="auto" w:fill="D9D9D9" w:themeFill="background1" w:themeFillShade="D9"/>
          </w:tcPr>
          <w:p w14:paraId="734098C7" w14:textId="77777777" w:rsidR="0001443C" w:rsidRPr="00F12893" w:rsidRDefault="0001443C" w:rsidP="00F12893">
            <w:pPr>
              <w:pStyle w:val="Tablebodycopy"/>
              <w:rPr>
                <w:sz w:val="20"/>
                <w:szCs w:val="20"/>
              </w:rPr>
            </w:pPr>
            <w:r w:rsidRPr="00F12893">
              <w:rPr>
                <w:sz w:val="20"/>
                <w:szCs w:val="20"/>
              </w:rPr>
              <w:t>Ensuring occupation ratings are aligned with industry and labour market trends</w:t>
            </w:r>
          </w:p>
        </w:tc>
      </w:tr>
      <w:tr w:rsidR="00C809DF" w:rsidRPr="00E26414" w14:paraId="4E1AC6D1" w14:textId="77777777" w:rsidTr="004C01EE">
        <w:tc>
          <w:tcPr>
            <w:tcW w:w="0" w:type="auto"/>
            <w:shd w:val="clear" w:color="auto" w:fill="FFFFFF" w:themeFill="background1"/>
          </w:tcPr>
          <w:p w14:paraId="66994C32" w14:textId="77777777" w:rsidR="0001443C" w:rsidRPr="007E4C1E" w:rsidRDefault="0001443C" w:rsidP="00F12893">
            <w:pPr>
              <w:pStyle w:val="Tablebodycopy"/>
              <w:rPr>
                <w:sz w:val="20"/>
                <w:szCs w:val="20"/>
              </w:rPr>
            </w:pPr>
            <w:r w:rsidRPr="007E4C1E">
              <w:rPr>
                <w:sz w:val="20"/>
                <w:szCs w:val="20"/>
              </w:rPr>
              <w:t>Benchmark against ABS sources:</w:t>
            </w:r>
          </w:p>
          <w:p w14:paraId="220D041D" w14:textId="77777777" w:rsidR="0001443C" w:rsidRPr="007E4C1E" w:rsidRDefault="0001443C" w:rsidP="004C01EE">
            <w:pPr>
              <w:pStyle w:val="Indentedlistbullet"/>
              <w:numPr>
                <w:ilvl w:val="0"/>
                <w:numId w:val="79"/>
              </w:numPr>
              <w:spacing w:before="120" w:line="240" w:lineRule="auto"/>
              <w:contextualSpacing w:val="0"/>
              <w:rPr>
                <w:sz w:val="20"/>
                <w:szCs w:val="20"/>
                <w:lang w:eastAsia="en-AU"/>
              </w:rPr>
            </w:pPr>
            <w:r w:rsidRPr="007E4C1E">
              <w:rPr>
                <w:sz w:val="20"/>
                <w:szCs w:val="20"/>
                <w:lang w:eastAsia="en-AU"/>
              </w:rPr>
              <w:t>Industry and macro-level unemployment rate</w:t>
            </w:r>
          </w:p>
          <w:p w14:paraId="6863A03A" w14:textId="77777777" w:rsidR="0001443C" w:rsidRPr="007E4C1E" w:rsidRDefault="0001443C" w:rsidP="004C01EE">
            <w:pPr>
              <w:pStyle w:val="Indentedlistbullet"/>
              <w:numPr>
                <w:ilvl w:val="0"/>
                <w:numId w:val="79"/>
              </w:numPr>
              <w:spacing w:before="120" w:line="240" w:lineRule="auto"/>
              <w:contextualSpacing w:val="0"/>
              <w:rPr>
                <w:sz w:val="20"/>
                <w:szCs w:val="20"/>
                <w:lang w:eastAsia="en-AU"/>
              </w:rPr>
            </w:pPr>
            <w:r w:rsidRPr="007E4C1E">
              <w:rPr>
                <w:sz w:val="20"/>
                <w:szCs w:val="20"/>
                <w:lang w:eastAsia="en-AU"/>
              </w:rPr>
              <w:t xml:space="preserve">Employment to population ratio </w:t>
            </w:r>
          </w:p>
          <w:p w14:paraId="5106CD27" w14:textId="77777777" w:rsidR="0001443C" w:rsidRPr="007E4C1E" w:rsidRDefault="0001443C" w:rsidP="004C01EE">
            <w:pPr>
              <w:pStyle w:val="Indentedlistbullet"/>
              <w:numPr>
                <w:ilvl w:val="0"/>
                <w:numId w:val="79"/>
              </w:numPr>
              <w:spacing w:before="120" w:line="240" w:lineRule="auto"/>
              <w:contextualSpacing w:val="0"/>
              <w:rPr>
                <w:sz w:val="20"/>
                <w:szCs w:val="20"/>
                <w:lang w:eastAsia="en-AU"/>
              </w:rPr>
            </w:pPr>
            <w:r w:rsidRPr="007E4C1E">
              <w:rPr>
                <w:sz w:val="20"/>
                <w:szCs w:val="20"/>
                <w:lang w:eastAsia="en-AU"/>
              </w:rPr>
              <w:t>Participation rate</w:t>
            </w:r>
          </w:p>
          <w:p w14:paraId="0CF92338" w14:textId="1A4A6077" w:rsidR="0001443C" w:rsidRPr="007E4C1E" w:rsidRDefault="0001443C" w:rsidP="004C01EE">
            <w:pPr>
              <w:pStyle w:val="Indentedlistbullet"/>
              <w:numPr>
                <w:ilvl w:val="0"/>
                <w:numId w:val="79"/>
              </w:numPr>
              <w:spacing w:before="120" w:line="240" w:lineRule="auto"/>
              <w:contextualSpacing w:val="0"/>
              <w:rPr>
                <w:sz w:val="20"/>
                <w:szCs w:val="20"/>
                <w:lang w:eastAsia="en-AU"/>
              </w:rPr>
            </w:pPr>
            <w:r w:rsidRPr="007E4C1E">
              <w:rPr>
                <w:color w:val="000000"/>
                <w:sz w:val="20"/>
                <w:szCs w:val="20"/>
              </w:rPr>
              <w:t>occupation earnings growth</w:t>
            </w:r>
            <w:r w:rsidR="00E42C83">
              <w:rPr>
                <w:color w:val="000000"/>
                <w:sz w:val="20"/>
                <w:szCs w:val="20"/>
              </w:rPr>
              <w:t>.</w:t>
            </w:r>
          </w:p>
        </w:tc>
        <w:tc>
          <w:tcPr>
            <w:tcW w:w="0" w:type="auto"/>
            <w:shd w:val="clear" w:color="auto" w:fill="FFFFFF" w:themeFill="background1"/>
          </w:tcPr>
          <w:p w14:paraId="4CC8CAD9" w14:textId="77777777" w:rsidR="0001443C" w:rsidRPr="007E4C1E" w:rsidRDefault="0001443C" w:rsidP="004C01EE">
            <w:pPr>
              <w:pStyle w:val="Indentedlistbullet"/>
              <w:numPr>
                <w:ilvl w:val="0"/>
                <w:numId w:val="0"/>
              </w:numPr>
              <w:spacing w:before="120" w:line="240" w:lineRule="auto"/>
              <w:ind w:left="360"/>
              <w:contextualSpacing w:val="0"/>
              <w:rPr>
                <w:sz w:val="20"/>
                <w:szCs w:val="20"/>
                <w:lang w:eastAsia="en-AU"/>
              </w:rPr>
            </w:pPr>
          </w:p>
        </w:tc>
      </w:tr>
      <w:tr w:rsidR="00647959" w:rsidRPr="00E26414" w14:paraId="2F6F0FAA" w14:textId="77777777" w:rsidTr="004C01EE">
        <w:tc>
          <w:tcPr>
            <w:tcW w:w="0" w:type="auto"/>
            <w:shd w:val="clear" w:color="auto" w:fill="D9D9D9" w:themeFill="background1" w:themeFillShade="D9"/>
          </w:tcPr>
          <w:p w14:paraId="744A0D8C" w14:textId="77777777" w:rsidR="0001443C" w:rsidRPr="007E4C1E" w:rsidRDefault="0001443C" w:rsidP="00F12893">
            <w:pPr>
              <w:pStyle w:val="Tablebodycopy"/>
              <w:rPr>
                <w:sz w:val="20"/>
                <w:szCs w:val="20"/>
              </w:rPr>
            </w:pPr>
            <w:r w:rsidRPr="007E4C1E">
              <w:rPr>
                <w:sz w:val="20"/>
                <w:szCs w:val="20"/>
              </w:rPr>
              <w:t xml:space="preserve">Further verifications </w:t>
            </w:r>
          </w:p>
        </w:tc>
        <w:tc>
          <w:tcPr>
            <w:tcW w:w="0" w:type="auto"/>
            <w:shd w:val="clear" w:color="auto" w:fill="D9D9D9" w:themeFill="background1" w:themeFillShade="D9"/>
          </w:tcPr>
          <w:p w14:paraId="57F6BAF4" w14:textId="77777777" w:rsidR="0001443C" w:rsidRPr="007E4C1E" w:rsidRDefault="0001443C" w:rsidP="00F12893">
            <w:pPr>
              <w:pStyle w:val="Tablebodycopy"/>
              <w:rPr>
                <w:sz w:val="20"/>
                <w:szCs w:val="20"/>
              </w:rPr>
            </w:pPr>
            <w:r w:rsidRPr="007E4C1E">
              <w:rPr>
                <w:sz w:val="20"/>
                <w:szCs w:val="20"/>
              </w:rPr>
              <w:t>Further verifications</w:t>
            </w:r>
          </w:p>
        </w:tc>
      </w:tr>
      <w:tr w:rsidR="00B1487E" w:rsidRPr="00E26414" w14:paraId="0562EEEE" w14:textId="77777777" w:rsidTr="004C01EE">
        <w:tc>
          <w:tcPr>
            <w:tcW w:w="0" w:type="auto"/>
            <w:shd w:val="clear" w:color="auto" w:fill="FFFFFF" w:themeFill="background1"/>
          </w:tcPr>
          <w:p w14:paraId="52B8AB3F" w14:textId="73AD5A41" w:rsidR="0001443C" w:rsidRPr="007E4C1E" w:rsidRDefault="5B7010AC" w:rsidP="00F12893">
            <w:pPr>
              <w:pStyle w:val="Tablebodycopy"/>
              <w:rPr>
                <w:sz w:val="20"/>
                <w:szCs w:val="20"/>
              </w:rPr>
            </w:pPr>
            <w:r w:rsidRPr="551B8ABC">
              <w:rPr>
                <w:sz w:val="20"/>
                <w:szCs w:val="20"/>
              </w:rPr>
              <w:t>Benchmark against J</w:t>
            </w:r>
            <w:r w:rsidR="3BAE2042" w:rsidRPr="551B8ABC">
              <w:rPr>
                <w:sz w:val="20"/>
                <w:szCs w:val="20"/>
              </w:rPr>
              <w:t>obs and</w:t>
            </w:r>
            <w:r w:rsidRPr="551B8ABC">
              <w:rPr>
                <w:sz w:val="20"/>
                <w:szCs w:val="20"/>
              </w:rPr>
              <w:t xml:space="preserve"> Skills</w:t>
            </w:r>
            <w:r w:rsidR="60B0ABA2" w:rsidRPr="551B8ABC">
              <w:rPr>
                <w:sz w:val="20"/>
                <w:szCs w:val="20"/>
              </w:rPr>
              <w:t xml:space="preserve"> Australia Skills</w:t>
            </w:r>
            <w:r w:rsidRPr="551B8ABC">
              <w:rPr>
                <w:sz w:val="20"/>
                <w:szCs w:val="20"/>
              </w:rPr>
              <w:t xml:space="preserve"> Transitions dataset</w:t>
            </w:r>
            <w:r w:rsidR="00D61333">
              <w:rPr>
                <w:sz w:val="20"/>
                <w:szCs w:val="20"/>
              </w:rPr>
              <w:t>:</w:t>
            </w:r>
          </w:p>
          <w:p w14:paraId="118E7C76" w14:textId="7BDA49B0" w:rsidR="0001443C" w:rsidRPr="007E4C1E" w:rsidRDefault="0001443C" w:rsidP="004C01EE">
            <w:pPr>
              <w:pStyle w:val="Indentedlistbullet"/>
              <w:numPr>
                <w:ilvl w:val="0"/>
                <w:numId w:val="79"/>
              </w:numPr>
              <w:spacing w:before="120" w:line="240" w:lineRule="auto"/>
              <w:contextualSpacing w:val="0"/>
              <w:rPr>
                <w:sz w:val="20"/>
                <w:szCs w:val="20"/>
                <w:lang w:eastAsia="en-AU"/>
              </w:rPr>
            </w:pPr>
            <w:r w:rsidRPr="007E4C1E">
              <w:rPr>
                <w:sz w:val="20"/>
                <w:szCs w:val="20"/>
                <w:lang w:eastAsia="en-AU"/>
              </w:rPr>
              <w:t>comparing occupation ratings of occupations with high similarity scores and similar underlying skills</w:t>
            </w:r>
            <w:r w:rsidR="00A56B75">
              <w:rPr>
                <w:sz w:val="20"/>
                <w:szCs w:val="20"/>
                <w:lang w:eastAsia="en-AU"/>
              </w:rPr>
              <w:t>.</w:t>
            </w:r>
          </w:p>
        </w:tc>
        <w:tc>
          <w:tcPr>
            <w:tcW w:w="0" w:type="auto"/>
            <w:shd w:val="clear" w:color="auto" w:fill="FFFFFF" w:themeFill="background1"/>
          </w:tcPr>
          <w:p w14:paraId="224975EA" w14:textId="4C9A9EA9" w:rsidR="0001443C" w:rsidRPr="007E4C1E" w:rsidRDefault="5B7010AC" w:rsidP="00F12893">
            <w:pPr>
              <w:pStyle w:val="Tablebodycopy"/>
              <w:rPr>
                <w:sz w:val="20"/>
                <w:szCs w:val="20"/>
              </w:rPr>
            </w:pPr>
            <w:r w:rsidRPr="551B8ABC">
              <w:rPr>
                <w:sz w:val="20"/>
                <w:szCs w:val="20"/>
              </w:rPr>
              <w:t>Benchmark against J</w:t>
            </w:r>
            <w:r w:rsidR="22969151" w:rsidRPr="551B8ABC">
              <w:rPr>
                <w:sz w:val="20"/>
                <w:szCs w:val="20"/>
              </w:rPr>
              <w:t>obs and Skills Australia</w:t>
            </w:r>
            <w:r w:rsidRPr="551B8ABC">
              <w:rPr>
                <w:sz w:val="20"/>
                <w:szCs w:val="20"/>
              </w:rPr>
              <w:t xml:space="preserve"> sources: </w:t>
            </w:r>
          </w:p>
          <w:p w14:paraId="773D4A93" w14:textId="7CDD4C1A" w:rsidR="0001443C" w:rsidRPr="007E4C1E" w:rsidRDefault="0001443C" w:rsidP="004C01EE">
            <w:pPr>
              <w:pStyle w:val="Indentedlistbullet"/>
              <w:numPr>
                <w:ilvl w:val="0"/>
                <w:numId w:val="79"/>
              </w:numPr>
              <w:spacing w:before="120" w:line="240" w:lineRule="auto"/>
              <w:contextualSpacing w:val="0"/>
              <w:rPr>
                <w:sz w:val="20"/>
                <w:szCs w:val="20"/>
                <w:lang w:eastAsia="en-AU"/>
              </w:rPr>
            </w:pPr>
            <w:r w:rsidRPr="007E4C1E">
              <w:rPr>
                <w:sz w:val="20"/>
                <w:szCs w:val="20"/>
                <w:lang w:eastAsia="en-AU"/>
              </w:rPr>
              <w:t>comparing occupation ratings to trending and emerging skills in demand</w:t>
            </w:r>
            <w:r w:rsidR="00A56B75">
              <w:rPr>
                <w:sz w:val="20"/>
                <w:szCs w:val="20"/>
                <w:lang w:eastAsia="en-AU"/>
              </w:rPr>
              <w:t>.</w:t>
            </w:r>
          </w:p>
        </w:tc>
      </w:tr>
    </w:tbl>
    <w:p w14:paraId="7B5DCF21" w14:textId="77777777" w:rsidR="00CB642A" w:rsidRDefault="00CB642A" w:rsidP="003C6C87">
      <w:pPr>
        <w:pStyle w:val="Bodycopy"/>
        <w:rPr>
          <w:b/>
          <w:bCs/>
        </w:rPr>
      </w:pPr>
    </w:p>
    <w:p w14:paraId="49B43962" w14:textId="77777777" w:rsidR="00236641" w:rsidRDefault="00A00648" w:rsidP="00A00648">
      <w:pPr>
        <w:pStyle w:val="Bodycopy"/>
      </w:pPr>
      <w:r>
        <w:lastRenderedPageBreak/>
        <w:t>This benchmarking exercise tends to result in 10 to 15</w:t>
      </w:r>
      <w:r w:rsidR="3F8104E6">
        <w:t>%</w:t>
      </w:r>
      <w:r>
        <w:t xml:space="preserve"> of occupation ratings from phase 1 being changed. </w:t>
      </w:r>
      <w:r w:rsidR="00FB0F9A">
        <w:t>Such changes</w:t>
      </w:r>
      <w:r>
        <w:t xml:space="preserve"> occur most</w:t>
      </w:r>
      <w:r w:rsidR="00FB0F9A">
        <w:t xml:space="preserve"> frequently</w:t>
      </w:r>
      <w:r>
        <w:t xml:space="preserve"> for the</w:t>
      </w:r>
      <w:r w:rsidR="00FB0F9A">
        <w:t xml:space="preserve"> occupations where ratings were considered</w:t>
      </w:r>
      <w:r>
        <w:t xml:space="preserve"> low-confidence or inconclusive </w:t>
      </w:r>
      <w:r w:rsidR="00FB0F9A">
        <w:t>in phase 1</w:t>
      </w:r>
      <w:r w:rsidR="00236641">
        <w:t>.</w:t>
      </w:r>
    </w:p>
    <w:p w14:paraId="0961CC62" w14:textId="742850E4" w:rsidR="00A00648" w:rsidRDefault="00A00648" w:rsidP="00A00648">
      <w:pPr>
        <w:pStyle w:val="Bodycopy"/>
      </w:pPr>
      <w:r>
        <w:t>Each assessors’ occupation assessments are peer-reviewed to ensure consistency and accuracy. This also involves collaborative discussions to reach a consensus on ambiguous cases.</w:t>
      </w:r>
    </w:p>
    <w:p w14:paraId="7CD9946E" w14:textId="77777777" w:rsidR="00236641" w:rsidRDefault="00A00648" w:rsidP="00A00648">
      <w:pPr>
        <w:pStyle w:val="Bodycopy"/>
      </w:pPr>
      <w:r>
        <w:t>W</w:t>
      </w:r>
      <w:r w:rsidRPr="002908E0">
        <w:t>hen all available sources of information are exhausted and no strong evidence of shortages is found</w:t>
      </w:r>
      <w:r>
        <w:t xml:space="preserve"> in either phase 1 or phase 2 assessments</w:t>
      </w:r>
      <w:r w:rsidRPr="002908E0">
        <w:t>, the occupation is rated as not in shortage</w:t>
      </w:r>
      <w:r w:rsidR="00236641">
        <w:t>.</w:t>
      </w:r>
    </w:p>
    <w:p w14:paraId="52E9219A" w14:textId="220A3680" w:rsidR="00B62B71" w:rsidRPr="007C64AF" w:rsidRDefault="00B62B71" w:rsidP="0012682C">
      <w:pPr>
        <w:pStyle w:val="Heading4"/>
        <w:spacing w:before="0" w:after="160" w:line="259" w:lineRule="auto"/>
        <w:rPr>
          <w:rStyle w:val="Strong"/>
          <w:b/>
        </w:rPr>
      </w:pPr>
      <w:r w:rsidRPr="007C64AF">
        <w:rPr>
          <w:rStyle w:val="Strong"/>
          <w:b/>
        </w:rPr>
        <w:t>Mapping to 2022 ANZSCO</w:t>
      </w:r>
    </w:p>
    <w:p w14:paraId="3903C0B4" w14:textId="6D873BDD" w:rsidR="004B22C3" w:rsidRDefault="00953982" w:rsidP="002E663E">
      <w:pPr>
        <w:pStyle w:val="Bodycopy"/>
      </w:pPr>
      <w:r>
        <w:t>A</w:t>
      </w:r>
      <w:r w:rsidR="002E663E">
        <w:t>ssessment</w:t>
      </w:r>
      <w:r>
        <w:t>s</w:t>
      </w:r>
      <w:r w:rsidR="002E663E">
        <w:t xml:space="preserve"> </w:t>
      </w:r>
      <w:r w:rsidR="00B95A2D">
        <w:t>and occupation ratings</w:t>
      </w:r>
      <w:r w:rsidR="002E663E">
        <w:t xml:space="preserve"> </w:t>
      </w:r>
      <w:r>
        <w:t>are initially</w:t>
      </w:r>
      <w:r w:rsidR="002E663E">
        <w:t xml:space="preserve"> based on the 2013 version of ANZSCO. This is because many data sources </w:t>
      </w:r>
      <w:r w:rsidR="003B08FE">
        <w:t>currently published</w:t>
      </w:r>
      <w:r w:rsidR="4CD04B03">
        <w:t xml:space="preserve"> at Jobs and Skills Australia (such as the Internet Vacancy Index) are still published</w:t>
      </w:r>
      <w:r w:rsidR="003B08FE">
        <w:t xml:space="preserve"> </w:t>
      </w:r>
      <w:r w:rsidR="00FD5696">
        <w:t xml:space="preserve">on </w:t>
      </w:r>
      <w:r w:rsidR="40031E3B">
        <w:t>a</w:t>
      </w:r>
      <w:r w:rsidR="004C3041">
        <w:t xml:space="preserve"> </w:t>
      </w:r>
      <w:r w:rsidR="00FD5696">
        <w:t>2013 ANZSCO basis.</w:t>
      </w:r>
    </w:p>
    <w:p w14:paraId="62D45228" w14:textId="56E1AC6B" w:rsidR="002E663E" w:rsidRDefault="00B95A2D" w:rsidP="002E663E">
      <w:pPr>
        <w:pStyle w:val="Bodycopy"/>
      </w:pPr>
      <w:r>
        <w:t>The</w:t>
      </w:r>
      <w:r w:rsidR="002E663E">
        <w:t xml:space="preserve"> 2013 </w:t>
      </w:r>
      <w:r>
        <w:t>ANZSCO occupation ratings are then mapped</w:t>
      </w:r>
      <w:r w:rsidR="002E663E">
        <w:t xml:space="preserve"> 2022 </w:t>
      </w:r>
      <w:r>
        <w:t xml:space="preserve">ANZSCO </w:t>
      </w:r>
      <w:r w:rsidR="002E663E">
        <w:t xml:space="preserve">to produce the SPL </w:t>
      </w:r>
      <w:r w:rsidR="004C3041">
        <w:t>in a way that reflects</w:t>
      </w:r>
      <w:r w:rsidR="002E663E">
        <w:t xml:space="preserve"> the newest </w:t>
      </w:r>
      <w:r w:rsidR="004C3041">
        <w:t>occupational framework</w:t>
      </w:r>
      <w:r w:rsidR="002E663E">
        <w:t xml:space="preserve">. </w:t>
      </w:r>
      <w:r w:rsidR="007E3A52">
        <w:t xml:space="preserve">To facilitate this the </w:t>
      </w:r>
      <w:r w:rsidR="002E663E">
        <w:t>ABS has p</w:t>
      </w:r>
      <w:r w:rsidR="5BC1422C">
        <w:t>ublished</w:t>
      </w:r>
      <w:r w:rsidR="007E3A52">
        <w:t xml:space="preserve"> </w:t>
      </w:r>
      <w:r w:rsidR="002E663E">
        <w:t xml:space="preserve">a mapping file from 2013 to 2021 and </w:t>
      </w:r>
      <w:r w:rsidR="007E3A52">
        <w:t xml:space="preserve">from </w:t>
      </w:r>
      <w:r w:rsidR="002E663E">
        <w:t xml:space="preserve">2021 to 2022. </w:t>
      </w:r>
      <w:r w:rsidR="004F3AE1">
        <w:t>Text mining</w:t>
      </w:r>
      <w:r w:rsidR="00100A04">
        <w:t xml:space="preserve"> algorithms are used to</w:t>
      </w:r>
      <w:r w:rsidR="002E663E">
        <w:t xml:space="preserve"> then create a mapping file from 2013 to 2022. </w:t>
      </w:r>
      <w:r w:rsidR="006D18B6">
        <w:t>T</w:t>
      </w:r>
      <w:r w:rsidR="002E663E">
        <w:t xml:space="preserve">here can be complex interactions between each basis, but they can be reduced to one of the three </w:t>
      </w:r>
      <w:r w:rsidR="0008725B">
        <w:t xml:space="preserve">following </w:t>
      </w:r>
      <w:r w:rsidR="002E663E">
        <w:t>cases.</w:t>
      </w:r>
    </w:p>
    <w:p w14:paraId="0660A6F2" w14:textId="4C9EEE27" w:rsidR="002E663E" w:rsidRPr="00F204CC" w:rsidRDefault="002E663E" w:rsidP="00CD44A1">
      <w:pPr>
        <w:pStyle w:val="Heading5"/>
      </w:pPr>
      <w:r>
        <w:t xml:space="preserve">Case 1: One-to-one (Full) </w:t>
      </w:r>
      <w:r w:rsidR="00B63ACE">
        <w:t xml:space="preserve">occupation </w:t>
      </w:r>
      <w:r>
        <w:t>match</w:t>
      </w:r>
    </w:p>
    <w:p w14:paraId="220763C6" w14:textId="473E9347" w:rsidR="002E663E" w:rsidRDefault="002E663E" w:rsidP="002E663E">
      <w:pPr>
        <w:pStyle w:val="Bodycopy"/>
      </w:pPr>
      <w:r>
        <w:t>This is when there is no difference between an occupation on the 2013 basis and the 2022 basis</w:t>
      </w:r>
      <w:r w:rsidR="00575BF3">
        <w:t xml:space="preserve"> which </w:t>
      </w:r>
      <w:r>
        <w:t>is the case for most occupations. In this case the rating from the Phase 2 assessment based on 2013 ANZSCO is carried across.</w:t>
      </w:r>
    </w:p>
    <w:p w14:paraId="0666BBD4" w14:textId="7B1A488F" w:rsidR="002E663E" w:rsidRDefault="00FC1B42" w:rsidP="002E663E">
      <w:pPr>
        <w:pStyle w:val="Bodycopy"/>
      </w:pPr>
      <w:r w:rsidRPr="00FC1B42">
        <w:rPr>
          <w:noProof/>
        </w:rPr>
        <mc:AlternateContent>
          <mc:Choice Requires="wpg">
            <w:drawing>
              <wp:inline distT="0" distB="0" distL="0" distR="0" wp14:anchorId="43B347BE" wp14:editId="596C22BD">
                <wp:extent cx="4489950" cy="472440"/>
                <wp:effectExtent l="0" t="0" r="25400" b="22860"/>
                <wp:docPr id="1761600828" name="Group 1761600828" descr="In the case of a full match the rating is simply carried acros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489950" cy="472440"/>
                          <a:chOff x="0" y="0"/>
                          <a:chExt cx="4489950" cy="472440"/>
                        </a:xfrm>
                      </wpg:grpSpPr>
                      <wps:wsp>
                        <wps:cNvPr id="1761600829" name="Rectangle: Rounded Corners 1761600829"/>
                        <wps:cNvSpPr/>
                        <wps:spPr>
                          <a:xfrm>
                            <a:off x="0" y="0"/>
                            <a:ext cx="1080000" cy="472440"/>
                          </a:xfrm>
                          <a:prstGeom prst="roundRect">
                            <a:avLst/>
                          </a:prstGeom>
                          <a:solidFill>
                            <a:srgbClr val="E8DAFF"/>
                          </a:solidFill>
                          <a:ln w="12700" cap="flat" cmpd="sng" algn="ctr">
                            <a:solidFill>
                              <a:srgbClr val="6929C4"/>
                            </a:solidFill>
                            <a:prstDash val="solid"/>
                            <a:miter lim="800000"/>
                          </a:ln>
                          <a:effectLst/>
                        </wps:spPr>
                        <wps:txbx>
                          <w:txbxContent>
                            <w:p w14:paraId="3168F4DD" w14:textId="77777777" w:rsidR="00FC1B42" w:rsidRDefault="00FC1B42" w:rsidP="00FC1B42">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1 </w:t>
                              </w:r>
                              <w:r>
                                <w:rPr>
                                  <w:rFonts w:ascii="Arial" w:eastAsia="Calibri" w:hAnsi="Arial" w:cstheme="minorBidi"/>
                                  <w:color w:val="000000"/>
                                  <w:kern w:val="24"/>
                                  <w:sz w:val="20"/>
                                  <w:szCs w:val="20"/>
                                </w:rPr>
                                <w:br/>
                                <w:t>2013 (S)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830" name="Rectangle: Rounded Corners 1761600830"/>
                        <wps:cNvSpPr/>
                        <wps:spPr>
                          <a:xfrm>
                            <a:off x="3409950" y="0"/>
                            <a:ext cx="1080000" cy="472440"/>
                          </a:xfrm>
                          <a:prstGeom prst="roundRect">
                            <a:avLst/>
                          </a:prstGeom>
                          <a:solidFill>
                            <a:srgbClr val="E8DAFF"/>
                          </a:solidFill>
                          <a:ln w="12700" cap="flat" cmpd="sng" algn="ctr">
                            <a:solidFill>
                              <a:srgbClr val="6929C4"/>
                            </a:solidFill>
                            <a:prstDash val="solid"/>
                            <a:miter lim="800000"/>
                          </a:ln>
                          <a:effectLst/>
                        </wps:spPr>
                        <wps:txbx>
                          <w:txbxContent>
                            <w:p w14:paraId="1DC4E6F8" w14:textId="77777777" w:rsidR="00FC1B42" w:rsidRDefault="00FC1B42" w:rsidP="00FC1B42">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1 </w:t>
                              </w:r>
                              <w:r>
                                <w:rPr>
                                  <w:rFonts w:ascii="Arial" w:eastAsia="Calibri" w:hAnsi="Arial" w:cstheme="minorBidi"/>
                                  <w:color w:val="000000"/>
                                  <w:kern w:val="24"/>
                                  <w:sz w:val="20"/>
                                  <w:szCs w:val="20"/>
                                </w:rPr>
                                <w:br/>
                                <w:t>2022 (S)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831" name="Straight Arrow Connector 1761600831"/>
                        <wps:cNvCnPr>
                          <a:cxnSpLocks/>
                        </wps:cNvCnPr>
                        <wps:spPr>
                          <a:xfrm>
                            <a:off x="1080000" y="236220"/>
                            <a:ext cx="2329950" cy="0"/>
                          </a:xfrm>
                          <a:prstGeom prst="straightConnector1">
                            <a:avLst/>
                          </a:prstGeom>
                          <a:noFill/>
                          <a:ln w="6350" cap="flat" cmpd="sng" algn="ctr">
                            <a:solidFill>
                              <a:srgbClr val="2C054E"/>
                            </a:solidFill>
                            <a:prstDash val="solid"/>
                            <a:miter lim="800000"/>
                            <a:tailEnd type="triangle"/>
                          </a:ln>
                          <a:effectLst/>
                        </wps:spPr>
                        <wps:bodyPr/>
                      </wps:wsp>
                    </wpg:wgp>
                  </a:graphicData>
                </a:graphic>
              </wp:inline>
            </w:drawing>
          </mc:Choice>
          <mc:Fallback>
            <w:pict>
              <v:group w14:anchorId="43B347BE" id="Group 1761600828" o:spid="_x0000_s1191" alt="In the case of a full match the rating is simply carried across." style="width:353.55pt;height:37.2pt;mso-position-horizontal-relative:char;mso-position-vertical-relative:line" coordsize="44899,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">
                <v:roundrect id="Rectangle: Rounded Corners 1761600829" o:spid="_x0000_s1192" style="position:absolute;width:10800;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" fillcolor="#e8daff" strokecolor="#6929c4" strokeweight="1pt">
                  <v:stroke joinstyle="miter"/>
                  <v:textbox inset="0,0,0,0">
                    <w:txbxContent>
                      <w:p w14:paraId="3168F4DD" w14:textId="77777777" w:rsidR="00FC1B42" w:rsidRDefault="00FC1B42" w:rsidP="00FC1B42">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1 </w:t>
                        </w:r>
                        <w:r>
                          <w:rPr>
                            <w:rFonts w:ascii="Arial" w:eastAsia="Calibri" w:hAnsi="Arial" w:cstheme="minorBidi"/>
                            <w:color w:val="000000"/>
                            <w:kern w:val="24"/>
                            <w:sz w:val="20"/>
                            <w:szCs w:val="20"/>
                          </w:rPr>
                          <w:br/>
                          <w:t>2013 (S)</w:t>
                        </w:r>
                      </w:p>
                    </w:txbxContent>
                  </v:textbox>
                </v:roundrect>
                <v:roundrect id="Rectangle: Rounded Corners 1761600830" o:spid="_x0000_s1193" style="position:absolute;left:34099;width:10800;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" fillcolor="#e8daff" strokecolor="#6929c4" strokeweight="1pt">
                  <v:stroke joinstyle="miter"/>
                  <v:textbox inset="0,0,0,0">
                    <w:txbxContent>
                      <w:p w14:paraId="1DC4E6F8" w14:textId="77777777" w:rsidR="00FC1B42" w:rsidRDefault="00FC1B42" w:rsidP="00FC1B42">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1 </w:t>
                        </w:r>
                        <w:r>
                          <w:rPr>
                            <w:rFonts w:ascii="Arial" w:eastAsia="Calibri" w:hAnsi="Arial" w:cstheme="minorBidi"/>
                            <w:color w:val="000000"/>
                            <w:kern w:val="24"/>
                            <w:sz w:val="20"/>
                            <w:szCs w:val="20"/>
                          </w:rPr>
                          <w:br/>
                          <w:t>2022 (S)</w:t>
                        </w:r>
                      </w:p>
                    </w:txbxContent>
                  </v:textbox>
                </v:roundrect>
                <v:shape id="Straight Arrow Connector 1761600831" o:spid="_x0000_s1194" type="#_x0000_t32" style="position:absolute;left:10800;top:2362;width:232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" strokecolor="#2c054e" strokeweight=".5pt">
                  <v:stroke endarrow="block" joinstyle="miter"/>
                  <o:lock v:ext="edit" shapetype="f"/>
                </v:shape>
                <w10:anchorlock/>
              </v:group>
            </w:pict>
          </mc:Fallback>
        </mc:AlternateContent>
      </w:r>
      <w:r w:rsidR="002E663E">
        <w:br/>
      </w:r>
    </w:p>
    <w:p w14:paraId="2E4068D7" w14:textId="41192C77" w:rsidR="002E663E" w:rsidRPr="00227CB0" w:rsidRDefault="002E663E" w:rsidP="00CD44A1">
      <w:pPr>
        <w:pStyle w:val="Heading5"/>
        <w:rPr>
          <w:u w:val="single"/>
        </w:rPr>
      </w:pPr>
      <w:r>
        <w:t xml:space="preserve">Case 2: One-to-multiple (Partial) </w:t>
      </w:r>
      <w:r w:rsidR="00B63ACE">
        <w:t xml:space="preserve">occupation </w:t>
      </w:r>
      <w:r>
        <w:t>match</w:t>
      </w:r>
    </w:p>
    <w:p w14:paraId="7802DC1D" w14:textId="46213214" w:rsidR="002E663E" w:rsidRDefault="002E663E" w:rsidP="002E663E">
      <w:pPr>
        <w:pStyle w:val="Bodycopy"/>
      </w:pPr>
      <w:r>
        <w:t>This is when an occupation on the 2013 basis branches out into many occupations on the 2022 basis. In this case the rating from the Phase 2 assessment based on 2013 ANZSCO is carried across for all matches found.</w:t>
      </w:r>
    </w:p>
    <w:p w14:paraId="7E8154C8" w14:textId="00009FEC" w:rsidR="002E663E" w:rsidRDefault="00FC1B42" w:rsidP="002E663E">
      <w:pPr>
        <w:pStyle w:val="Bodycopy"/>
      </w:pPr>
      <w:r w:rsidRPr="00FC1B42">
        <w:rPr>
          <w:noProof/>
        </w:rPr>
        <mc:AlternateContent>
          <mc:Choice Requires="wpg">
            <w:drawing>
              <wp:inline distT="0" distB="0" distL="0" distR="0" wp14:anchorId="3303DF13" wp14:editId="0903A8FC">
                <wp:extent cx="4421384" cy="1624965"/>
                <wp:effectExtent l="0" t="0" r="17780" b="13335"/>
                <wp:docPr id="1761600820" name="Group 1761600820" descr="In the case of a partial match, each matched occupation inherits the rating of its &quot;parent&quot; occupa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421384" cy="1624965"/>
                          <a:chOff x="0" y="0"/>
                          <a:chExt cx="4421384" cy="1624965"/>
                        </a:xfrm>
                      </wpg:grpSpPr>
                      <wps:wsp>
                        <wps:cNvPr id="1761600821" name="Rectangle: Rounded Corners 1761600821"/>
                        <wps:cNvSpPr/>
                        <wps:spPr>
                          <a:xfrm>
                            <a:off x="0" y="579835"/>
                            <a:ext cx="1080000" cy="472440"/>
                          </a:xfrm>
                          <a:prstGeom prst="roundRect">
                            <a:avLst/>
                          </a:prstGeom>
                          <a:solidFill>
                            <a:srgbClr val="E8DAFF"/>
                          </a:solidFill>
                          <a:ln w="12700" cap="flat" cmpd="sng" algn="ctr">
                            <a:solidFill>
                              <a:srgbClr val="6929C4"/>
                            </a:solidFill>
                            <a:prstDash val="solid"/>
                            <a:miter lim="800000"/>
                          </a:ln>
                          <a:effectLst/>
                        </wps:spPr>
                        <wps:txbx>
                          <w:txbxContent>
                            <w:p w14:paraId="26EC1D76" w14:textId="77777777" w:rsidR="00FC1B42" w:rsidRDefault="00FC1B42" w:rsidP="00FC1B42">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1 </w:t>
                              </w:r>
                              <w:r>
                                <w:rPr>
                                  <w:rFonts w:ascii="Arial" w:eastAsia="Calibri" w:hAnsi="Arial" w:cstheme="minorBidi"/>
                                  <w:color w:val="000000"/>
                                  <w:kern w:val="24"/>
                                  <w:sz w:val="20"/>
                                  <w:szCs w:val="20"/>
                                </w:rPr>
                                <w:br/>
                                <w:t>2013 (S)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822" name="Rectangle: Rounded Corners 1761600822"/>
                        <wps:cNvSpPr/>
                        <wps:spPr>
                          <a:xfrm>
                            <a:off x="3341384" y="0"/>
                            <a:ext cx="1080000" cy="472440"/>
                          </a:xfrm>
                          <a:prstGeom prst="roundRect">
                            <a:avLst/>
                          </a:prstGeom>
                          <a:solidFill>
                            <a:srgbClr val="E8DAFF"/>
                          </a:solidFill>
                          <a:ln w="12700" cap="flat" cmpd="sng" algn="ctr">
                            <a:solidFill>
                              <a:srgbClr val="6929C4"/>
                            </a:solidFill>
                            <a:prstDash val="solid"/>
                            <a:miter lim="800000"/>
                          </a:ln>
                          <a:effectLst/>
                        </wps:spPr>
                        <wps:txbx>
                          <w:txbxContent>
                            <w:p w14:paraId="7C83D4BD" w14:textId="77777777" w:rsidR="00FC1B42" w:rsidRDefault="00FC1B42" w:rsidP="00FC1B42">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1 </w:t>
                              </w:r>
                              <w:r>
                                <w:rPr>
                                  <w:rFonts w:ascii="Arial" w:eastAsia="Calibri" w:hAnsi="Arial" w:cstheme="minorBidi"/>
                                  <w:color w:val="000000"/>
                                  <w:kern w:val="24"/>
                                  <w:sz w:val="20"/>
                                  <w:szCs w:val="20"/>
                                </w:rPr>
                                <w:br/>
                                <w:t>2022 (S)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823" name="Rectangle: Rounded Corners 1761600823"/>
                        <wps:cNvSpPr/>
                        <wps:spPr>
                          <a:xfrm>
                            <a:off x="3341384" y="579835"/>
                            <a:ext cx="1080000" cy="472440"/>
                          </a:xfrm>
                          <a:prstGeom prst="roundRect">
                            <a:avLst/>
                          </a:prstGeom>
                          <a:solidFill>
                            <a:srgbClr val="E8DAFF"/>
                          </a:solidFill>
                          <a:ln w="12700" cap="flat" cmpd="sng" algn="ctr">
                            <a:solidFill>
                              <a:srgbClr val="6929C4"/>
                            </a:solidFill>
                            <a:prstDash val="solid"/>
                            <a:miter lim="800000"/>
                          </a:ln>
                          <a:effectLst/>
                        </wps:spPr>
                        <wps:txbx>
                          <w:txbxContent>
                            <w:p w14:paraId="5EFD670C" w14:textId="77777777" w:rsidR="00FC1B42" w:rsidRDefault="00FC1B42" w:rsidP="00FC1B42">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2 </w:t>
                              </w:r>
                              <w:r>
                                <w:rPr>
                                  <w:rFonts w:ascii="Arial" w:eastAsia="Calibri" w:hAnsi="Arial" w:cstheme="minorBidi"/>
                                  <w:color w:val="000000"/>
                                  <w:kern w:val="24"/>
                                  <w:sz w:val="20"/>
                                  <w:szCs w:val="20"/>
                                </w:rPr>
                                <w:br/>
                                <w:t>2022 (S)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824" name="Rectangle: Rounded Corners 1761600824"/>
                        <wps:cNvSpPr/>
                        <wps:spPr>
                          <a:xfrm>
                            <a:off x="3341384" y="1152525"/>
                            <a:ext cx="1080000" cy="472440"/>
                          </a:xfrm>
                          <a:prstGeom prst="roundRect">
                            <a:avLst/>
                          </a:prstGeom>
                          <a:solidFill>
                            <a:srgbClr val="E8DAFF"/>
                          </a:solidFill>
                          <a:ln w="12700" cap="flat" cmpd="sng" algn="ctr">
                            <a:solidFill>
                              <a:srgbClr val="6929C4"/>
                            </a:solidFill>
                            <a:prstDash val="solid"/>
                            <a:miter lim="800000"/>
                          </a:ln>
                          <a:effectLst/>
                        </wps:spPr>
                        <wps:txbx>
                          <w:txbxContent>
                            <w:p w14:paraId="212AEAC2" w14:textId="77777777" w:rsidR="00FC1B42" w:rsidRDefault="00FC1B42" w:rsidP="00FC1B42">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3 </w:t>
                              </w:r>
                              <w:r>
                                <w:rPr>
                                  <w:rFonts w:ascii="Arial" w:eastAsia="Calibri" w:hAnsi="Arial" w:cstheme="minorBidi"/>
                                  <w:color w:val="000000"/>
                                  <w:kern w:val="24"/>
                                  <w:sz w:val="20"/>
                                  <w:szCs w:val="20"/>
                                </w:rPr>
                                <w:br/>
                                <w:t>2022 (S)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825" name="Connector: Elbow 1761600825"/>
                        <wps:cNvCnPr>
                          <a:cxnSpLocks/>
                        </wps:cNvCnPr>
                        <wps:spPr>
                          <a:xfrm flipV="1">
                            <a:off x="1080000" y="236220"/>
                            <a:ext cx="2261384" cy="579835"/>
                          </a:xfrm>
                          <a:prstGeom prst="bentConnector3">
                            <a:avLst/>
                          </a:prstGeom>
                          <a:noFill/>
                          <a:ln w="6350" cap="flat" cmpd="sng" algn="ctr">
                            <a:solidFill>
                              <a:srgbClr val="2C054E"/>
                            </a:solidFill>
                            <a:prstDash val="solid"/>
                            <a:miter lim="800000"/>
                            <a:tailEnd type="triangle"/>
                          </a:ln>
                          <a:effectLst/>
                        </wps:spPr>
                        <wps:bodyPr/>
                      </wps:wsp>
                      <wps:wsp>
                        <wps:cNvPr id="1761600826" name="Connector: Elbow 1761600826"/>
                        <wps:cNvCnPr>
                          <a:cxnSpLocks/>
                        </wps:cNvCnPr>
                        <wps:spPr>
                          <a:xfrm>
                            <a:off x="1080000" y="816055"/>
                            <a:ext cx="2261384" cy="572690"/>
                          </a:xfrm>
                          <a:prstGeom prst="bentConnector3">
                            <a:avLst/>
                          </a:prstGeom>
                          <a:noFill/>
                          <a:ln w="6350" cap="flat" cmpd="sng" algn="ctr">
                            <a:solidFill>
                              <a:srgbClr val="2C054E"/>
                            </a:solidFill>
                            <a:prstDash val="solid"/>
                            <a:miter lim="800000"/>
                            <a:tailEnd type="triangle"/>
                          </a:ln>
                          <a:effectLst/>
                        </wps:spPr>
                        <wps:bodyPr/>
                      </wps:wsp>
                      <wps:wsp>
                        <wps:cNvPr id="1761600827" name="Straight Arrow Connector 1761600827"/>
                        <wps:cNvCnPr>
                          <a:cxnSpLocks/>
                        </wps:cNvCnPr>
                        <wps:spPr>
                          <a:xfrm>
                            <a:off x="1080000" y="816055"/>
                            <a:ext cx="2261384" cy="0"/>
                          </a:xfrm>
                          <a:prstGeom prst="straightConnector1">
                            <a:avLst/>
                          </a:prstGeom>
                          <a:noFill/>
                          <a:ln w="6350" cap="flat" cmpd="sng" algn="ctr">
                            <a:solidFill>
                              <a:srgbClr val="2C054E"/>
                            </a:solidFill>
                            <a:prstDash val="solid"/>
                            <a:miter lim="800000"/>
                            <a:tailEnd type="triangle"/>
                          </a:ln>
                          <a:effectLst/>
                        </wps:spPr>
                        <wps:bodyPr/>
                      </wps:wsp>
                    </wpg:wgp>
                  </a:graphicData>
                </a:graphic>
              </wp:inline>
            </w:drawing>
          </mc:Choice>
          <mc:Fallback>
            <w:pict>
              <v:group w14:anchorId="3303DF13" id="Group 1761600820" o:spid="_x0000_s1195" alt="In the case of a partial match, each matched occupation inherits the rating of its &quot;parent&quot; occupation." style="width:348.15pt;height:127.95pt;mso-position-horizontal-relative:char;mso-position-vertical-relative:line" coordsize="44213,1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">
                <v:roundrect id="Rectangle: Rounded Corners 1761600821" o:spid="_x0000_s1196" style="position:absolute;top:5798;width:10800;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" fillcolor="#e8daff" strokecolor="#6929c4" strokeweight="1pt">
                  <v:stroke joinstyle="miter"/>
                  <v:textbox inset="0,0,0,0">
                    <w:txbxContent>
                      <w:p w14:paraId="26EC1D76" w14:textId="77777777" w:rsidR="00FC1B42" w:rsidRDefault="00FC1B42" w:rsidP="00FC1B42">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1 </w:t>
                        </w:r>
                        <w:r>
                          <w:rPr>
                            <w:rFonts w:ascii="Arial" w:eastAsia="Calibri" w:hAnsi="Arial" w:cstheme="minorBidi"/>
                            <w:color w:val="000000"/>
                            <w:kern w:val="24"/>
                            <w:sz w:val="20"/>
                            <w:szCs w:val="20"/>
                          </w:rPr>
                          <w:br/>
                          <w:t>2013 (S)</w:t>
                        </w:r>
                      </w:p>
                    </w:txbxContent>
                  </v:textbox>
                </v:roundrect>
                <v:roundrect id="Rectangle: Rounded Corners 1761600822" o:spid="_x0000_s1197" style="position:absolute;left:33413;width:10800;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" fillcolor="#e8daff" strokecolor="#6929c4" strokeweight="1pt">
                  <v:stroke joinstyle="miter"/>
                  <v:textbox inset="0,0,0,0">
                    <w:txbxContent>
                      <w:p w14:paraId="7C83D4BD" w14:textId="77777777" w:rsidR="00FC1B42" w:rsidRDefault="00FC1B42" w:rsidP="00FC1B42">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1 </w:t>
                        </w:r>
                        <w:r>
                          <w:rPr>
                            <w:rFonts w:ascii="Arial" w:eastAsia="Calibri" w:hAnsi="Arial" w:cstheme="minorBidi"/>
                            <w:color w:val="000000"/>
                            <w:kern w:val="24"/>
                            <w:sz w:val="20"/>
                            <w:szCs w:val="20"/>
                          </w:rPr>
                          <w:br/>
                          <w:t>2022 (S)</w:t>
                        </w:r>
                      </w:p>
                    </w:txbxContent>
                  </v:textbox>
                </v:roundrect>
                <v:roundrect id="Rectangle: Rounded Corners 1761600823" o:spid="_x0000_s1198" style="position:absolute;left:33413;top:5798;width:10800;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" fillcolor="#e8daff" strokecolor="#6929c4" strokeweight="1pt">
                  <v:stroke joinstyle="miter"/>
                  <v:textbox inset="0,0,0,0">
                    <w:txbxContent>
                      <w:p w14:paraId="5EFD670C" w14:textId="77777777" w:rsidR="00FC1B42" w:rsidRDefault="00FC1B42" w:rsidP="00FC1B42">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2 </w:t>
                        </w:r>
                        <w:r>
                          <w:rPr>
                            <w:rFonts w:ascii="Arial" w:eastAsia="Calibri" w:hAnsi="Arial" w:cstheme="minorBidi"/>
                            <w:color w:val="000000"/>
                            <w:kern w:val="24"/>
                            <w:sz w:val="20"/>
                            <w:szCs w:val="20"/>
                          </w:rPr>
                          <w:br/>
                          <w:t>2022 (S)</w:t>
                        </w:r>
                      </w:p>
                    </w:txbxContent>
                  </v:textbox>
                </v:roundrect>
                <v:roundrect id="Rectangle: Rounded Corners 1761600824" o:spid="_x0000_s1199" style="position:absolute;left:33413;top:11525;width:10800;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" fillcolor="#e8daff" strokecolor="#6929c4" strokeweight="1pt">
                  <v:stroke joinstyle="miter"/>
                  <v:textbox inset="0,0,0,0">
                    <w:txbxContent>
                      <w:p w14:paraId="212AEAC2" w14:textId="77777777" w:rsidR="00FC1B42" w:rsidRDefault="00FC1B42" w:rsidP="00FC1B42">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3 </w:t>
                        </w:r>
                        <w:r>
                          <w:rPr>
                            <w:rFonts w:ascii="Arial" w:eastAsia="Calibri" w:hAnsi="Arial" w:cstheme="minorBidi"/>
                            <w:color w:val="000000"/>
                            <w:kern w:val="24"/>
                            <w:sz w:val="20"/>
                            <w:szCs w:val="20"/>
                          </w:rPr>
                          <w:br/>
                          <w:t>2022 (S)</w:t>
                        </w:r>
                      </w:p>
                    </w:txbxContent>
                  </v:textbox>
                </v:roundrect>
                <v:shape id="Connector: Elbow 1761600825" o:spid="_x0000_s1200" type="#_x0000_t34" style="position:absolute;left:10800;top:2362;width:22613;height:579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" strokecolor="#2c054e" strokeweight=".5pt">
                  <v:stroke endarrow="block"/>
                  <o:lock v:ext="edit" shapetype="f"/>
                </v:shape>
                <v:shape id="Connector: Elbow 1761600826" o:spid="_x0000_s1201" type="#_x0000_t34" style="position:absolute;left:10800;top:8160;width:22613;height:572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" strokecolor="#2c054e" strokeweight=".5pt">
                  <v:stroke endarrow="block"/>
                  <o:lock v:ext="edit" shapetype="f"/>
                </v:shape>
                <v:shape id="Straight Arrow Connector 1761600827" o:spid="_x0000_s1202" type="#_x0000_t32" style="position:absolute;left:10800;top:8160;width:226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" strokecolor="#2c054e" strokeweight=".5pt">
                  <v:stroke endarrow="block" joinstyle="miter"/>
                  <o:lock v:ext="edit" shapetype="f"/>
                </v:shape>
                <w10:anchorlock/>
              </v:group>
            </w:pict>
          </mc:Fallback>
        </mc:AlternateContent>
      </w:r>
    </w:p>
    <w:p w14:paraId="1C706083" w14:textId="46D6D711" w:rsidR="002E663E" w:rsidRDefault="002E663E" w:rsidP="002E663E">
      <w:pPr>
        <w:pStyle w:val="Bodycopy"/>
      </w:pPr>
      <w:r>
        <w:br/>
      </w:r>
    </w:p>
    <w:p w14:paraId="70A67C15" w14:textId="77777777" w:rsidR="00CD44A1" w:rsidRPr="00470846" w:rsidRDefault="00CD44A1">
      <w:pPr>
        <w:spacing w:after="160" w:line="259" w:lineRule="auto"/>
        <w:rPr>
          <w:rFonts w:ascii="Arial" w:eastAsiaTheme="majorEastAsia" w:hAnsi="Arial" w:cs="Arial"/>
          <w:b/>
          <w:bCs/>
          <w:sz w:val="20"/>
          <w:szCs w:val="16"/>
          <w:lang w:eastAsia="en-US"/>
        </w:rPr>
      </w:pPr>
    </w:p>
    <w:p w14:paraId="1E333657" w14:textId="27E1A7A9" w:rsidR="002E663E" w:rsidRPr="0013737C" w:rsidRDefault="002E663E" w:rsidP="004C01EE">
      <w:pPr>
        <w:spacing w:after="160" w:line="259" w:lineRule="auto"/>
        <w:rPr>
          <w:u w:val="single"/>
        </w:rPr>
      </w:pPr>
      <w:r w:rsidRPr="004C01EE">
        <w:rPr>
          <w:rFonts w:ascii="Arial" w:hAnsi="Arial" w:cs="Arial"/>
          <w:b/>
          <w:bCs/>
          <w:sz w:val="22"/>
          <w:szCs w:val="22"/>
        </w:rPr>
        <w:lastRenderedPageBreak/>
        <w:t>Case 3: Multiple-to-one (Mixed)</w:t>
      </w:r>
      <w:r w:rsidR="00B63ACE" w:rsidRPr="004C01EE">
        <w:rPr>
          <w:rFonts w:ascii="Arial" w:hAnsi="Arial" w:cs="Arial"/>
          <w:b/>
          <w:bCs/>
          <w:sz w:val="22"/>
          <w:szCs w:val="22"/>
        </w:rPr>
        <w:t xml:space="preserve"> occupation</w:t>
      </w:r>
      <w:r w:rsidRPr="004C01EE">
        <w:rPr>
          <w:rFonts w:ascii="Arial" w:hAnsi="Arial" w:cs="Arial"/>
          <w:b/>
          <w:bCs/>
          <w:sz w:val="22"/>
          <w:szCs w:val="22"/>
        </w:rPr>
        <w:t xml:space="preserve"> match</w:t>
      </w:r>
    </w:p>
    <w:p w14:paraId="2DB87CA7" w14:textId="689E858D" w:rsidR="002E663E" w:rsidRDefault="002E663E" w:rsidP="002E663E">
      <w:pPr>
        <w:pStyle w:val="Bodycopy"/>
      </w:pPr>
      <w:r>
        <w:t>This is when multiple occupations on the 2013 basis branches map to the same occupation on the 2022 basis. This is the most difficult case</w:t>
      </w:r>
      <w:r w:rsidR="00231B04">
        <w:t>,</w:t>
      </w:r>
      <w:r>
        <w:t xml:space="preserve"> as the constituent ratings may disagree with each other. In this case the employment size for each 2013 occupation is used as a weight. The rating with the highest weight becomes the 2022 occupation rating.</w:t>
      </w:r>
    </w:p>
    <w:p w14:paraId="3E694927" w14:textId="6EA362DB" w:rsidR="442F9A4F" w:rsidRDefault="442F9A4F" w:rsidP="442F9A4F">
      <w:pPr>
        <w:pStyle w:val="Bodycopy"/>
      </w:pPr>
    </w:p>
    <w:p w14:paraId="1992CC5E" w14:textId="42AFEB05" w:rsidR="002E663E" w:rsidRPr="00A04BA6" w:rsidRDefault="006633E3" w:rsidP="002E663E">
      <w:pPr>
        <w:pStyle w:val="Bodycopy"/>
      </w:pPr>
      <w:r w:rsidRPr="006633E3">
        <w:rPr>
          <w:noProof/>
        </w:rPr>
        <mc:AlternateContent>
          <mc:Choice Requires="wpg">
            <w:drawing>
              <wp:inline distT="0" distB="0" distL="0" distR="0" wp14:anchorId="6D168350" wp14:editId="31D72327">
                <wp:extent cx="5591492" cy="1072515"/>
                <wp:effectExtent l="0" t="0" r="28575" b="13335"/>
                <wp:docPr id="1761600768" name="Group 1761600768" descr="In the case of a mixed match, the employment sizes are used as weights and the final rating is that rating that which corresponds to the largest weight.">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591492" cy="1072515"/>
                          <a:chOff x="0" y="0"/>
                          <a:chExt cx="5591492" cy="1072515"/>
                        </a:xfrm>
                      </wpg:grpSpPr>
                      <wps:wsp>
                        <wps:cNvPr id="1761600769" name="Rectangle: Rounded Corners 1761600769"/>
                        <wps:cNvSpPr/>
                        <wps:spPr>
                          <a:xfrm>
                            <a:off x="0" y="0"/>
                            <a:ext cx="1080000" cy="472440"/>
                          </a:xfrm>
                          <a:prstGeom prst="roundRect">
                            <a:avLst/>
                          </a:prstGeom>
                          <a:solidFill>
                            <a:srgbClr val="E8DAFF"/>
                          </a:solidFill>
                          <a:ln w="12700" cap="flat" cmpd="sng" algn="ctr">
                            <a:solidFill>
                              <a:srgbClr val="6929C4"/>
                            </a:solidFill>
                            <a:prstDash val="solid"/>
                            <a:miter lim="800000"/>
                          </a:ln>
                          <a:effectLst/>
                        </wps:spPr>
                        <wps:txbx>
                          <w:txbxContent>
                            <w:p w14:paraId="5A4D7171" w14:textId="77777777" w:rsidR="006633E3" w:rsidRDefault="006633E3" w:rsidP="00D803F1">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1 </w:t>
                              </w:r>
                              <w:r>
                                <w:rPr>
                                  <w:rFonts w:ascii="Arial" w:eastAsia="Calibri" w:hAnsi="Arial" w:cstheme="minorBidi"/>
                                  <w:color w:val="000000"/>
                                  <w:kern w:val="24"/>
                                  <w:sz w:val="20"/>
                                  <w:szCs w:val="20"/>
                                </w:rPr>
                                <w:br/>
                                <w:t>2013 (S)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770" name="Rectangle: Rounded Corners 1761600770"/>
                        <wps:cNvSpPr/>
                        <wps:spPr>
                          <a:xfrm>
                            <a:off x="0" y="600075"/>
                            <a:ext cx="1080000" cy="472440"/>
                          </a:xfrm>
                          <a:prstGeom prst="roundRect">
                            <a:avLst/>
                          </a:prstGeom>
                          <a:solidFill>
                            <a:srgbClr val="E8DAFF"/>
                          </a:solidFill>
                          <a:ln w="12700" cap="flat" cmpd="sng" algn="ctr">
                            <a:solidFill>
                              <a:srgbClr val="6929C4"/>
                            </a:solidFill>
                            <a:prstDash val="solid"/>
                            <a:miter lim="800000"/>
                          </a:ln>
                          <a:effectLst/>
                        </wps:spPr>
                        <wps:txbx>
                          <w:txbxContent>
                            <w:p w14:paraId="420567D9" w14:textId="77777777" w:rsidR="006633E3" w:rsidRDefault="006633E3" w:rsidP="00D803F1">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2 </w:t>
                              </w:r>
                              <w:r>
                                <w:rPr>
                                  <w:rFonts w:ascii="Arial" w:eastAsia="Calibri" w:hAnsi="Arial" w:cstheme="minorBidi"/>
                                  <w:color w:val="000000"/>
                                  <w:kern w:val="24"/>
                                  <w:sz w:val="20"/>
                                  <w:szCs w:val="20"/>
                                </w:rPr>
                                <w:br/>
                                <w:t>2013 (NS)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810" name="Rectangle: Rounded Corners 1761600810"/>
                        <wps:cNvSpPr/>
                        <wps:spPr>
                          <a:xfrm>
                            <a:off x="4511492" y="300037"/>
                            <a:ext cx="1080000" cy="472440"/>
                          </a:xfrm>
                          <a:prstGeom prst="roundRect">
                            <a:avLst/>
                          </a:prstGeom>
                          <a:solidFill>
                            <a:srgbClr val="E8DAFF"/>
                          </a:solidFill>
                          <a:ln w="12700" cap="flat" cmpd="sng" algn="ctr">
                            <a:solidFill>
                              <a:srgbClr val="6929C4"/>
                            </a:solidFill>
                            <a:prstDash val="solid"/>
                            <a:miter lim="800000"/>
                          </a:ln>
                          <a:effectLst/>
                        </wps:spPr>
                        <wps:txbx>
                          <w:txbxContent>
                            <w:p w14:paraId="607778D5" w14:textId="77777777" w:rsidR="006633E3" w:rsidRDefault="006633E3" w:rsidP="00D803F1">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1 </w:t>
                              </w:r>
                              <w:r>
                                <w:rPr>
                                  <w:rFonts w:ascii="Arial" w:eastAsia="Calibri" w:hAnsi="Arial" w:cstheme="minorBidi"/>
                                  <w:color w:val="000000"/>
                                  <w:kern w:val="24"/>
                                  <w:sz w:val="20"/>
                                  <w:szCs w:val="20"/>
                                </w:rPr>
                                <w:br/>
                                <w:t>2022 (S)</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811" name="Straight Arrow Connector 1761600811"/>
                        <wps:cNvCnPr>
                          <a:cxnSpLocks/>
                        </wps:cNvCnPr>
                        <wps:spPr>
                          <a:xfrm>
                            <a:off x="1080000" y="236220"/>
                            <a:ext cx="417544" cy="0"/>
                          </a:xfrm>
                          <a:prstGeom prst="straightConnector1">
                            <a:avLst/>
                          </a:prstGeom>
                          <a:noFill/>
                          <a:ln w="6350" cap="flat" cmpd="sng" algn="ctr">
                            <a:solidFill>
                              <a:srgbClr val="2C054E"/>
                            </a:solidFill>
                            <a:prstDash val="solid"/>
                            <a:miter lim="800000"/>
                            <a:tailEnd type="triangle"/>
                          </a:ln>
                          <a:effectLst/>
                        </wps:spPr>
                        <wps:bodyPr/>
                      </wps:wsp>
                      <wps:wsp>
                        <wps:cNvPr id="1761600812" name="Straight Arrow Connector 1761600812"/>
                        <wps:cNvCnPr>
                          <a:cxnSpLocks/>
                        </wps:cNvCnPr>
                        <wps:spPr>
                          <a:xfrm>
                            <a:off x="1080000" y="836295"/>
                            <a:ext cx="417544" cy="0"/>
                          </a:xfrm>
                          <a:prstGeom prst="straightConnector1">
                            <a:avLst/>
                          </a:prstGeom>
                          <a:noFill/>
                          <a:ln w="6350" cap="flat" cmpd="sng" algn="ctr">
                            <a:solidFill>
                              <a:srgbClr val="2C054E"/>
                            </a:solidFill>
                            <a:prstDash val="solid"/>
                            <a:miter lim="800000"/>
                            <a:tailEnd type="triangle"/>
                          </a:ln>
                          <a:effectLst/>
                        </wps:spPr>
                        <wps:bodyPr/>
                      </wps:wsp>
                      <wpg:grpSp>
                        <wpg:cNvPr id="1761600813" name="Group 1761600813"/>
                        <wpg:cNvGrpSpPr/>
                        <wpg:grpSpPr>
                          <a:xfrm>
                            <a:off x="1497544" y="0"/>
                            <a:ext cx="1080000" cy="1072515"/>
                            <a:chOff x="1497544" y="0"/>
                            <a:chExt cx="876300" cy="1072515"/>
                          </a:xfrm>
                          <a:solidFill>
                            <a:srgbClr val="E8DAFF"/>
                          </a:solidFill>
                        </wpg:grpSpPr>
                        <wps:wsp>
                          <wps:cNvPr id="1761600814" name="Rectangle: Rounded Corners 1761600814"/>
                          <wps:cNvSpPr/>
                          <wps:spPr>
                            <a:xfrm>
                              <a:off x="1497544" y="0"/>
                              <a:ext cx="876300" cy="472440"/>
                            </a:xfrm>
                            <a:prstGeom prst="roundRect">
                              <a:avLst/>
                            </a:prstGeom>
                            <a:grpFill/>
                            <a:ln w="12700" cap="flat" cmpd="sng" algn="ctr">
                              <a:solidFill>
                                <a:srgbClr val="6929C4"/>
                              </a:solidFill>
                              <a:prstDash val="solid"/>
                              <a:miter lim="800000"/>
                            </a:ln>
                            <a:effectLst/>
                          </wps:spPr>
                          <wps:txbx>
                            <w:txbxContent>
                              <w:p w14:paraId="18D98092" w14:textId="77777777" w:rsidR="006633E3" w:rsidRDefault="006633E3" w:rsidP="00D803F1">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Size </w:t>
                                </w:r>
                                <w:r>
                                  <w:rPr>
                                    <w:rFonts w:ascii="Arial" w:eastAsia="Calibri" w:hAnsi="Arial" w:cstheme="minorBidi"/>
                                    <w:color w:val="000000"/>
                                    <w:kern w:val="24"/>
                                    <w:sz w:val="20"/>
                                    <w:szCs w:val="20"/>
                                  </w:rPr>
                                  <w:br/>
                                  <w:t>(10,000)</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815" name="Rectangle: Rounded Corners 1761600815"/>
                          <wps:cNvSpPr/>
                          <wps:spPr>
                            <a:xfrm>
                              <a:off x="1497544" y="600075"/>
                              <a:ext cx="876300" cy="472440"/>
                            </a:xfrm>
                            <a:prstGeom prst="roundRect">
                              <a:avLst/>
                            </a:prstGeom>
                            <a:grpFill/>
                            <a:ln w="12700" cap="flat" cmpd="sng" algn="ctr">
                              <a:solidFill>
                                <a:srgbClr val="6929C4"/>
                              </a:solidFill>
                              <a:prstDash val="solid"/>
                              <a:miter lim="800000"/>
                            </a:ln>
                            <a:effectLst/>
                          </wps:spPr>
                          <wps:txbx>
                            <w:txbxContent>
                              <w:p w14:paraId="30860B43" w14:textId="77777777" w:rsidR="006633E3" w:rsidRDefault="006633E3" w:rsidP="00D803F1">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Size </w:t>
                                </w:r>
                                <w:r>
                                  <w:rPr>
                                    <w:rFonts w:ascii="Arial" w:eastAsia="Calibri" w:hAnsi="Arial" w:cstheme="minorBidi"/>
                                    <w:color w:val="000000"/>
                                    <w:kern w:val="24"/>
                                    <w:sz w:val="20"/>
                                    <w:szCs w:val="20"/>
                                  </w:rPr>
                                  <w:br/>
                                  <w:t>(2,000)</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1761600816" name="Rectangle: Rounded Corners 1761600816"/>
                        <wps:cNvSpPr/>
                        <wps:spPr>
                          <a:xfrm>
                            <a:off x="3056890" y="300037"/>
                            <a:ext cx="1080000" cy="472440"/>
                          </a:xfrm>
                          <a:prstGeom prst="roundRect">
                            <a:avLst/>
                          </a:prstGeom>
                          <a:solidFill>
                            <a:srgbClr val="E8DAFF"/>
                          </a:solidFill>
                          <a:ln w="12700" cap="flat" cmpd="sng" algn="ctr">
                            <a:solidFill>
                              <a:srgbClr val="6929C4"/>
                            </a:solidFill>
                            <a:prstDash val="solid"/>
                            <a:miter lim="800000"/>
                          </a:ln>
                          <a:effectLst/>
                        </wps:spPr>
                        <wps:txbx>
                          <w:txbxContent>
                            <w:p w14:paraId="1B133EF9" w14:textId="77777777" w:rsidR="006633E3" w:rsidRDefault="006633E3" w:rsidP="00D803F1">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S weight – 5/6</w:t>
                              </w:r>
                            </w:p>
                            <w:p w14:paraId="4C63A0DC" w14:textId="77777777" w:rsidR="006633E3" w:rsidRDefault="006633E3" w:rsidP="00D803F1">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NS weight – 1/6</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0817" name="Straight Arrow Connector 1761600817"/>
                        <wps:cNvCnPr>
                          <a:cxnSpLocks/>
                        </wps:cNvCnPr>
                        <wps:spPr>
                          <a:xfrm>
                            <a:off x="4136890" y="536257"/>
                            <a:ext cx="374602" cy="0"/>
                          </a:xfrm>
                          <a:prstGeom prst="straightConnector1">
                            <a:avLst/>
                          </a:prstGeom>
                          <a:noFill/>
                          <a:ln w="6350" cap="flat" cmpd="sng" algn="ctr">
                            <a:solidFill>
                              <a:srgbClr val="2C054E"/>
                            </a:solidFill>
                            <a:prstDash val="solid"/>
                            <a:miter lim="800000"/>
                            <a:tailEnd type="triangle"/>
                          </a:ln>
                          <a:effectLst/>
                        </wps:spPr>
                        <wps:bodyPr/>
                      </wps:wsp>
                      <wps:wsp>
                        <wps:cNvPr id="1761600818" name="Connector: Elbow 1761600818"/>
                        <wps:cNvCnPr>
                          <a:cxnSpLocks/>
                        </wps:cNvCnPr>
                        <wps:spPr>
                          <a:xfrm>
                            <a:off x="2577544" y="236220"/>
                            <a:ext cx="479346" cy="300037"/>
                          </a:xfrm>
                          <a:prstGeom prst="bentConnector3">
                            <a:avLst/>
                          </a:prstGeom>
                          <a:noFill/>
                          <a:ln w="6350" cap="flat" cmpd="sng" algn="ctr">
                            <a:solidFill>
                              <a:srgbClr val="2C054E"/>
                            </a:solidFill>
                            <a:prstDash val="solid"/>
                            <a:miter lim="800000"/>
                            <a:tailEnd type="triangle"/>
                          </a:ln>
                          <a:effectLst/>
                        </wps:spPr>
                        <wps:bodyPr/>
                      </wps:wsp>
                      <wps:wsp>
                        <wps:cNvPr id="1761600819" name="Connector: Elbow 1761600819"/>
                        <wps:cNvCnPr>
                          <a:cxnSpLocks/>
                        </wps:cNvCnPr>
                        <wps:spPr>
                          <a:xfrm flipV="1">
                            <a:off x="2577544" y="536257"/>
                            <a:ext cx="479346" cy="300038"/>
                          </a:xfrm>
                          <a:prstGeom prst="bentConnector3">
                            <a:avLst/>
                          </a:prstGeom>
                          <a:noFill/>
                          <a:ln w="6350" cap="flat" cmpd="sng" algn="ctr">
                            <a:solidFill>
                              <a:srgbClr val="2C054E"/>
                            </a:solidFill>
                            <a:prstDash val="solid"/>
                            <a:miter lim="800000"/>
                            <a:tailEnd type="triangle"/>
                          </a:ln>
                          <a:effectLst/>
                        </wps:spPr>
                        <wps:bodyPr/>
                      </wps:wsp>
                    </wpg:wgp>
                  </a:graphicData>
                </a:graphic>
              </wp:inline>
            </w:drawing>
          </mc:Choice>
          <mc:Fallback>
            <w:pict>
              <v:group w14:anchorId="6D168350" id="Group 1761600768" o:spid="_x0000_s1203" alt="In the case of a mixed match, the employment sizes are used as weights and the final rating is that rating that which corresponds to the largest weight." style="width:440.25pt;height:84.45pt;mso-position-horizontal-relative:char;mso-position-vertical-relative:line" coordsize="55914,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">
                <v:roundrect id="Rectangle: Rounded Corners 1761600769" o:spid="_x0000_s1204" style="position:absolute;width:10800;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" fillcolor="#e8daff" strokecolor="#6929c4" strokeweight="1pt">
                  <v:stroke joinstyle="miter"/>
                  <v:textbox inset="0,0,0,0">
                    <w:txbxContent>
                      <w:p w14:paraId="5A4D7171" w14:textId="77777777" w:rsidR="006633E3" w:rsidRDefault="006633E3" w:rsidP="00D803F1">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1 </w:t>
                        </w:r>
                        <w:r>
                          <w:rPr>
                            <w:rFonts w:ascii="Arial" w:eastAsia="Calibri" w:hAnsi="Arial" w:cstheme="minorBidi"/>
                            <w:color w:val="000000"/>
                            <w:kern w:val="24"/>
                            <w:sz w:val="20"/>
                            <w:szCs w:val="20"/>
                          </w:rPr>
                          <w:br/>
                          <w:t>2013 (S)</w:t>
                        </w:r>
                      </w:p>
                    </w:txbxContent>
                  </v:textbox>
                </v:roundrect>
                <v:roundrect id="Rectangle: Rounded Corners 1761600770" o:spid="_x0000_s1205" style="position:absolute;top:6000;width:10800;height:4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" fillcolor="#e8daff" strokecolor="#6929c4" strokeweight="1pt">
                  <v:stroke joinstyle="miter"/>
                  <v:textbox inset="0,0,0,0">
                    <w:txbxContent>
                      <w:p w14:paraId="420567D9" w14:textId="77777777" w:rsidR="006633E3" w:rsidRDefault="006633E3" w:rsidP="00D803F1">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2 </w:t>
                        </w:r>
                        <w:r>
                          <w:rPr>
                            <w:rFonts w:ascii="Arial" w:eastAsia="Calibri" w:hAnsi="Arial" w:cstheme="minorBidi"/>
                            <w:color w:val="000000"/>
                            <w:kern w:val="24"/>
                            <w:sz w:val="20"/>
                            <w:szCs w:val="20"/>
                          </w:rPr>
                          <w:br/>
                          <w:t>2013 (NS)</w:t>
                        </w:r>
                      </w:p>
                    </w:txbxContent>
                  </v:textbox>
                </v:roundrect>
                <v:roundrect id="Rectangle: Rounded Corners 1761600810" o:spid="_x0000_s1206" style="position:absolute;left:45114;top:3000;width:10800;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" fillcolor="#e8daff" strokecolor="#6929c4" strokeweight="1pt">
                  <v:stroke joinstyle="miter"/>
                  <v:textbox inset="0,0,0,0">
                    <w:txbxContent>
                      <w:p w14:paraId="607778D5" w14:textId="77777777" w:rsidR="006633E3" w:rsidRDefault="006633E3" w:rsidP="00D803F1">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1 </w:t>
                        </w:r>
                        <w:r>
                          <w:rPr>
                            <w:rFonts w:ascii="Arial" w:eastAsia="Calibri" w:hAnsi="Arial" w:cstheme="minorBidi"/>
                            <w:color w:val="000000"/>
                            <w:kern w:val="24"/>
                            <w:sz w:val="20"/>
                            <w:szCs w:val="20"/>
                          </w:rPr>
                          <w:br/>
                          <w:t>2022 (S)</w:t>
                        </w:r>
                      </w:p>
                    </w:txbxContent>
                  </v:textbox>
                </v:roundrect>
                <v:shape id="Straight Arrow Connector 1761600811" o:spid="_x0000_s1207" type="#_x0000_t32" style="position:absolute;left:10800;top:2362;width:4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" strokecolor="#2c054e" strokeweight=".5pt">
                  <v:stroke endarrow="block" joinstyle="miter"/>
                  <o:lock v:ext="edit" shapetype="f"/>
                </v:shape>
                <v:shape id="Straight Arrow Connector 1761600812" o:spid="_x0000_s1208" type="#_x0000_t32" style="position:absolute;left:10800;top:8362;width:4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" strokecolor="#2c054e" strokeweight=".5pt">
                  <v:stroke endarrow="block" joinstyle="miter"/>
                  <o:lock v:ext="edit" shapetype="f"/>
                </v:shape>
                <v:group id="Group 1761600813" o:spid="_x0000_s1209" style="position:absolute;left:14975;width:10800;height:10725" coordorigin="14975" coordsize="8763,1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">
                  <v:roundrect id="Rectangle: Rounded Corners 1761600814" o:spid="_x0000_s1210" style="position:absolute;left:14975;width:8763;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" filled="f" strokecolor="#6929c4" strokeweight="1pt">
                    <v:stroke joinstyle="miter"/>
                    <v:textbox inset="0,0,0,0">
                      <w:txbxContent>
                        <w:p w14:paraId="18D98092" w14:textId="77777777" w:rsidR="006633E3" w:rsidRDefault="006633E3" w:rsidP="00D803F1">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Size </w:t>
                          </w:r>
                          <w:r>
                            <w:rPr>
                              <w:rFonts w:ascii="Arial" w:eastAsia="Calibri" w:hAnsi="Arial" w:cstheme="minorBidi"/>
                              <w:color w:val="000000"/>
                              <w:kern w:val="24"/>
                              <w:sz w:val="20"/>
                              <w:szCs w:val="20"/>
                            </w:rPr>
                            <w:br/>
                            <w:t>(10,000)</w:t>
                          </w:r>
                        </w:p>
                      </w:txbxContent>
                    </v:textbox>
                  </v:roundrect>
                  <v:roundrect id="Rectangle: Rounded Corners 1761600815" o:spid="_x0000_s1211" style="position:absolute;left:14975;top:6000;width:8763;height:4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" filled="f" strokecolor="#6929c4" strokeweight="1pt">
                    <v:stroke joinstyle="miter"/>
                    <v:textbox inset="0,0,0,0">
                      <w:txbxContent>
                        <w:p w14:paraId="30860B43" w14:textId="77777777" w:rsidR="006633E3" w:rsidRDefault="006633E3" w:rsidP="00D803F1">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Size </w:t>
                          </w:r>
                          <w:r>
                            <w:rPr>
                              <w:rFonts w:ascii="Arial" w:eastAsia="Calibri" w:hAnsi="Arial" w:cstheme="minorBidi"/>
                              <w:color w:val="000000"/>
                              <w:kern w:val="24"/>
                              <w:sz w:val="20"/>
                              <w:szCs w:val="20"/>
                            </w:rPr>
                            <w:br/>
                            <w:t>(2,000)</w:t>
                          </w:r>
                        </w:p>
                      </w:txbxContent>
                    </v:textbox>
                  </v:roundrect>
                </v:group>
                <v:roundrect id="Rectangle: Rounded Corners 1761600816" o:spid="_x0000_s1212" style="position:absolute;left:30568;top:3000;width:10800;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" fillcolor="#e8daff" strokecolor="#6929c4" strokeweight="1pt">
                  <v:stroke joinstyle="miter"/>
                  <v:textbox inset="0,0,0,0">
                    <w:txbxContent>
                      <w:p w14:paraId="1B133EF9" w14:textId="77777777" w:rsidR="006633E3" w:rsidRDefault="006633E3" w:rsidP="00D803F1">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S weight – 5/6</w:t>
                        </w:r>
                      </w:p>
                      <w:p w14:paraId="4C63A0DC" w14:textId="77777777" w:rsidR="006633E3" w:rsidRDefault="006633E3" w:rsidP="00D803F1">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NS weight – 1/6</w:t>
                        </w:r>
                      </w:p>
                    </w:txbxContent>
                  </v:textbox>
                </v:roundrect>
                <v:shape id="Straight Arrow Connector 1761600817" o:spid="_x0000_s1213" type="#_x0000_t32" style="position:absolute;left:41368;top:5362;width:37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" strokecolor="#2c054e" strokeweight=".5pt">
                  <v:stroke endarrow="block" joinstyle="miter"/>
                  <o:lock v:ext="edit" shapetype="f"/>
                </v:shape>
                <v:shape id="Connector: Elbow 1761600818" o:spid="_x0000_s1214" type="#_x0000_t34" style="position:absolute;left:25775;top:2362;width:4793;height:30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" strokecolor="#2c054e" strokeweight=".5pt">
                  <v:stroke endarrow="block"/>
                  <o:lock v:ext="edit" shapetype="f"/>
                </v:shape>
                <v:shape id="Connector: Elbow 1761600819" o:spid="_x0000_s1215" type="#_x0000_t34" style="position:absolute;left:25775;top:5362;width:4793;height:300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" strokecolor="#2c054e" strokeweight=".5pt">
                  <v:stroke endarrow="block"/>
                  <o:lock v:ext="edit" shapetype="f"/>
                </v:shape>
                <w10:anchorlock/>
              </v:group>
            </w:pict>
          </mc:Fallback>
        </mc:AlternateContent>
      </w:r>
    </w:p>
    <w:p w14:paraId="3F5E006A" w14:textId="77777777" w:rsidR="00B62B71" w:rsidRDefault="00B62B71" w:rsidP="007C64AF">
      <w:pPr>
        <w:pStyle w:val="Bodycopy"/>
      </w:pPr>
    </w:p>
    <w:p w14:paraId="38A5724B" w14:textId="5A8FC680" w:rsidR="0013691F" w:rsidRDefault="00DC555E" w:rsidP="007C64AF">
      <w:pPr>
        <w:pStyle w:val="Heading2"/>
      </w:pPr>
      <w:bookmarkStart w:id="51" w:name="_Toc146017697"/>
      <w:r>
        <w:t>Phase</w:t>
      </w:r>
      <w:r w:rsidR="00820D92">
        <w:t xml:space="preserve"> </w:t>
      </w:r>
      <w:r w:rsidR="00D27954">
        <w:t>3</w:t>
      </w:r>
      <w:r w:rsidR="00322272">
        <w:t>: Incorpor</w:t>
      </w:r>
      <w:r w:rsidR="002E486C">
        <w:t>at</w:t>
      </w:r>
      <w:r w:rsidR="00C91D87">
        <w:t>e</w:t>
      </w:r>
      <w:r w:rsidR="002E486C">
        <w:t xml:space="preserve"> stakeholder feedback</w:t>
      </w:r>
      <w:bookmarkEnd w:id="51"/>
    </w:p>
    <w:p w14:paraId="6C3B31CB" w14:textId="2E2772C3" w:rsidR="00820D92" w:rsidRDefault="00820D92" w:rsidP="007C64AF">
      <w:pPr>
        <w:pStyle w:val="Heading4"/>
        <w:rPr>
          <w:rStyle w:val="Strong"/>
          <w:b/>
        </w:rPr>
      </w:pPr>
      <w:r w:rsidRPr="005F35BF">
        <w:rPr>
          <w:rStyle w:val="Strong"/>
          <w:b/>
          <w:bCs w:val="0"/>
        </w:rPr>
        <w:t>Consultation with government agencies</w:t>
      </w:r>
    </w:p>
    <w:p w14:paraId="66B28663" w14:textId="77777777" w:rsidR="00236641" w:rsidRDefault="00650EBB" w:rsidP="00650EBB">
      <w:pPr>
        <w:pStyle w:val="Bodycopy"/>
      </w:pPr>
      <w:r>
        <w:t>J</w:t>
      </w:r>
      <w:r w:rsidR="0B753035">
        <w:t>obs and Skills Australia</w:t>
      </w:r>
      <w:r>
        <w:t xml:space="preserve"> consults with government stakeholders on the development of the SPL, including through working groups where appropriate</w:t>
      </w:r>
      <w:r w:rsidR="00236641">
        <w:t>.</w:t>
      </w:r>
    </w:p>
    <w:p w14:paraId="7C6F756C" w14:textId="77777777" w:rsidR="00236641" w:rsidRDefault="00650EBB" w:rsidP="00650EBB">
      <w:pPr>
        <w:pStyle w:val="Bodycopy"/>
      </w:pPr>
      <w:r>
        <w:t xml:space="preserve">A </w:t>
      </w:r>
      <w:r w:rsidR="00231B04">
        <w:t>d</w:t>
      </w:r>
      <w:r>
        <w:t>raft SPL</w:t>
      </w:r>
      <w:r w:rsidR="00867A10">
        <w:t xml:space="preserve"> (based on indicative ratings from phase</w:t>
      </w:r>
      <w:r w:rsidR="00B73BF5">
        <w:t>s</w:t>
      </w:r>
      <w:r w:rsidR="00867A10">
        <w:t xml:space="preserve"> 1</w:t>
      </w:r>
      <w:r w:rsidR="00B73BF5">
        <w:t xml:space="preserve"> and 2 of J</w:t>
      </w:r>
      <w:r w:rsidR="376A845C">
        <w:t>obs and Skills Australia</w:t>
      </w:r>
      <w:r w:rsidR="00B73BF5">
        <w:t>’s internal analysis</w:t>
      </w:r>
      <w:r w:rsidR="00867A10">
        <w:t>)</w:t>
      </w:r>
      <w:r>
        <w:t xml:space="preserve"> is tested </w:t>
      </w:r>
      <w:r w:rsidR="00D505EE">
        <w:t xml:space="preserve">with </w:t>
      </w:r>
      <w:r>
        <w:t>Federal Government and with state and territory government agencies as well as with Jobs and Skills Councils (JSC’s). The aim is to seek any additional context or evidence that may not have been considered under phase 1 and 2 occupation assessments</w:t>
      </w:r>
      <w:r w:rsidR="00236641">
        <w:t>.</w:t>
      </w:r>
    </w:p>
    <w:p w14:paraId="79370D86" w14:textId="69DA72B5" w:rsidR="00052929" w:rsidRDefault="001213CF" w:rsidP="003A35DE">
      <w:pPr>
        <w:pStyle w:val="Bodycopy"/>
        <w:spacing w:after="0"/>
      </w:pPr>
      <w:r>
        <w:t>F</w:t>
      </w:r>
      <w:r w:rsidR="00650EBB" w:rsidRPr="00650EBB">
        <w:t>eedback is sought from:</w:t>
      </w:r>
    </w:p>
    <w:p w14:paraId="3617E1A5" w14:textId="77777777" w:rsidR="00052929" w:rsidRDefault="00052929" w:rsidP="00052929">
      <w:pPr>
        <w:rPr>
          <w:rFonts w:eastAsiaTheme="minorHAnsi"/>
          <w:lang w:eastAsia="en-US"/>
        </w:rPr>
      </w:pPr>
    </w:p>
    <w:p w14:paraId="66BAB674" w14:textId="77777777" w:rsidR="003A35DE" w:rsidRPr="00465AA3" w:rsidRDefault="003A35DE" w:rsidP="003A35DE">
      <w:pPr>
        <w:pStyle w:val="Bodycopy"/>
        <w:numPr>
          <w:ilvl w:val="0"/>
          <w:numId w:val="79"/>
        </w:numPr>
        <w:rPr>
          <w:rFonts w:cs="Arial"/>
          <w:color w:val="auto"/>
          <w:szCs w:val="18"/>
        </w:rPr>
      </w:pPr>
      <w:r>
        <w:t xml:space="preserve">Federal Government agencies on the national level occupation ratings </w:t>
      </w:r>
    </w:p>
    <w:p w14:paraId="23F665AC" w14:textId="355F5D0A" w:rsidR="003A35DE" w:rsidRPr="00465AA3" w:rsidRDefault="003A35DE" w:rsidP="1D061F7D">
      <w:pPr>
        <w:pStyle w:val="Bodycopy"/>
        <w:numPr>
          <w:ilvl w:val="0"/>
          <w:numId w:val="79"/>
        </w:numPr>
        <w:rPr>
          <w:rFonts w:cs="Arial"/>
          <w:color w:val="auto"/>
        </w:rPr>
      </w:pPr>
      <w:bookmarkStart w:id="52" w:name="_Int_6ZOLZ7jy"/>
      <w:r>
        <w:t>JSCs</w:t>
      </w:r>
      <w:bookmarkEnd w:id="52"/>
      <w:r>
        <w:t xml:space="preserve"> on national level occupation ratings</w:t>
      </w:r>
      <w:r w:rsidR="0085752D">
        <w:t xml:space="preserve"> for occupations that relate to each JSC’s areas of industry expertise</w:t>
      </w:r>
    </w:p>
    <w:p w14:paraId="3EA72FAE" w14:textId="57059CA3" w:rsidR="003A35DE" w:rsidRDefault="6B33D199" w:rsidP="0117A9BC">
      <w:pPr>
        <w:pStyle w:val="Bodycopy"/>
        <w:numPr>
          <w:ilvl w:val="0"/>
          <w:numId w:val="79"/>
        </w:numPr>
        <w:rPr>
          <w:rFonts w:cs="Arial"/>
          <w:color w:val="auto"/>
        </w:rPr>
      </w:pPr>
      <w:r>
        <w:t xml:space="preserve">State and territory government agencies on where national </w:t>
      </w:r>
      <w:r w:rsidR="4DFC830D">
        <w:t xml:space="preserve">occupation </w:t>
      </w:r>
      <w:r>
        <w:t>ratings do not apply to the state or territory</w:t>
      </w:r>
      <w:r w:rsidR="4DFC830D">
        <w:t>, reflecti</w:t>
      </w:r>
      <w:r w:rsidR="5D5C4640">
        <w:t>ng</w:t>
      </w:r>
      <w:r w:rsidR="4DFC830D">
        <w:t xml:space="preserve"> the </w:t>
      </w:r>
      <w:r w:rsidR="416DAA84">
        <w:t>unique labour market characteristics that a</w:t>
      </w:r>
      <w:r w:rsidR="749CB5A0">
        <w:t>r</w:t>
      </w:r>
      <w:r w:rsidR="416DAA84">
        <w:t>e observed in each state and territory</w:t>
      </w:r>
      <w:r w:rsidR="00A56B75">
        <w:t>.</w:t>
      </w:r>
    </w:p>
    <w:p w14:paraId="029E9C7B" w14:textId="58162A89" w:rsidR="00052929" w:rsidRPr="00564746" w:rsidRDefault="2620DA09" w:rsidP="1D061F7D">
      <w:pPr>
        <w:rPr>
          <w:rFonts w:ascii="Arial" w:eastAsiaTheme="minorEastAsia" w:hAnsi="Arial" w:cstheme="minorBidi"/>
          <w:color w:val="000000" w:themeColor="text1"/>
          <w:sz w:val="22"/>
          <w:szCs w:val="22"/>
          <w:lang w:eastAsia="en-US"/>
        </w:rPr>
      </w:pPr>
      <w:r w:rsidRPr="1D061F7D">
        <w:rPr>
          <w:rFonts w:ascii="Arial" w:eastAsiaTheme="minorEastAsia" w:hAnsi="Arial" w:cstheme="minorBidi"/>
          <w:color w:val="000000" w:themeColor="text1"/>
          <w:sz w:val="22"/>
          <w:szCs w:val="22"/>
          <w:lang w:eastAsia="en-US"/>
        </w:rPr>
        <w:t>Criteria</w:t>
      </w:r>
      <w:r w:rsidR="00564746" w:rsidRPr="1D061F7D">
        <w:rPr>
          <w:rFonts w:ascii="Arial" w:eastAsiaTheme="minorEastAsia" w:hAnsi="Arial" w:cstheme="minorBidi"/>
          <w:color w:val="000000" w:themeColor="text1"/>
          <w:sz w:val="22"/>
          <w:szCs w:val="22"/>
          <w:lang w:eastAsia="en-US"/>
        </w:rPr>
        <w:t xml:space="preserve"> is </w:t>
      </w:r>
      <w:r w:rsidR="004776C2">
        <w:rPr>
          <w:rFonts w:ascii="Arial" w:eastAsiaTheme="minorEastAsia" w:hAnsi="Arial" w:cstheme="minorBidi"/>
          <w:color w:val="000000" w:themeColor="text1"/>
          <w:sz w:val="22"/>
          <w:szCs w:val="22"/>
          <w:lang w:eastAsia="en-US"/>
        </w:rPr>
        <w:t>t</w:t>
      </w:r>
      <w:r w:rsidR="00564746" w:rsidRPr="1D061F7D">
        <w:rPr>
          <w:rFonts w:ascii="Arial" w:eastAsiaTheme="minorEastAsia" w:hAnsi="Arial" w:cstheme="minorBidi"/>
          <w:color w:val="000000" w:themeColor="text1"/>
          <w:sz w:val="22"/>
          <w:szCs w:val="22"/>
          <w:lang w:eastAsia="en-US"/>
        </w:rPr>
        <w:t xml:space="preserve">ailored for each stakeholder is applied to the feedback received to assist with incorporating the feedback. The principles underpinning the criteria are shown in Table </w:t>
      </w:r>
      <w:r w:rsidR="326D2D9A" w:rsidRPr="176A88EF">
        <w:rPr>
          <w:rFonts w:ascii="Arial" w:eastAsiaTheme="minorEastAsia" w:hAnsi="Arial" w:cstheme="minorBidi"/>
          <w:color w:val="000000" w:themeColor="text1"/>
          <w:sz w:val="22"/>
          <w:szCs w:val="22"/>
          <w:lang w:eastAsia="en-US"/>
        </w:rPr>
        <w:t>8</w:t>
      </w:r>
      <w:r w:rsidR="00564746" w:rsidRPr="1D061F7D">
        <w:rPr>
          <w:rFonts w:ascii="Arial" w:eastAsiaTheme="minorEastAsia" w:hAnsi="Arial" w:cstheme="minorBidi"/>
          <w:color w:val="000000" w:themeColor="text1"/>
          <w:sz w:val="22"/>
          <w:szCs w:val="22"/>
          <w:lang w:eastAsia="en-US"/>
        </w:rPr>
        <w:t>.</w:t>
      </w:r>
    </w:p>
    <w:p w14:paraId="2FA42D89" w14:textId="77777777" w:rsidR="00950503" w:rsidRDefault="00950503">
      <w:pPr>
        <w:spacing w:after="160" w:line="259" w:lineRule="auto"/>
        <w:rPr>
          <w:rFonts w:ascii="Arial" w:eastAsiaTheme="minorHAnsi" w:hAnsi="Arial" w:cstheme="minorBidi"/>
          <w:color w:val="000000" w:themeColor="text1"/>
          <w:sz w:val="22"/>
          <w:szCs w:val="22"/>
          <w:lang w:eastAsia="en-US"/>
        </w:rPr>
      </w:pPr>
      <w:r>
        <w:rPr>
          <w:rFonts w:ascii="Arial" w:eastAsiaTheme="minorHAnsi" w:hAnsi="Arial" w:cstheme="minorBidi"/>
          <w:color w:val="000000" w:themeColor="text1"/>
          <w:sz w:val="22"/>
          <w:szCs w:val="22"/>
          <w:lang w:eastAsia="en-US"/>
        </w:rPr>
        <w:br w:type="page"/>
      </w:r>
    </w:p>
    <w:p w14:paraId="5F928934" w14:textId="77777777" w:rsidR="00052929" w:rsidRPr="00950503" w:rsidRDefault="00052929" w:rsidP="00052929">
      <w:pPr>
        <w:rPr>
          <w:rFonts w:eastAsiaTheme="minorHAnsi"/>
          <w:b/>
          <w:lang w:eastAsia="en-US"/>
        </w:rPr>
      </w:pPr>
    </w:p>
    <w:p w14:paraId="69FCCDA6" w14:textId="6690DA61" w:rsidR="00434371" w:rsidRPr="00950503" w:rsidRDefault="00EC70FB" w:rsidP="1D061F7D">
      <w:pPr>
        <w:pStyle w:val="ChartandTablelabel"/>
        <w:rPr>
          <w:rStyle w:val="eop"/>
          <w:rFonts w:eastAsiaTheme="majorEastAsia" w:cs="Arial"/>
          <w:color w:val="000000"/>
          <w:sz w:val="22"/>
        </w:rPr>
      </w:pPr>
      <w:r>
        <w:t xml:space="preserve">Table </w:t>
      </w:r>
      <w:r w:rsidR="001A789C">
        <w:t>8</w:t>
      </w:r>
      <w:r w:rsidR="00434371" w:rsidRPr="1D061F7D">
        <w:rPr>
          <w:rStyle w:val="normaltextrun"/>
          <w:rFonts w:eastAsiaTheme="majorEastAsia" w:cs="Arial"/>
          <w:sz w:val="22"/>
        </w:rPr>
        <w:t>: Criteria for accepting stakeholder suggested occupation ratings</w:t>
      </w:r>
      <w:r w:rsidR="00434371" w:rsidRPr="1D061F7D">
        <w:rPr>
          <w:rStyle w:val="eop"/>
          <w:rFonts w:eastAsiaTheme="majorEastAsia" w:cs="Arial"/>
          <w:sz w:val="22"/>
        </w:rPr>
        <w:t> </w:t>
      </w:r>
    </w:p>
    <w:tbl>
      <w:tblPr>
        <w:tblStyle w:val="DESE"/>
        <w:tblW w:w="5000" w:type="pct"/>
        <w:tblLook w:val="04A0" w:firstRow="1" w:lastRow="0" w:firstColumn="1" w:lastColumn="0" w:noHBand="0" w:noVBand="1"/>
      </w:tblPr>
      <w:tblGrid>
        <w:gridCol w:w="1274"/>
        <w:gridCol w:w="7752"/>
      </w:tblGrid>
      <w:tr w:rsidR="00B57EC8" w14:paraId="7270B606" w14:textId="77777777" w:rsidTr="00104A12">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706" w:type="pct"/>
            <w:hideMark/>
          </w:tcPr>
          <w:p w14:paraId="7728BBDC" w14:textId="77777777" w:rsidR="00B57EC8" w:rsidRDefault="00B57EC8" w:rsidP="00C0690A">
            <w:pPr>
              <w:spacing w:before="120" w:beforeAutospacing="0" w:after="120" w:afterAutospacing="0"/>
              <w:rPr>
                <w:rFonts w:ascii="Arial" w:hAnsi="Arial" w:cs="Arial"/>
                <w:b/>
                <w:bCs/>
                <w:color w:val="FFFFFF"/>
                <w:sz w:val="22"/>
                <w:szCs w:val="22"/>
              </w:rPr>
            </w:pPr>
            <w:r>
              <w:rPr>
                <w:rFonts w:ascii="Arial" w:hAnsi="Arial" w:cs="Arial"/>
                <w:b/>
                <w:bCs/>
                <w:color w:val="FFFFFF"/>
                <w:sz w:val="22"/>
                <w:szCs w:val="22"/>
              </w:rPr>
              <w:t>C</w:t>
            </w:r>
            <w:r>
              <w:rPr>
                <w:rFonts w:ascii="Arial" w:hAnsi="Arial" w:cs="Arial"/>
                <w:b/>
                <w:bCs/>
                <w:color w:val="FFFFFF"/>
              </w:rPr>
              <w:t>riterion</w:t>
            </w:r>
          </w:p>
        </w:tc>
        <w:tc>
          <w:tcPr>
            <w:tcW w:w="4294" w:type="pct"/>
            <w:hideMark/>
          </w:tcPr>
          <w:p w14:paraId="70BBDF41" w14:textId="77777777" w:rsidR="00B57EC8" w:rsidRDefault="00B57EC8" w:rsidP="00C0690A">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ascii="Arial" w:hAnsi="Arial" w:cs="Arial"/>
                <w:b/>
                <w:bCs/>
                <w:color w:val="FFFFFF"/>
              </w:rPr>
            </w:pPr>
            <w:r>
              <w:rPr>
                <w:rFonts w:ascii="Arial" w:hAnsi="Arial" w:cs="Arial"/>
                <w:b/>
                <w:bCs/>
                <w:color w:val="FFFFFF"/>
              </w:rPr>
              <w:t>De</w:t>
            </w:r>
            <w:r>
              <w:rPr>
                <w:rFonts w:ascii="Arial" w:hAnsi="Arial" w:cs="Arial"/>
                <w:b/>
                <w:bCs/>
                <w:color w:val="FFFFFF"/>
                <w:sz w:val="22"/>
                <w:szCs w:val="22"/>
              </w:rPr>
              <w:t>scription</w:t>
            </w:r>
          </w:p>
        </w:tc>
      </w:tr>
      <w:tr w:rsidR="00B57EC8" w14:paraId="74A3743E" w14:textId="77777777" w:rsidTr="00104A1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6" w:type="pct"/>
            <w:hideMark/>
          </w:tcPr>
          <w:p w14:paraId="6903F64B" w14:textId="77777777" w:rsidR="00B57EC8" w:rsidRDefault="00B57EC8" w:rsidP="00C0690A">
            <w:pPr>
              <w:spacing w:before="120" w:beforeAutospacing="0" w:after="120" w:afterAutospacing="0"/>
              <w:jc w:val="center"/>
              <w:rPr>
                <w:rFonts w:ascii="Arial" w:hAnsi="Arial" w:cs="Arial"/>
                <w:color w:val="000000"/>
                <w:sz w:val="22"/>
                <w:szCs w:val="22"/>
              </w:rPr>
            </w:pPr>
            <w:r>
              <w:rPr>
                <w:rFonts w:ascii="Arial" w:hAnsi="Arial" w:cs="Arial"/>
                <w:color w:val="000000"/>
                <w:sz w:val="22"/>
                <w:szCs w:val="22"/>
              </w:rPr>
              <w:t>1</w:t>
            </w:r>
          </w:p>
        </w:tc>
        <w:tc>
          <w:tcPr>
            <w:tcW w:w="4294" w:type="pct"/>
            <w:hideMark/>
          </w:tcPr>
          <w:p w14:paraId="580C8DA9" w14:textId="43715C25" w:rsidR="00B57EC8" w:rsidRDefault="589C43E5" w:rsidP="00C0690A">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551B8ABC">
              <w:rPr>
                <w:rFonts w:ascii="Arial" w:hAnsi="Arial" w:cs="Arial"/>
                <w:color w:val="000000" w:themeColor="text1"/>
                <w:sz w:val="22"/>
                <w:szCs w:val="22"/>
              </w:rPr>
              <w:t>O</w:t>
            </w:r>
            <w:r w:rsidR="026A7CB7" w:rsidRPr="551B8ABC">
              <w:rPr>
                <w:rFonts w:ascii="Arial" w:hAnsi="Arial" w:cs="Arial"/>
                <w:color w:val="000000" w:themeColor="text1"/>
                <w:sz w:val="22"/>
                <w:szCs w:val="22"/>
              </w:rPr>
              <w:t>ccupations ratings differ from suggested stakeholder occupation ratings</w:t>
            </w:r>
          </w:p>
        </w:tc>
      </w:tr>
      <w:tr w:rsidR="00B57EC8" w14:paraId="4172908F" w14:textId="77777777" w:rsidTr="00104A12">
        <w:trPr>
          <w:trHeight w:val="570"/>
        </w:trPr>
        <w:tc>
          <w:tcPr>
            <w:cnfStyle w:val="001000000000" w:firstRow="0" w:lastRow="0" w:firstColumn="1" w:lastColumn="0" w:oddVBand="0" w:evenVBand="0" w:oddHBand="0" w:evenHBand="0" w:firstRowFirstColumn="0" w:firstRowLastColumn="0" w:lastRowFirstColumn="0" w:lastRowLastColumn="0"/>
            <w:tcW w:w="706" w:type="pct"/>
            <w:hideMark/>
          </w:tcPr>
          <w:p w14:paraId="3DAF6549" w14:textId="77777777" w:rsidR="00B57EC8" w:rsidRDefault="00B57EC8" w:rsidP="00C0690A">
            <w:pPr>
              <w:spacing w:before="120" w:beforeAutospacing="0" w:after="120" w:afterAutospacing="0"/>
              <w:jc w:val="center"/>
              <w:rPr>
                <w:rFonts w:ascii="Arial" w:hAnsi="Arial" w:cs="Arial"/>
                <w:color w:val="000000"/>
                <w:sz w:val="22"/>
                <w:szCs w:val="22"/>
              </w:rPr>
            </w:pPr>
            <w:r>
              <w:rPr>
                <w:rFonts w:ascii="Arial" w:hAnsi="Arial" w:cs="Arial"/>
                <w:color w:val="000000"/>
                <w:sz w:val="22"/>
                <w:szCs w:val="22"/>
              </w:rPr>
              <w:t>2</w:t>
            </w:r>
          </w:p>
        </w:tc>
        <w:tc>
          <w:tcPr>
            <w:tcW w:w="4294" w:type="pct"/>
            <w:hideMark/>
          </w:tcPr>
          <w:p w14:paraId="0CCD779E" w14:textId="444B84D5" w:rsidR="00B57EC8" w:rsidRDefault="160B5689" w:rsidP="00C0690A">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551B8ABC">
              <w:rPr>
                <w:rFonts w:ascii="Arial" w:hAnsi="Arial" w:cs="Arial"/>
                <w:color w:val="000000" w:themeColor="text1"/>
                <w:sz w:val="22"/>
                <w:szCs w:val="22"/>
              </w:rPr>
              <w:t>O</w:t>
            </w:r>
            <w:r w:rsidR="026A7CB7" w:rsidRPr="551B8ABC">
              <w:rPr>
                <w:rFonts w:ascii="Arial" w:hAnsi="Arial" w:cs="Arial"/>
                <w:color w:val="000000" w:themeColor="text1"/>
                <w:sz w:val="22"/>
                <w:szCs w:val="22"/>
              </w:rPr>
              <w:t xml:space="preserve">ccupation ratings from phase 1 were in the low confidence category (i.e., where </w:t>
            </w:r>
            <w:r w:rsidR="00B37A21" w:rsidRPr="00B37A21">
              <w:rPr>
                <w:rFonts w:ascii="Arial" w:hAnsi="Arial" w:cs="Arial"/>
                <w:color w:val="000000" w:themeColor="text1"/>
                <w:sz w:val="22"/>
                <w:szCs w:val="22"/>
              </w:rPr>
              <w:t>Jobs and Skills Australia</w:t>
            </w:r>
            <w:r w:rsidR="026A7CB7" w:rsidRPr="551B8ABC">
              <w:rPr>
                <w:rFonts w:ascii="Arial" w:hAnsi="Arial" w:cs="Arial"/>
                <w:color w:val="000000" w:themeColor="text1"/>
                <w:sz w:val="22"/>
                <w:szCs w:val="22"/>
              </w:rPr>
              <w:t xml:space="preserve"> evidence is lacking)</w:t>
            </w:r>
          </w:p>
        </w:tc>
      </w:tr>
      <w:tr w:rsidR="00B57EC8" w14:paraId="2ECDF85C" w14:textId="77777777" w:rsidTr="00104A1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706" w:type="pct"/>
            <w:hideMark/>
          </w:tcPr>
          <w:p w14:paraId="6320A593" w14:textId="77777777" w:rsidR="00B57EC8" w:rsidRDefault="00B57EC8" w:rsidP="00C0690A">
            <w:pPr>
              <w:spacing w:before="120" w:beforeAutospacing="0" w:after="120" w:afterAutospacing="0"/>
              <w:jc w:val="center"/>
              <w:rPr>
                <w:rFonts w:ascii="Arial" w:hAnsi="Arial" w:cs="Arial"/>
                <w:color w:val="000000"/>
                <w:sz w:val="22"/>
                <w:szCs w:val="22"/>
              </w:rPr>
            </w:pPr>
            <w:r>
              <w:rPr>
                <w:rFonts w:ascii="Arial" w:hAnsi="Arial" w:cs="Arial"/>
                <w:color w:val="000000"/>
                <w:sz w:val="22"/>
                <w:szCs w:val="22"/>
              </w:rPr>
              <w:t>3</w:t>
            </w:r>
          </w:p>
        </w:tc>
        <w:tc>
          <w:tcPr>
            <w:tcW w:w="4294" w:type="pct"/>
            <w:hideMark/>
          </w:tcPr>
          <w:p w14:paraId="767CDA41" w14:textId="2033AD9B" w:rsidR="00B57EC8" w:rsidRDefault="026A7CB7" w:rsidP="00C0690A">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551B8ABC">
              <w:rPr>
                <w:rFonts w:ascii="Arial" w:hAnsi="Arial" w:cs="Arial"/>
                <w:color w:val="000000" w:themeColor="text1"/>
                <w:sz w:val="22"/>
                <w:szCs w:val="22"/>
              </w:rPr>
              <w:t>J</w:t>
            </w:r>
            <w:r w:rsidR="505AEEA5" w:rsidRPr="551B8ABC">
              <w:rPr>
                <w:rFonts w:ascii="Arial" w:hAnsi="Arial" w:cs="Arial"/>
                <w:color w:val="000000" w:themeColor="text1"/>
                <w:sz w:val="22"/>
                <w:szCs w:val="22"/>
              </w:rPr>
              <w:t>obs and Skills Australia</w:t>
            </w:r>
            <w:r w:rsidRPr="551B8ABC">
              <w:rPr>
                <w:rFonts w:ascii="Arial" w:hAnsi="Arial" w:cs="Arial"/>
                <w:color w:val="000000" w:themeColor="text1"/>
                <w:sz w:val="22"/>
                <w:szCs w:val="22"/>
              </w:rPr>
              <w:t xml:space="preserve"> methodology scope aligns with stakeholder methodology scope</w:t>
            </w:r>
          </w:p>
        </w:tc>
      </w:tr>
      <w:tr w:rsidR="00B57EC8" w14:paraId="7F1353AF" w14:textId="77777777" w:rsidTr="00104A12">
        <w:trPr>
          <w:trHeight w:val="570"/>
        </w:trPr>
        <w:tc>
          <w:tcPr>
            <w:cnfStyle w:val="001000000000" w:firstRow="0" w:lastRow="0" w:firstColumn="1" w:lastColumn="0" w:oddVBand="0" w:evenVBand="0" w:oddHBand="0" w:evenHBand="0" w:firstRowFirstColumn="0" w:firstRowLastColumn="0" w:lastRowFirstColumn="0" w:lastRowLastColumn="0"/>
            <w:tcW w:w="706" w:type="pct"/>
            <w:hideMark/>
          </w:tcPr>
          <w:p w14:paraId="2EBDA7EE" w14:textId="77777777" w:rsidR="00B57EC8" w:rsidRDefault="00B57EC8" w:rsidP="00C0690A">
            <w:pPr>
              <w:spacing w:before="120" w:beforeAutospacing="0" w:after="120" w:afterAutospacing="0"/>
              <w:jc w:val="center"/>
              <w:rPr>
                <w:rFonts w:ascii="Arial" w:hAnsi="Arial" w:cs="Arial"/>
                <w:color w:val="000000"/>
                <w:sz w:val="22"/>
                <w:szCs w:val="22"/>
              </w:rPr>
            </w:pPr>
            <w:r>
              <w:rPr>
                <w:rFonts w:ascii="Arial" w:hAnsi="Arial" w:cs="Arial"/>
                <w:color w:val="000000"/>
                <w:sz w:val="22"/>
                <w:szCs w:val="22"/>
              </w:rPr>
              <w:t>4</w:t>
            </w:r>
          </w:p>
        </w:tc>
        <w:tc>
          <w:tcPr>
            <w:tcW w:w="4294" w:type="pct"/>
            <w:hideMark/>
          </w:tcPr>
          <w:p w14:paraId="3CE02C61" w14:textId="7997DF0F" w:rsidR="00B57EC8" w:rsidRDefault="026A7CB7" w:rsidP="00C0690A">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551B8ABC">
              <w:rPr>
                <w:rFonts w:ascii="Arial" w:hAnsi="Arial" w:cs="Arial"/>
                <w:color w:val="000000" w:themeColor="text1"/>
                <w:sz w:val="22"/>
                <w:szCs w:val="22"/>
              </w:rPr>
              <w:t>Information provided by stakeholders was not previously considered by J</w:t>
            </w:r>
            <w:r w:rsidR="14F22B84" w:rsidRPr="551B8ABC">
              <w:rPr>
                <w:rFonts w:ascii="Arial" w:hAnsi="Arial" w:cs="Arial"/>
                <w:color w:val="000000" w:themeColor="text1"/>
                <w:sz w:val="22"/>
                <w:szCs w:val="22"/>
              </w:rPr>
              <w:t>obs and Skills Australia</w:t>
            </w:r>
          </w:p>
        </w:tc>
      </w:tr>
      <w:tr w:rsidR="00B57EC8" w14:paraId="4C07D7E9"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6" w:type="pct"/>
            <w:hideMark/>
          </w:tcPr>
          <w:p w14:paraId="237E6799" w14:textId="77777777" w:rsidR="00B57EC8" w:rsidRDefault="00B57EC8" w:rsidP="00C0690A">
            <w:pPr>
              <w:spacing w:before="120" w:beforeAutospacing="0" w:after="120" w:afterAutospacing="0"/>
              <w:jc w:val="center"/>
              <w:rPr>
                <w:rFonts w:ascii="Arial" w:hAnsi="Arial" w:cs="Arial"/>
                <w:color w:val="000000"/>
                <w:sz w:val="22"/>
                <w:szCs w:val="22"/>
              </w:rPr>
            </w:pPr>
            <w:r>
              <w:rPr>
                <w:rFonts w:ascii="Arial" w:hAnsi="Arial" w:cs="Arial"/>
                <w:color w:val="000000"/>
                <w:sz w:val="22"/>
                <w:szCs w:val="22"/>
              </w:rPr>
              <w:t>5</w:t>
            </w:r>
          </w:p>
        </w:tc>
        <w:tc>
          <w:tcPr>
            <w:tcW w:w="4294" w:type="pct"/>
            <w:hideMark/>
          </w:tcPr>
          <w:p w14:paraId="43591859" w14:textId="77777777" w:rsidR="00B57EC8" w:rsidRDefault="00B57EC8" w:rsidP="00C0690A">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Stakeholder modelling and their stakeholder feedback overlap; or </w:t>
            </w:r>
          </w:p>
        </w:tc>
      </w:tr>
      <w:tr w:rsidR="00B57EC8" w14:paraId="204B2876" w14:textId="77777777" w:rsidTr="00104A12">
        <w:trPr>
          <w:trHeight w:val="300"/>
        </w:trPr>
        <w:tc>
          <w:tcPr>
            <w:cnfStyle w:val="001000000000" w:firstRow="0" w:lastRow="0" w:firstColumn="1" w:lastColumn="0" w:oddVBand="0" w:evenVBand="0" w:oddHBand="0" w:evenHBand="0" w:firstRowFirstColumn="0" w:firstRowLastColumn="0" w:lastRowFirstColumn="0" w:lastRowLastColumn="0"/>
            <w:tcW w:w="706" w:type="pct"/>
            <w:hideMark/>
          </w:tcPr>
          <w:p w14:paraId="63F2EDB8" w14:textId="77777777" w:rsidR="00B57EC8" w:rsidRDefault="00B57EC8" w:rsidP="00C0690A">
            <w:pPr>
              <w:spacing w:before="120" w:beforeAutospacing="0" w:after="120" w:afterAutospacing="0"/>
              <w:jc w:val="center"/>
              <w:rPr>
                <w:rFonts w:ascii="Arial" w:hAnsi="Arial" w:cs="Arial"/>
                <w:color w:val="000000"/>
                <w:sz w:val="22"/>
                <w:szCs w:val="22"/>
              </w:rPr>
            </w:pPr>
            <w:r>
              <w:rPr>
                <w:rFonts w:ascii="Arial" w:hAnsi="Arial" w:cs="Arial"/>
                <w:color w:val="000000"/>
                <w:sz w:val="22"/>
                <w:szCs w:val="22"/>
              </w:rPr>
              <w:t>6</w:t>
            </w:r>
          </w:p>
        </w:tc>
        <w:tc>
          <w:tcPr>
            <w:tcW w:w="4294" w:type="pct"/>
            <w:hideMark/>
          </w:tcPr>
          <w:p w14:paraId="79969125" w14:textId="77777777" w:rsidR="00B57EC8" w:rsidRDefault="00B57EC8" w:rsidP="00C0690A">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Additional justifications are sound and underpinned by evidence. </w:t>
            </w:r>
          </w:p>
        </w:tc>
      </w:tr>
    </w:tbl>
    <w:p w14:paraId="013474D9" w14:textId="77777777" w:rsidR="00D5632F" w:rsidRDefault="00D5632F" w:rsidP="00C04237">
      <w:pPr>
        <w:pStyle w:val="ChartandTablelabel"/>
        <w:rPr>
          <w:rStyle w:val="eop"/>
          <w:rFonts w:eastAsiaTheme="majorEastAsia"/>
          <w:color w:val="000000"/>
        </w:rPr>
      </w:pPr>
    </w:p>
    <w:p w14:paraId="11AF6933" w14:textId="77777777" w:rsidR="00236641" w:rsidRDefault="00BF7E1A" w:rsidP="00592A5A">
      <w:pPr>
        <w:pStyle w:val="Bodycopy"/>
      </w:pPr>
      <w:bookmarkStart w:id="53" w:name="_Toc1548278126"/>
      <w:bookmarkStart w:id="54" w:name="_Toc142582102"/>
      <w:bookmarkEnd w:id="48"/>
      <w:r>
        <w:t xml:space="preserve">Additional </w:t>
      </w:r>
      <w:r w:rsidR="00592A5A">
        <w:t xml:space="preserve">rules are applied when </w:t>
      </w:r>
      <w:r w:rsidR="00AC4E4A">
        <w:t xml:space="preserve">state and territory-specific </w:t>
      </w:r>
      <w:r w:rsidR="00592A5A">
        <w:t>feedback is provided</w:t>
      </w:r>
      <w:r w:rsidR="00236641">
        <w:t>.</w:t>
      </w:r>
    </w:p>
    <w:p w14:paraId="30DEFF9D" w14:textId="77777777" w:rsidR="00236641" w:rsidRDefault="00592A5A" w:rsidP="00592A5A">
      <w:pPr>
        <w:pStyle w:val="Bodycopy"/>
      </w:pPr>
      <w:r>
        <w:t>If feedback is received on state and territory level occupation ratings and they are accepted, rules are run to check whether the accepted feedback impacts the national level rating</w:t>
      </w:r>
      <w:r w:rsidR="00236641">
        <w:t>.</w:t>
      </w:r>
    </w:p>
    <w:p w14:paraId="1EE1E6DA" w14:textId="77777777" w:rsidR="00236641" w:rsidRDefault="00592A5A" w:rsidP="00592A5A">
      <w:pPr>
        <w:pStyle w:val="Bodycopy"/>
      </w:pPr>
      <w:r w:rsidRPr="1D061F7D">
        <w:rPr>
          <w:b/>
          <w:bCs/>
        </w:rPr>
        <w:t>Rule:</w:t>
      </w:r>
      <w:r>
        <w:t xml:space="preserve"> for each </w:t>
      </w:r>
      <w:r w:rsidR="7FB6AA6C">
        <w:t>occupation</w:t>
      </w:r>
      <w:r>
        <w:t xml:space="preserve"> whose state and territory level rating</w:t>
      </w:r>
      <w:r w:rsidR="00EC177C">
        <w:t>s of shortage</w:t>
      </w:r>
      <w:r>
        <w:t xml:space="preserve"> were accepted</w:t>
      </w:r>
      <w:r w:rsidR="00CB4722">
        <w:t>, if</w:t>
      </w:r>
      <w:r>
        <w:t xml:space="preserve"> the sum of the employment share of states and territories</w:t>
      </w:r>
      <w:r w:rsidR="00485143">
        <w:t xml:space="preserve"> where a shortage exists</w:t>
      </w:r>
      <w:r>
        <w:t xml:space="preserve"> exceed</w:t>
      </w:r>
      <w:r w:rsidR="00EC177C">
        <w:t>s</w:t>
      </w:r>
      <w:r>
        <w:t xml:space="preserve"> two-thirds</w:t>
      </w:r>
      <w:r w:rsidR="00CB4722">
        <w:t xml:space="preserve"> of national employment</w:t>
      </w:r>
      <w:r w:rsidR="00EC177C">
        <w:t>, the</w:t>
      </w:r>
      <w:r w:rsidR="00485143">
        <w:t>n the</w:t>
      </w:r>
      <w:r w:rsidR="00EC177C">
        <w:t xml:space="preserve"> national rating is also shortage</w:t>
      </w:r>
      <w:r w:rsidR="6C63231C">
        <w:t xml:space="preserve">. </w:t>
      </w:r>
      <w:r>
        <w:t>This ensures that the national ratings in the 2023 SPL reflects the</w:t>
      </w:r>
      <w:r w:rsidR="009B2703">
        <w:t xml:space="preserve"> cumulative impact</w:t>
      </w:r>
      <w:r w:rsidR="00A26C5A">
        <w:t xml:space="preserve"> of the</w:t>
      </w:r>
      <w:r>
        <w:t xml:space="preserve"> state and territor</w:t>
      </w:r>
      <w:r w:rsidR="00A26C5A">
        <w:t>y ratings</w:t>
      </w:r>
      <w:r w:rsidR="00236641">
        <w:t>.</w:t>
      </w:r>
    </w:p>
    <w:p w14:paraId="5A592AC5" w14:textId="77777777" w:rsidR="00236641" w:rsidRDefault="00592A5A" w:rsidP="00592A5A">
      <w:pPr>
        <w:pStyle w:val="Bodycopy"/>
      </w:pPr>
      <w:r>
        <w:t>If feedback is not received from a state or territory, additional rules are applied to ascertain the occupation rating for that state or territory</w:t>
      </w:r>
      <w:r w:rsidR="00236641">
        <w:t>.</w:t>
      </w:r>
    </w:p>
    <w:p w14:paraId="73094E96" w14:textId="5B6204A6" w:rsidR="00592A5A" w:rsidRDefault="00592A5A" w:rsidP="00592A5A">
      <w:pPr>
        <w:pStyle w:val="Bodycopy"/>
      </w:pPr>
      <w:r w:rsidRPr="1D061F7D">
        <w:rPr>
          <w:b/>
          <w:bCs/>
        </w:rPr>
        <w:t>Rule:</w:t>
      </w:r>
      <w:r>
        <w:t xml:space="preserve"> for each </w:t>
      </w:r>
      <w:r w:rsidR="66B7EA88">
        <w:t>occupation,</w:t>
      </w:r>
      <w:r>
        <w:t xml:space="preserve"> the state or territory is given a no shortage rating if they:</w:t>
      </w:r>
    </w:p>
    <w:p w14:paraId="012F67F4" w14:textId="5A0ED501" w:rsidR="00B20298" w:rsidRDefault="00592A5A" w:rsidP="00B20298">
      <w:pPr>
        <w:pStyle w:val="Bodycopy"/>
        <w:numPr>
          <w:ilvl w:val="0"/>
          <w:numId w:val="79"/>
        </w:numPr>
      </w:pPr>
      <w:r>
        <w:t>have fewer than 25 workers and less than 3</w:t>
      </w:r>
      <w:r w:rsidR="11AC0D83">
        <w:t>%</w:t>
      </w:r>
      <w:r>
        <w:t xml:space="preserve"> of the total national workers as per the ABS Census 2021 </w:t>
      </w:r>
    </w:p>
    <w:p w14:paraId="1C842000" w14:textId="269455A7" w:rsidR="00592A5A" w:rsidRDefault="00952417" w:rsidP="00B20298">
      <w:pPr>
        <w:pStyle w:val="Bodycopy"/>
        <w:numPr>
          <w:ilvl w:val="0"/>
          <w:numId w:val="79"/>
        </w:numPr>
      </w:pPr>
      <w:bookmarkStart w:id="55" w:name="_Int_ufuwsbIf"/>
      <w:proofErr w:type="spellStart"/>
      <w:r>
        <w:t>were</w:t>
      </w:r>
      <w:bookmarkEnd w:id="55"/>
      <w:proofErr w:type="spellEnd"/>
      <w:r>
        <w:t xml:space="preserve"> not in shortage in the previous year for that </w:t>
      </w:r>
      <w:bookmarkStart w:id="56" w:name="_Int_ERQRJi8x"/>
      <w:r>
        <w:t>jurisdiction</w:t>
      </w:r>
      <w:bookmarkEnd w:id="56"/>
    </w:p>
    <w:p w14:paraId="6C2A7B39" w14:textId="523240BE" w:rsidR="00DE2442" w:rsidRDefault="007114AD" w:rsidP="00B20298">
      <w:pPr>
        <w:pStyle w:val="Bodycopy"/>
        <w:numPr>
          <w:ilvl w:val="0"/>
          <w:numId w:val="79"/>
        </w:numPr>
      </w:pPr>
      <w:r>
        <w:t>state f</w:t>
      </w:r>
      <w:r w:rsidR="00E93244">
        <w:t>eedback was not considered</w:t>
      </w:r>
      <w:r w:rsidR="00B62EE2">
        <w:t xml:space="preserve"> sufficiently robust to accept the proposed rating</w:t>
      </w:r>
      <w:r w:rsidR="00E128C3">
        <w:t>.</w:t>
      </w:r>
    </w:p>
    <w:p w14:paraId="59AD8047" w14:textId="7689721D" w:rsidR="00125EF2" w:rsidRDefault="2E8CA9B9" w:rsidP="00125EF2">
      <w:pPr>
        <w:pStyle w:val="Bodycopy"/>
      </w:pPr>
      <w:r>
        <w:t>If these rules are not satisfied,</w:t>
      </w:r>
      <w:r w:rsidR="001F305B">
        <w:t xml:space="preserve"> </w:t>
      </w:r>
      <w:r w:rsidR="00592A5A">
        <w:t>the state or territory is given the national level occupation rating.</w:t>
      </w:r>
    </w:p>
    <w:p w14:paraId="0634C3D0" w14:textId="77777777" w:rsidR="00125EF2" w:rsidRDefault="00125EF2" w:rsidP="00125EF2">
      <w:pPr>
        <w:pStyle w:val="Bodycopy"/>
      </w:pPr>
    </w:p>
    <w:p w14:paraId="1B452B70" w14:textId="1A607CB9" w:rsidR="00C45A6D" w:rsidRDefault="00C45A6D">
      <w:pPr>
        <w:spacing w:after="160" w:line="259" w:lineRule="auto"/>
        <w:rPr>
          <w:lang w:eastAsia="en-US"/>
        </w:rPr>
      </w:pPr>
      <w:r>
        <w:rPr>
          <w:lang w:eastAsia="en-US"/>
        </w:rPr>
        <w:br w:type="page"/>
      </w:r>
    </w:p>
    <w:p w14:paraId="32770577" w14:textId="392886FB" w:rsidR="00297B3D" w:rsidRDefault="00297B3D" w:rsidP="007C4A2E">
      <w:pPr>
        <w:pStyle w:val="Heading1"/>
      </w:pPr>
      <w:bookmarkStart w:id="57" w:name="_Toc146017698"/>
      <w:r w:rsidRPr="001D7E86">
        <w:lastRenderedPageBreak/>
        <w:t>A</w:t>
      </w:r>
      <w:r>
        <w:t>ppendices</w:t>
      </w:r>
      <w:bookmarkEnd w:id="57"/>
    </w:p>
    <w:p w14:paraId="47C00A71" w14:textId="785AC918" w:rsidR="00625FFC" w:rsidRPr="001D7E86" w:rsidRDefault="00625FFC" w:rsidP="00625FFC">
      <w:pPr>
        <w:pStyle w:val="Heading2"/>
      </w:pPr>
      <w:bookmarkStart w:id="58" w:name="_Ref143446698"/>
      <w:bookmarkStart w:id="59" w:name="_Toc146017699"/>
      <w:r>
        <w:t xml:space="preserve">Appendix </w:t>
      </w:r>
      <w:r>
        <w:fldChar w:fldCharType="begin"/>
      </w:r>
      <w:r>
        <w:instrText>SEQ Appendix \* ALPHABETIC</w:instrText>
      </w:r>
      <w:r>
        <w:fldChar w:fldCharType="separate"/>
      </w:r>
      <w:r w:rsidR="00400210">
        <w:rPr>
          <w:noProof/>
        </w:rPr>
        <w:t>A</w:t>
      </w:r>
      <w:r>
        <w:fldChar w:fldCharType="end"/>
      </w:r>
      <w:r>
        <w:t xml:space="preserve"> </w:t>
      </w:r>
      <w:r w:rsidR="00D927D6">
        <w:t>–</w:t>
      </w:r>
      <w:r w:rsidRPr="001D7E86">
        <w:t xml:space="preserve"> Occupation Ratings</w:t>
      </w:r>
      <w:bookmarkEnd w:id="59"/>
    </w:p>
    <w:p w14:paraId="2D5D5BE8" w14:textId="1E3401C2" w:rsidR="00625FFC" w:rsidRPr="001D7E86" w:rsidRDefault="00625FFC" w:rsidP="00625FFC">
      <w:pPr>
        <w:pStyle w:val="Bodycopy"/>
      </w:pPr>
      <w:r>
        <w:t>Taking account of all available information a labour market rating is determined for each occupation. Ratings are provided nationally and for each state and territory where sufficient evidence is available. Where there is evidence suggesting variation betwe</w:t>
      </w:r>
      <w:r w:rsidR="7C75FFF1">
        <w:t>e</w:t>
      </w:r>
      <w:r>
        <w:t>n metropolitan and regional locations, this is reflected in the rating. The term metropolitan area refers to state and territory capital cities and regional refers to the remainder of the state or territory.</w:t>
      </w:r>
      <w:r w:rsidR="00BA17ED">
        <w:t xml:space="preserve"> </w:t>
      </w:r>
      <w:r w:rsidR="00E1740A">
        <w:t>T</w:t>
      </w:r>
      <w:r w:rsidR="00BA17ED">
        <w:t>he Australian Capital Territory (ACT)</w:t>
      </w:r>
      <w:r w:rsidR="00091602">
        <w:t xml:space="preserve"> is </w:t>
      </w:r>
      <w:r w:rsidR="00045F19">
        <w:t xml:space="preserve">not </w:t>
      </w:r>
      <w:r w:rsidR="00091602">
        <w:t xml:space="preserve">considered to </w:t>
      </w:r>
      <w:r w:rsidR="00E1740A">
        <w:t xml:space="preserve">have </w:t>
      </w:r>
      <w:r w:rsidR="00045F19">
        <w:t>a</w:t>
      </w:r>
      <w:r w:rsidR="00091602">
        <w:t xml:space="preserve"> regional area.</w:t>
      </w:r>
    </w:p>
    <w:p w14:paraId="61257BD8" w14:textId="77777777" w:rsidR="00236641" w:rsidRDefault="00625FFC" w:rsidP="00625FFC">
      <w:pPr>
        <w:pStyle w:val="Bodycopy"/>
      </w:pPr>
      <w:r>
        <w:t>An occupation may be assessed as being in shortage even though not all specialisations or industries are in shortage</w:t>
      </w:r>
      <w:r w:rsidR="748CDA57">
        <w:t xml:space="preserve"> and</w:t>
      </w:r>
      <w:r>
        <w:t xml:space="preserve"> a rating of national shortage does not mean that employers in every geographical location or industry have difficulty recruiting. While an occupation can be considered in shortage, it is still possible that job seekers can face significant competition for positions (due to the level of experience or specialisations required). </w:t>
      </w:r>
      <w:r w:rsidR="51B9E543">
        <w:t>E</w:t>
      </w:r>
      <w:r>
        <w:t>mployers can still have difficulty recruiting for occupations that are not in shortage</w:t>
      </w:r>
      <w:r w:rsidR="00236641">
        <w:t>.</w:t>
      </w:r>
    </w:p>
    <w:p w14:paraId="793113C1" w14:textId="29CAB8EF" w:rsidR="00625FFC" w:rsidRPr="001D7E86" w:rsidRDefault="00625FFC" w:rsidP="00625FFC">
      <w:pPr>
        <w:pStyle w:val="Bodycopy"/>
      </w:pPr>
      <w:r w:rsidRPr="001D7E86">
        <w:t>The SPL provides the following ratings of the current labour market for occupations where sufficient data are available to make an assessment.</w:t>
      </w:r>
    </w:p>
    <w:p w14:paraId="6ACFC993" w14:textId="77777777" w:rsidR="00625FFC" w:rsidRPr="00297B3D" w:rsidRDefault="00625FFC" w:rsidP="00625FFC">
      <w:pPr>
        <w:pStyle w:val="Heading3"/>
        <w:rPr>
          <w:rStyle w:val="Strong"/>
          <w:b/>
          <w:bCs w:val="0"/>
        </w:rPr>
      </w:pPr>
      <w:r w:rsidRPr="00297B3D">
        <w:rPr>
          <w:rStyle w:val="Strong"/>
          <w:b/>
          <w:bCs w:val="0"/>
        </w:rPr>
        <w:t>Shortage (S)</w:t>
      </w:r>
    </w:p>
    <w:p w14:paraId="698E024C" w14:textId="77777777" w:rsidR="00236641" w:rsidRDefault="00625FFC" w:rsidP="00625FFC">
      <w:pPr>
        <w:pStyle w:val="Bodycopy"/>
      </w:pPr>
      <w:r>
        <w:t xml:space="preserve">Shortages exist when employers are unable to fill or have considerable difficulty filling vacancies for an occupation or significant specialised skill needs within that occupation, at current levels of remuneration and conditions of employment and in </w:t>
      </w:r>
      <w:bookmarkStart w:id="60" w:name="_Int_gfFGlezS"/>
      <w:r>
        <w:t>reasonably accessible</w:t>
      </w:r>
      <w:bookmarkEnd w:id="60"/>
      <w:r>
        <w:t xml:space="preserve"> locations</w:t>
      </w:r>
      <w:r w:rsidR="00236641">
        <w:t>.</w:t>
      </w:r>
    </w:p>
    <w:p w14:paraId="60B45EA1" w14:textId="760CF132" w:rsidR="00625FFC" w:rsidRPr="001D7E86" w:rsidRDefault="0381FE53" w:rsidP="00625FFC">
      <w:pPr>
        <w:pStyle w:val="Bodycopy"/>
      </w:pPr>
      <w:r>
        <w:t>S</w:t>
      </w:r>
      <w:r w:rsidR="00625FFC">
        <w:t xml:space="preserve">hortages may be </w:t>
      </w:r>
      <w:proofErr w:type="gramStart"/>
      <w:r w:rsidR="00625FFC">
        <w:t>apparent</w:t>
      </w:r>
      <w:proofErr w:type="gramEnd"/>
      <w:r w:rsidR="00625FFC">
        <w:t xml:space="preserve"> </w:t>
      </w:r>
      <w:bookmarkStart w:id="61" w:name="_Int_ExVzAU0M"/>
      <w:r w:rsidR="00625FFC">
        <w:t>in particular specialisations</w:t>
      </w:r>
      <w:bookmarkEnd w:id="61"/>
      <w:r w:rsidR="00625FFC">
        <w:t xml:space="preserve"> within an occupation, but otherwise shortages are not apparent. In s</w:t>
      </w:r>
      <w:r w:rsidR="6BB5CB79">
        <w:t>uch cases</w:t>
      </w:r>
      <w:r w:rsidR="00625FFC">
        <w:t xml:space="preserve"> provided there is sufficient evidence, the occupation will still be considered in shortage.</w:t>
      </w:r>
    </w:p>
    <w:p w14:paraId="56FF40BB" w14:textId="757BC3E6" w:rsidR="00625FFC" w:rsidRPr="00297B3D" w:rsidRDefault="00625FFC" w:rsidP="00625FFC">
      <w:pPr>
        <w:pStyle w:val="Heading3"/>
        <w:rPr>
          <w:rStyle w:val="Strong"/>
          <w:b/>
          <w:bCs w:val="0"/>
        </w:rPr>
      </w:pPr>
      <w:r w:rsidRPr="00297B3D">
        <w:rPr>
          <w:rStyle w:val="Strong"/>
          <w:b/>
          <w:bCs w:val="0"/>
        </w:rPr>
        <w:t xml:space="preserve">Regional Shortage </w:t>
      </w:r>
      <w:r w:rsidR="00B42E08">
        <w:rPr>
          <w:rStyle w:val="Strong"/>
          <w:b/>
          <w:bCs w:val="0"/>
        </w:rPr>
        <w:t>(R)</w:t>
      </w:r>
    </w:p>
    <w:p w14:paraId="1963185B" w14:textId="2980710C" w:rsidR="00625FFC" w:rsidRPr="001D7E86" w:rsidRDefault="00625FFC" w:rsidP="00625FFC">
      <w:pPr>
        <w:pStyle w:val="Bodycopy"/>
      </w:pPr>
      <w:r w:rsidRPr="001D7E86">
        <w:t xml:space="preserve">Shortages (as defined </w:t>
      </w:r>
      <w:r w:rsidR="0008725B">
        <w:t>previously</w:t>
      </w:r>
      <w:r w:rsidRPr="001D7E86">
        <w:t>) are restricted to regional areas.</w:t>
      </w:r>
    </w:p>
    <w:p w14:paraId="09AA2D69" w14:textId="77777777" w:rsidR="00625FFC" w:rsidRPr="00297B3D" w:rsidRDefault="00625FFC" w:rsidP="00625FFC">
      <w:pPr>
        <w:pStyle w:val="Heading3"/>
        <w:rPr>
          <w:rStyle w:val="Strong"/>
        </w:rPr>
      </w:pPr>
      <w:r w:rsidRPr="00297B3D">
        <w:rPr>
          <w:rStyle w:val="Strong"/>
          <w:b/>
          <w:bCs w:val="0"/>
        </w:rPr>
        <w:t>No</w:t>
      </w:r>
      <w:r w:rsidRPr="00297B3D">
        <w:rPr>
          <w:rStyle w:val="Strong"/>
        </w:rPr>
        <w:t xml:space="preserve"> </w:t>
      </w:r>
      <w:r w:rsidRPr="00297B3D">
        <w:rPr>
          <w:rStyle w:val="Strong"/>
          <w:b/>
          <w:bCs w:val="0"/>
        </w:rPr>
        <w:t>Shortage (NS)</w:t>
      </w:r>
    </w:p>
    <w:p w14:paraId="609CBA28" w14:textId="77777777" w:rsidR="00625FFC" w:rsidRPr="001D7E86" w:rsidRDefault="00625FFC" w:rsidP="00625FFC">
      <w:pPr>
        <w:pStyle w:val="Bodycopy"/>
      </w:pPr>
      <w:r w:rsidRPr="001D7E86">
        <w:t>Research has not identified any significant difficulty filling vacancies.</w:t>
      </w:r>
    </w:p>
    <w:p w14:paraId="779E8664" w14:textId="2B01B9F6" w:rsidR="00625FFC" w:rsidRPr="001D7E86" w:rsidRDefault="00625FFC" w:rsidP="00625FFC">
      <w:pPr>
        <w:pStyle w:val="Bodycopy"/>
      </w:pPr>
      <w:r>
        <w:t>For some occupations a lack of evidence overall will by default result in an occupation being rated as ‘No Shortage</w:t>
      </w:r>
      <w:r w:rsidR="4C129B2A">
        <w:t>.’</w:t>
      </w:r>
      <w:r>
        <w:t xml:space="preserve"> </w:t>
      </w:r>
    </w:p>
    <w:p w14:paraId="571B782C" w14:textId="77777777" w:rsidR="00ED2972" w:rsidRDefault="00ED2972">
      <w:pPr>
        <w:spacing w:after="160" w:line="259" w:lineRule="auto"/>
        <w:rPr>
          <w:rFonts w:ascii="Arial" w:eastAsiaTheme="majorEastAsia" w:hAnsi="Arial" w:cs="Arial"/>
          <w:b/>
          <w:sz w:val="32"/>
          <w:szCs w:val="32"/>
          <w:lang w:eastAsia="en-US"/>
        </w:rPr>
      </w:pPr>
      <w:r>
        <w:br w:type="page"/>
      </w:r>
    </w:p>
    <w:p w14:paraId="53BDA38B" w14:textId="7FCC8280" w:rsidR="00B67F95" w:rsidRDefault="004C2EF5" w:rsidP="00B67F95">
      <w:pPr>
        <w:pStyle w:val="Heading2"/>
      </w:pPr>
      <w:bookmarkStart w:id="62" w:name="_Toc146017700"/>
      <w:r>
        <w:lastRenderedPageBreak/>
        <w:t xml:space="preserve">Appendix </w:t>
      </w:r>
      <w:r>
        <w:fldChar w:fldCharType="begin"/>
      </w:r>
      <w:r>
        <w:instrText>SEQ Appendix \* ALPHABETIC</w:instrText>
      </w:r>
      <w:r>
        <w:fldChar w:fldCharType="separate"/>
      </w:r>
      <w:r w:rsidR="00400210">
        <w:rPr>
          <w:noProof/>
        </w:rPr>
        <w:t>B</w:t>
      </w:r>
      <w:r>
        <w:fldChar w:fldCharType="end"/>
      </w:r>
      <w:bookmarkEnd w:id="58"/>
      <w:r w:rsidR="007A0D03" w:rsidRPr="1D061F7D">
        <w:rPr>
          <w:noProof/>
        </w:rPr>
        <w:t xml:space="preserve"> </w:t>
      </w:r>
      <w:r w:rsidR="00F27E67">
        <w:t>–</w:t>
      </w:r>
      <w:r w:rsidR="00011902">
        <w:t xml:space="preserve"> </w:t>
      </w:r>
      <w:r w:rsidR="00B67F95">
        <w:t>Occupations out of SPL scope</w:t>
      </w:r>
      <w:bookmarkEnd w:id="62"/>
    </w:p>
    <w:p w14:paraId="2D37DBBF" w14:textId="22B1A4DA" w:rsidR="00B67F95" w:rsidRPr="000A4413" w:rsidRDefault="00B67F95" w:rsidP="00C73A37">
      <w:pPr>
        <w:pStyle w:val="Bodycopy"/>
      </w:pPr>
      <w:r>
        <w:t xml:space="preserve">There are </w:t>
      </w:r>
      <w:r w:rsidR="00625D8D">
        <w:t>several</w:t>
      </w:r>
      <w:r>
        <w:t xml:space="preserve"> occupations that are excluded from the SPL, including </w:t>
      </w:r>
      <w:r w:rsidR="00F20B56">
        <w:t>s</w:t>
      </w:r>
      <w:r>
        <w:t xml:space="preserve">kill level 5 occupations, </w:t>
      </w:r>
      <w:r w:rsidR="008F5132">
        <w:t>occupations only present in New Zealand</w:t>
      </w:r>
      <w:r>
        <w:t xml:space="preserve"> and occupations where the labour market is not open and contestable.</w:t>
      </w:r>
    </w:p>
    <w:p w14:paraId="52F5F678" w14:textId="1D2D33E7" w:rsidR="00B67F95" w:rsidRPr="00273265" w:rsidRDefault="00B67F95" w:rsidP="007C64AF">
      <w:pPr>
        <w:pStyle w:val="Heading3"/>
      </w:pPr>
      <w:r w:rsidRPr="00273265">
        <w:t>Skill level 5 occupation</w:t>
      </w:r>
      <w:r w:rsidR="00966814">
        <w:t>s</w:t>
      </w:r>
    </w:p>
    <w:p w14:paraId="431AF412" w14:textId="4E8070AC" w:rsidR="00D17835" w:rsidRDefault="00B67F95" w:rsidP="00C73A37">
      <w:pPr>
        <w:pStyle w:val="Bodycopy"/>
      </w:pPr>
      <w:r w:rsidRPr="000A4413">
        <w:t xml:space="preserve">There are 156 </w:t>
      </w:r>
      <w:r w:rsidR="00966814">
        <w:t xml:space="preserve">Australian skill level 5 </w:t>
      </w:r>
      <w:r w:rsidRPr="000A4413">
        <w:t xml:space="preserve">occupations that are excluded from the SPL scope. Skill levels are published </w:t>
      </w:r>
      <w:r w:rsidR="00F20B56">
        <w:t>on</w:t>
      </w:r>
      <w:r w:rsidR="00F20B56" w:rsidRPr="000A4413">
        <w:t xml:space="preserve"> </w:t>
      </w:r>
      <w:r w:rsidRPr="000A4413">
        <w:t xml:space="preserve">the </w:t>
      </w:r>
      <w:r w:rsidR="009D0A61" w:rsidRPr="004850E3">
        <w:t>Australian Bureau of Statistics</w:t>
      </w:r>
      <w:r w:rsidR="009D0A61" w:rsidRPr="000A4413">
        <w:t xml:space="preserve"> </w:t>
      </w:r>
      <w:r w:rsidR="009D0A61">
        <w:t>(</w:t>
      </w:r>
      <w:r w:rsidRPr="000A4413">
        <w:t>ABS</w:t>
      </w:r>
      <w:r w:rsidR="009D0A61">
        <w:t>)</w:t>
      </w:r>
      <w:r w:rsidRPr="000A4413">
        <w:t xml:space="preserve"> website.</w:t>
      </w:r>
    </w:p>
    <w:p w14:paraId="4B29CC53" w14:textId="7067E20D" w:rsidR="00B67F95" w:rsidRPr="00C73A37" w:rsidRDefault="00B67F95" w:rsidP="00C73A37">
      <w:pPr>
        <w:pStyle w:val="Bodycopy"/>
      </w:pPr>
      <w:r>
        <w:t xml:space="preserve">The </w:t>
      </w:r>
      <w:r w:rsidR="009D0A61">
        <w:t>ABS</w:t>
      </w:r>
      <w:r>
        <w:t xml:space="preserve"> defines skill level 5 occupations as having a level of skill commensurate with </w:t>
      </w:r>
      <w:r w:rsidR="6E5F82BC">
        <w:t>AQF (Australian Qualifications Framework)</w:t>
      </w:r>
      <w:r>
        <w:t xml:space="preserve"> Certificate I or compulsory secondary education. For some </w:t>
      </w:r>
      <w:r w:rsidR="4E9D19CB">
        <w:t>occupations</w:t>
      </w:r>
      <w:r>
        <w:t xml:space="preserve"> a short period of on-the-job training may be required in addition to or instead of the formal qualification. </w:t>
      </w:r>
      <w:r w:rsidR="002D4642">
        <w:t>T</w:t>
      </w:r>
      <w:r>
        <w:t xml:space="preserve">he skill level occupations have fewer barriers to entry and unlike other in-scope occupations, they </w:t>
      </w:r>
      <w:bookmarkStart w:id="63" w:name="_Int_y360cYNz"/>
      <w:r>
        <w:t>generally do</w:t>
      </w:r>
      <w:bookmarkEnd w:id="63"/>
      <w:r>
        <w:t xml:space="preserve"> not require significant post-school education and training.</w:t>
      </w:r>
    </w:p>
    <w:p w14:paraId="1D9074AE" w14:textId="77777777" w:rsidR="00B67F95" w:rsidRPr="00273265" w:rsidRDefault="00B67F95" w:rsidP="007C64AF">
      <w:pPr>
        <w:pStyle w:val="Heading3"/>
      </w:pPr>
      <w:r w:rsidRPr="00273265">
        <w:t>New Zealand occupations</w:t>
      </w:r>
    </w:p>
    <w:p w14:paraId="49D8F999" w14:textId="77777777" w:rsidR="00B67F95" w:rsidRPr="000A4413" w:rsidRDefault="00B67F95" w:rsidP="00C73A37">
      <w:pPr>
        <w:pStyle w:val="Bodycopy"/>
      </w:pPr>
      <w:r w:rsidRPr="000A4413">
        <w:t xml:space="preserve">There are seven </w:t>
      </w:r>
      <w:proofErr w:type="spellStart"/>
      <w:r w:rsidRPr="000A4413">
        <w:t>Maori</w:t>
      </w:r>
      <w:proofErr w:type="spellEnd"/>
      <w:r w:rsidRPr="000A4413">
        <w:t xml:space="preserve"> specific occupations that are excluded from the SPL. </w:t>
      </w:r>
      <w:proofErr w:type="spellStart"/>
      <w:r w:rsidRPr="000A4413">
        <w:t>Maori</w:t>
      </w:r>
      <w:proofErr w:type="spellEnd"/>
      <w:r w:rsidRPr="000A4413">
        <w:t xml:space="preserve"> specific occupations are examples of New Zealand occupations only.</w:t>
      </w:r>
    </w:p>
    <w:p w14:paraId="1BC4052C" w14:textId="56137788" w:rsidR="00C04237" w:rsidRPr="00C73A37" w:rsidRDefault="00C73A37" w:rsidP="00C0690A">
      <w:pPr>
        <w:pStyle w:val="Caption"/>
        <w:rPr>
          <w:rFonts w:cstheme="minorBidi"/>
          <w:color w:val="000000" w:themeColor="text1"/>
          <w:szCs w:val="22"/>
        </w:rPr>
      </w:pPr>
      <w:r>
        <w:t>List of</w:t>
      </w:r>
      <w:r w:rsidR="00C04237" w:rsidRPr="00C73A37">
        <w:rPr>
          <w:rFonts w:cstheme="minorBidi"/>
          <w:color w:val="000000" w:themeColor="text1"/>
          <w:szCs w:val="22"/>
        </w:rPr>
        <w:t xml:space="preserve"> New Zealand occupations</w:t>
      </w:r>
    </w:p>
    <w:tbl>
      <w:tblPr>
        <w:tblStyle w:val="DESE"/>
        <w:tblW w:w="5000" w:type="pct"/>
        <w:tblLook w:val="04A0" w:firstRow="1" w:lastRow="0" w:firstColumn="1" w:lastColumn="0" w:noHBand="0" w:noVBand="1"/>
      </w:tblPr>
      <w:tblGrid>
        <w:gridCol w:w="1256"/>
        <w:gridCol w:w="7770"/>
      </w:tblGrid>
      <w:tr w:rsidR="00D141CD" w:rsidRPr="00D921A8" w14:paraId="4214F324" w14:textId="77777777" w:rsidTr="00104A1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96" w:type="pct"/>
            <w:hideMark/>
          </w:tcPr>
          <w:p w14:paraId="0B1114CE" w14:textId="47B7D5C5" w:rsidR="00D141CD" w:rsidRPr="00412B4A" w:rsidRDefault="0024488A" w:rsidP="00C0690A">
            <w:pPr>
              <w:spacing w:before="120" w:beforeAutospacing="0" w:after="120" w:afterAutospacing="0"/>
              <w:textAlignment w:val="baseline"/>
              <w:rPr>
                <w:rFonts w:ascii="Arial" w:hAnsi="Arial" w:cs="Arial"/>
                <w:b/>
                <w:color w:val="FFFFFF"/>
                <w:sz w:val="22"/>
                <w:szCs w:val="22"/>
              </w:rPr>
            </w:pPr>
            <w:r>
              <w:rPr>
                <w:rFonts w:ascii="Arial" w:hAnsi="Arial" w:cs="Arial"/>
                <w:b/>
                <w:color w:val="FFFFFF"/>
                <w:sz w:val="22"/>
                <w:szCs w:val="22"/>
              </w:rPr>
              <w:t>ANZSCO</w:t>
            </w:r>
          </w:p>
        </w:tc>
        <w:tc>
          <w:tcPr>
            <w:tcW w:w="4304" w:type="pct"/>
            <w:hideMark/>
          </w:tcPr>
          <w:p w14:paraId="29D3EC17" w14:textId="7A99EAB4" w:rsidR="00D141CD" w:rsidRPr="00412B4A" w:rsidRDefault="0024488A" w:rsidP="00C0690A">
            <w:pPr>
              <w:spacing w:before="120" w:beforeAutospacing="0" w:after="120" w:afterAutospacing="0"/>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color w:val="FFFFFF"/>
                <w:sz w:val="22"/>
                <w:szCs w:val="22"/>
              </w:rPr>
            </w:pPr>
            <w:r>
              <w:rPr>
                <w:rFonts w:ascii="Arial" w:hAnsi="Arial" w:cs="Arial"/>
                <w:b/>
                <w:color w:val="FFFFFF"/>
                <w:sz w:val="22"/>
                <w:szCs w:val="22"/>
              </w:rPr>
              <w:t>Description</w:t>
            </w:r>
          </w:p>
        </w:tc>
      </w:tr>
      <w:tr w:rsidR="0024488A" w:rsidRPr="00D921A8" w14:paraId="096F6B9A"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6" w:type="pct"/>
            <w:shd w:val="clear" w:color="auto" w:fill="auto"/>
            <w:hideMark/>
          </w:tcPr>
          <w:p w14:paraId="38C07C2D" w14:textId="676F0693" w:rsidR="0024488A" w:rsidRPr="00412B4A" w:rsidRDefault="0024488A" w:rsidP="00C0690A">
            <w:pPr>
              <w:spacing w:before="120" w:beforeAutospacing="0" w:after="120" w:afterAutospacing="0"/>
              <w:textAlignment w:val="baseline"/>
              <w:rPr>
                <w:rFonts w:ascii="Arial" w:hAnsi="Arial" w:cs="Arial"/>
                <w:color w:val="000000"/>
                <w:sz w:val="22"/>
                <w:szCs w:val="22"/>
              </w:rPr>
            </w:pPr>
            <w:r w:rsidRPr="00C73A37">
              <w:rPr>
                <w:rFonts w:ascii="Arial" w:hAnsi="Arial" w:cs="Arial"/>
                <w:color w:val="000000"/>
                <w:sz w:val="20"/>
                <w:szCs w:val="20"/>
              </w:rPr>
              <w:t>241112</w:t>
            </w:r>
          </w:p>
        </w:tc>
        <w:tc>
          <w:tcPr>
            <w:tcW w:w="4304" w:type="pct"/>
            <w:shd w:val="clear" w:color="auto" w:fill="auto"/>
            <w:hideMark/>
          </w:tcPr>
          <w:p w14:paraId="4B68AADB" w14:textId="7160FDDC" w:rsidR="0024488A" w:rsidRPr="00412B4A" w:rsidRDefault="0024488A" w:rsidP="00C0690A">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73A37">
              <w:rPr>
                <w:rFonts w:ascii="Arial" w:hAnsi="Arial" w:cs="Arial"/>
                <w:color w:val="000000"/>
                <w:sz w:val="20"/>
                <w:szCs w:val="20"/>
              </w:rPr>
              <w:t>Kaiako Kohanga Reo (Māori Language Nest Teacher)</w:t>
            </w:r>
          </w:p>
        </w:tc>
      </w:tr>
      <w:tr w:rsidR="0024488A" w:rsidRPr="00D921A8" w14:paraId="36BC89BA" w14:textId="77777777" w:rsidTr="00104A12">
        <w:trPr>
          <w:trHeight w:val="300"/>
        </w:trPr>
        <w:tc>
          <w:tcPr>
            <w:cnfStyle w:val="001000000000" w:firstRow="0" w:lastRow="0" w:firstColumn="1" w:lastColumn="0" w:oddVBand="0" w:evenVBand="0" w:oddHBand="0" w:evenHBand="0" w:firstRowFirstColumn="0" w:firstRowLastColumn="0" w:lastRowFirstColumn="0" w:lastRowLastColumn="0"/>
            <w:tcW w:w="696" w:type="pct"/>
            <w:shd w:val="clear" w:color="auto" w:fill="D9D9D9"/>
            <w:hideMark/>
          </w:tcPr>
          <w:p w14:paraId="127FB6D5" w14:textId="4CDB4285" w:rsidR="0024488A" w:rsidRPr="00412B4A" w:rsidRDefault="0024488A" w:rsidP="00C0690A">
            <w:pPr>
              <w:spacing w:before="120" w:beforeAutospacing="0" w:after="120" w:afterAutospacing="0"/>
              <w:textAlignment w:val="baseline"/>
              <w:rPr>
                <w:rFonts w:ascii="Arial" w:hAnsi="Arial" w:cs="Arial"/>
                <w:color w:val="000000"/>
                <w:sz w:val="22"/>
                <w:szCs w:val="22"/>
              </w:rPr>
            </w:pPr>
            <w:r w:rsidRPr="00C73A37">
              <w:rPr>
                <w:rFonts w:ascii="Arial" w:hAnsi="Arial" w:cs="Arial"/>
                <w:color w:val="000000"/>
                <w:sz w:val="20"/>
                <w:szCs w:val="20"/>
              </w:rPr>
              <w:t>241211</w:t>
            </w:r>
          </w:p>
        </w:tc>
        <w:tc>
          <w:tcPr>
            <w:tcW w:w="4304" w:type="pct"/>
            <w:shd w:val="clear" w:color="auto" w:fill="D9D9D9"/>
            <w:hideMark/>
          </w:tcPr>
          <w:p w14:paraId="4895D295" w14:textId="31814EFE" w:rsidR="0024488A" w:rsidRPr="00412B4A" w:rsidRDefault="0024488A" w:rsidP="00C0690A">
            <w:pPr>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C73A37">
              <w:rPr>
                <w:rFonts w:ascii="Arial" w:hAnsi="Arial" w:cs="Arial"/>
                <w:color w:val="000000"/>
                <w:sz w:val="20"/>
                <w:szCs w:val="20"/>
              </w:rPr>
              <w:t>Kaiako Kura Kaupapa Māori (Māori-medium Primary School Teacher)</w:t>
            </w:r>
          </w:p>
        </w:tc>
      </w:tr>
      <w:tr w:rsidR="0024488A" w:rsidRPr="00D921A8" w14:paraId="34A393A7"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6" w:type="pct"/>
            <w:shd w:val="clear" w:color="auto" w:fill="auto"/>
            <w:hideMark/>
          </w:tcPr>
          <w:p w14:paraId="79FC781D" w14:textId="4C32ABAF" w:rsidR="0024488A" w:rsidRPr="00412B4A" w:rsidRDefault="0024488A" w:rsidP="00C0690A">
            <w:pPr>
              <w:spacing w:before="120" w:beforeAutospacing="0" w:after="120" w:afterAutospacing="0"/>
              <w:textAlignment w:val="baseline"/>
              <w:rPr>
                <w:rFonts w:ascii="Arial" w:hAnsi="Arial" w:cs="Arial"/>
                <w:color w:val="000000"/>
                <w:sz w:val="22"/>
                <w:szCs w:val="22"/>
              </w:rPr>
            </w:pPr>
            <w:r w:rsidRPr="00C73A37">
              <w:rPr>
                <w:rFonts w:ascii="Arial" w:hAnsi="Arial" w:cs="Arial"/>
                <w:color w:val="000000"/>
                <w:sz w:val="20"/>
                <w:szCs w:val="20"/>
              </w:rPr>
              <w:t>241212</w:t>
            </w:r>
          </w:p>
        </w:tc>
        <w:tc>
          <w:tcPr>
            <w:tcW w:w="4304" w:type="pct"/>
            <w:shd w:val="clear" w:color="auto" w:fill="auto"/>
            <w:hideMark/>
          </w:tcPr>
          <w:p w14:paraId="6598DEAE" w14:textId="10C79CF6" w:rsidR="0024488A" w:rsidRPr="00412B4A" w:rsidRDefault="0024488A" w:rsidP="00C0690A">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roofErr w:type="spellStart"/>
            <w:r w:rsidRPr="00C73A37">
              <w:rPr>
                <w:rFonts w:ascii="Arial" w:hAnsi="Arial" w:cs="Arial"/>
                <w:color w:val="000000"/>
                <w:sz w:val="20"/>
                <w:szCs w:val="20"/>
              </w:rPr>
              <w:t>Pouako</w:t>
            </w:r>
            <w:proofErr w:type="spellEnd"/>
            <w:r w:rsidRPr="00C73A37">
              <w:rPr>
                <w:rFonts w:ascii="Arial" w:hAnsi="Arial" w:cs="Arial"/>
                <w:color w:val="000000"/>
                <w:sz w:val="20"/>
                <w:szCs w:val="20"/>
              </w:rPr>
              <w:t xml:space="preserve"> Kura Kaupapa Māori (Māori-medium Primary School Senior Teacher)</w:t>
            </w:r>
          </w:p>
        </w:tc>
      </w:tr>
      <w:tr w:rsidR="0024488A" w:rsidRPr="00D921A8" w14:paraId="125AC47B" w14:textId="77777777" w:rsidTr="00104A12">
        <w:trPr>
          <w:trHeight w:val="300"/>
        </w:trPr>
        <w:tc>
          <w:tcPr>
            <w:cnfStyle w:val="001000000000" w:firstRow="0" w:lastRow="0" w:firstColumn="1" w:lastColumn="0" w:oddVBand="0" w:evenVBand="0" w:oddHBand="0" w:evenHBand="0" w:firstRowFirstColumn="0" w:firstRowLastColumn="0" w:lastRowFirstColumn="0" w:lastRowLastColumn="0"/>
            <w:tcW w:w="696" w:type="pct"/>
            <w:shd w:val="clear" w:color="auto" w:fill="D9D9D9"/>
            <w:hideMark/>
          </w:tcPr>
          <w:p w14:paraId="02642A5D" w14:textId="1411363D" w:rsidR="0024488A" w:rsidRPr="00412B4A" w:rsidRDefault="0024488A" w:rsidP="00C0690A">
            <w:pPr>
              <w:spacing w:before="120" w:beforeAutospacing="0" w:after="120" w:afterAutospacing="0"/>
              <w:textAlignment w:val="baseline"/>
              <w:rPr>
                <w:rFonts w:ascii="Arial" w:hAnsi="Arial" w:cs="Arial"/>
                <w:color w:val="000000"/>
                <w:sz w:val="22"/>
                <w:szCs w:val="22"/>
              </w:rPr>
            </w:pPr>
            <w:r w:rsidRPr="00C73A37">
              <w:rPr>
                <w:rFonts w:ascii="Arial" w:hAnsi="Arial" w:cs="Arial"/>
                <w:color w:val="000000"/>
                <w:sz w:val="20"/>
                <w:szCs w:val="20"/>
              </w:rPr>
              <w:t>252215</w:t>
            </w:r>
          </w:p>
        </w:tc>
        <w:tc>
          <w:tcPr>
            <w:tcW w:w="4304" w:type="pct"/>
            <w:shd w:val="clear" w:color="auto" w:fill="D9D9D9"/>
            <w:hideMark/>
          </w:tcPr>
          <w:p w14:paraId="57B9EA34" w14:textId="49B2B6C4" w:rsidR="0024488A" w:rsidRPr="00412B4A" w:rsidRDefault="0024488A" w:rsidP="00C0690A">
            <w:pPr>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2"/>
                <w:szCs w:val="22"/>
              </w:rPr>
            </w:pPr>
            <w:r w:rsidRPr="00C73A37">
              <w:rPr>
                <w:rFonts w:ascii="Arial" w:hAnsi="Arial" w:cs="Arial"/>
                <w:color w:val="000000"/>
                <w:sz w:val="20"/>
                <w:szCs w:val="20"/>
              </w:rPr>
              <w:t>Traditional Māori Health Practitioner</w:t>
            </w:r>
          </w:p>
        </w:tc>
      </w:tr>
      <w:tr w:rsidR="0024488A" w:rsidRPr="00D921A8" w14:paraId="101EF230"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6" w:type="pct"/>
            <w:shd w:val="clear" w:color="auto" w:fill="auto"/>
          </w:tcPr>
          <w:p w14:paraId="3F306944" w14:textId="7031C1F4" w:rsidR="0024488A" w:rsidRPr="00754ECD" w:rsidRDefault="0024488A" w:rsidP="00C0690A">
            <w:pPr>
              <w:spacing w:before="120" w:beforeAutospacing="0" w:after="120" w:afterAutospacing="0"/>
              <w:textAlignment w:val="baseline"/>
              <w:rPr>
                <w:rFonts w:ascii="Arial" w:hAnsi="Arial" w:cs="Arial"/>
                <w:sz w:val="22"/>
                <w:szCs w:val="22"/>
              </w:rPr>
            </w:pPr>
            <w:r w:rsidRPr="00C73A37">
              <w:rPr>
                <w:rFonts w:ascii="Arial" w:hAnsi="Arial" w:cs="Arial"/>
                <w:color w:val="000000"/>
                <w:sz w:val="20"/>
                <w:szCs w:val="20"/>
              </w:rPr>
              <w:t>411512</w:t>
            </w:r>
          </w:p>
        </w:tc>
        <w:tc>
          <w:tcPr>
            <w:tcW w:w="4304" w:type="pct"/>
            <w:shd w:val="clear" w:color="auto" w:fill="auto"/>
          </w:tcPr>
          <w:p w14:paraId="3F433397" w14:textId="5536B66B" w:rsidR="0024488A" w:rsidRPr="00412B4A" w:rsidRDefault="0024488A" w:rsidP="00C0690A">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proofErr w:type="spellStart"/>
            <w:r w:rsidRPr="00C73A37">
              <w:rPr>
                <w:rFonts w:ascii="Arial" w:hAnsi="Arial" w:cs="Arial"/>
                <w:color w:val="000000"/>
                <w:sz w:val="20"/>
                <w:szCs w:val="20"/>
              </w:rPr>
              <w:t>Kaiāwhina</w:t>
            </w:r>
            <w:proofErr w:type="spellEnd"/>
            <w:r w:rsidRPr="00C73A37">
              <w:rPr>
                <w:rFonts w:ascii="Arial" w:hAnsi="Arial" w:cs="Arial"/>
                <w:color w:val="000000"/>
                <w:sz w:val="20"/>
                <w:szCs w:val="20"/>
              </w:rPr>
              <w:t xml:space="preserve"> (Hauora) (Māori Health Assistant)</w:t>
            </w:r>
          </w:p>
        </w:tc>
      </w:tr>
      <w:tr w:rsidR="0024488A" w:rsidRPr="00D921A8" w14:paraId="731C7A1A" w14:textId="77777777" w:rsidTr="00104A12">
        <w:trPr>
          <w:trHeight w:val="300"/>
        </w:trPr>
        <w:tc>
          <w:tcPr>
            <w:cnfStyle w:val="001000000000" w:firstRow="0" w:lastRow="0" w:firstColumn="1" w:lastColumn="0" w:oddVBand="0" w:evenVBand="0" w:oddHBand="0" w:evenHBand="0" w:firstRowFirstColumn="0" w:firstRowLastColumn="0" w:lastRowFirstColumn="0" w:lastRowLastColumn="0"/>
            <w:tcW w:w="696" w:type="pct"/>
            <w:shd w:val="clear" w:color="auto" w:fill="D9D9D9"/>
          </w:tcPr>
          <w:p w14:paraId="0E3DD61C" w14:textId="72E52B84" w:rsidR="0024488A" w:rsidRPr="00754ECD" w:rsidRDefault="0024488A" w:rsidP="00C0690A">
            <w:pPr>
              <w:spacing w:before="120" w:beforeAutospacing="0" w:after="120" w:afterAutospacing="0"/>
              <w:textAlignment w:val="baseline"/>
              <w:rPr>
                <w:rFonts w:ascii="Arial" w:hAnsi="Arial" w:cs="Arial"/>
                <w:sz w:val="22"/>
                <w:szCs w:val="22"/>
              </w:rPr>
            </w:pPr>
            <w:r w:rsidRPr="00C73A37">
              <w:rPr>
                <w:rFonts w:ascii="Arial" w:hAnsi="Arial" w:cs="Arial"/>
                <w:color w:val="000000"/>
                <w:sz w:val="20"/>
                <w:szCs w:val="20"/>
              </w:rPr>
              <w:t>422113</w:t>
            </w:r>
          </w:p>
        </w:tc>
        <w:tc>
          <w:tcPr>
            <w:tcW w:w="4304" w:type="pct"/>
            <w:shd w:val="clear" w:color="auto" w:fill="D9D9D9"/>
          </w:tcPr>
          <w:p w14:paraId="754BAC43" w14:textId="658265FA" w:rsidR="0024488A" w:rsidRPr="00412B4A" w:rsidRDefault="0024488A" w:rsidP="00C0690A">
            <w:pPr>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proofErr w:type="spellStart"/>
            <w:r w:rsidRPr="00C73A37">
              <w:rPr>
                <w:rFonts w:ascii="Arial" w:hAnsi="Arial" w:cs="Arial"/>
                <w:color w:val="000000"/>
                <w:sz w:val="20"/>
                <w:szCs w:val="20"/>
              </w:rPr>
              <w:t>Kaiāwhina</w:t>
            </w:r>
            <w:proofErr w:type="spellEnd"/>
            <w:r w:rsidRPr="00C73A37">
              <w:rPr>
                <w:rFonts w:ascii="Arial" w:hAnsi="Arial" w:cs="Arial"/>
                <w:color w:val="000000"/>
                <w:sz w:val="20"/>
                <w:szCs w:val="20"/>
              </w:rPr>
              <w:t xml:space="preserve"> Kohanga Reo (Māori Language Nest Assistant)</w:t>
            </w:r>
          </w:p>
        </w:tc>
      </w:tr>
      <w:tr w:rsidR="0024488A" w:rsidRPr="00D921A8" w14:paraId="1236BC6C"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6" w:type="pct"/>
            <w:shd w:val="clear" w:color="auto" w:fill="auto"/>
          </w:tcPr>
          <w:p w14:paraId="268529B6" w14:textId="502DF1B5" w:rsidR="0024488A" w:rsidRPr="00754ECD" w:rsidRDefault="0024488A" w:rsidP="00C0690A">
            <w:pPr>
              <w:spacing w:before="120" w:beforeAutospacing="0" w:after="120" w:afterAutospacing="0"/>
              <w:textAlignment w:val="baseline"/>
              <w:rPr>
                <w:rFonts w:ascii="Arial" w:hAnsi="Arial" w:cs="Arial"/>
                <w:sz w:val="22"/>
                <w:szCs w:val="22"/>
              </w:rPr>
            </w:pPr>
            <w:r w:rsidRPr="00C73A37">
              <w:rPr>
                <w:rFonts w:ascii="Arial" w:hAnsi="Arial" w:cs="Arial"/>
                <w:color w:val="000000"/>
                <w:sz w:val="20"/>
                <w:szCs w:val="20"/>
              </w:rPr>
              <w:t>422114</w:t>
            </w:r>
          </w:p>
        </w:tc>
        <w:tc>
          <w:tcPr>
            <w:tcW w:w="4304" w:type="pct"/>
            <w:shd w:val="clear" w:color="auto" w:fill="auto"/>
          </w:tcPr>
          <w:p w14:paraId="5D9E051B" w14:textId="4CAF1F8A" w:rsidR="0024488A" w:rsidRPr="00754ECD" w:rsidRDefault="0024488A" w:rsidP="00C0690A">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roofErr w:type="spellStart"/>
            <w:r w:rsidRPr="00C73A37">
              <w:rPr>
                <w:rFonts w:ascii="Arial" w:hAnsi="Arial" w:cs="Arial"/>
                <w:color w:val="000000"/>
                <w:sz w:val="20"/>
                <w:szCs w:val="20"/>
              </w:rPr>
              <w:t>Kaiāwhina</w:t>
            </w:r>
            <w:proofErr w:type="spellEnd"/>
            <w:r w:rsidRPr="00C73A37">
              <w:rPr>
                <w:rFonts w:ascii="Arial" w:hAnsi="Arial" w:cs="Arial"/>
                <w:color w:val="000000"/>
                <w:sz w:val="20"/>
                <w:szCs w:val="20"/>
              </w:rPr>
              <w:t xml:space="preserve"> Kura Kaupapa Māori (Māori-medium School Assistant)</w:t>
            </w:r>
          </w:p>
        </w:tc>
      </w:tr>
    </w:tbl>
    <w:p w14:paraId="428CE36E" w14:textId="77777777" w:rsidR="005A67C8" w:rsidRDefault="005A67C8" w:rsidP="00C0690A"/>
    <w:p w14:paraId="7D19343D" w14:textId="30081EA8" w:rsidR="00B67F95" w:rsidRDefault="00B67F95" w:rsidP="007C64AF">
      <w:pPr>
        <w:pStyle w:val="Heading3"/>
      </w:pPr>
      <w:r>
        <w:t>Occupations where the labour market is not open and contestable</w:t>
      </w:r>
    </w:p>
    <w:p w14:paraId="5F5AACCD" w14:textId="441348D8" w:rsidR="00711AB8" w:rsidRDefault="00B67F95" w:rsidP="00C73A37">
      <w:pPr>
        <w:pStyle w:val="Bodycopy"/>
      </w:pPr>
      <w:r w:rsidRPr="000A4413">
        <w:t>There are 16 occupations where the labour market is not open and contestable.</w:t>
      </w:r>
      <w:r w:rsidR="00691CCB">
        <w:t xml:space="preserve"> </w:t>
      </w:r>
      <w:r>
        <w:t>For example, defence force roles, judges and detectives will not be covered as recruitment</w:t>
      </w:r>
      <w:r w:rsidR="00A739A0">
        <w:t>/appointment</w:t>
      </w:r>
      <w:r>
        <w:t xml:space="preserve"> is </w:t>
      </w:r>
      <w:bookmarkStart w:id="64" w:name="_Int_3aO1CXAG"/>
      <w:r>
        <w:t>mainly conducted</w:t>
      </w:r>
      <w:bookmarkEnd w:id="64"/>
      <w:r>
        <w:t xml:space="preserve"> internally.</w:t>
      </w:r>
    </w:p>
    <w:p w14:paraId="4D60FA73" w14:textId="77777777" w:rsidR="005A67C8" w:rsidRDefault="005A67C8">
      <w:pPr>
        <w:spacing w:after="160" w:line="259" w:lineRule="auto"/>
        <w:rPr>
          <w:rFonts w:ascii="Arial" w:eastAsiaTheme="minorHAnsi" w:hAnsi="Arial" w:cstheme="minorBidi"/>
          <w:b/>
          <w:color w:val="000000" w:themeColor="text1"/>
          <w:sz w:val="20"/>
          <w:szCs w:val="22"/>
          <w:lang w:val="en-US" w:eastAsia="en-US"/>
        </w:rPr>
      </w:pPr>
      <w:r>
        <w:rPr>
          <w:rFonts w:ascii="Arial" w:eastAsiaTheme="minorHAnsi" w:hAnsi="Arial" w:cstheme="minorBidi"/>
          <w:b/>
          <w:color w:val="000000" w:themeColor="text1"/>
          <w:sz w:val="20"/>
          <w:szCs w:val="22"/>
          <w:lang w:val="en-US" w:eastAsia="en-US"/>
        </w:rPr>
        <w:br w:type="page"/>
      </w:r>
    </w:p>
    <w:p w14:paraId="68B7EC79" w14:textId="0AAA969F" w:rsidR="00711AB8" w:rsidRPr="002908E0" w:rsidRDefault="00C73A37" w:rsidP="00C0690A">
      <w:pPr>
        <w:pStyle w:val="Caption"/>
        <w:rPr>
          <w:rFonts w:cstheme="minorBidi"/>
          <w:color w:val="000000" w:themeColor="text1"/>
          <w:szCs w:val="22"/>
        </w:rPr>
      </w:pPr>
      <w:r>
        <w:lastRenderedPageBreak/>
        <w:t>List of n</w:t>
      </w:r>
      <w:r w:rsidR="00711AB8">
        <w:rPr>
          <w:rFonts w:cstheme="minorBidi"/>
          <w:color w:val="000000" w:themeColor="text1"/>
          <w:szCs w:val="22"/>
        </w:rPr>
        <w:t>ot open and contestable</w:t>
      </w:r>
      <w:r w:rsidR="00711AB8" w:rsidRPr="002908E0">
        <w:rPr>
          <w:rFonts w:cstheme="minorBidi"/>
          <w:color w:val="000000" w:themeColor="text1"/>
          <w:szCs w:val="22"/>
        </w:rPr>
        <w:t xml:space="preserve"> occupations</w:t>
      </w:r>
    </w:p>
    <w:tbl>
      <w:tblPr>
        <w:tblStyle w:val="DESE"/>
        <w:tblW w:w="5000" w:type="pct"/>
        <w:tblLook w:val="04A0" w:firstRow="1" w:lastRow="0" w:firstColumn="1" w:lastColumn="0" w:noHBand="0" w:noVBand="1"/>
      </w:tblPr>
      <w:tblGrid>
        <w:gridCol w:w="1637"/>
        <w:gridCol w:w="7389"/>
      </w:tblGrid>
      <w:tr w:rsidR="0024488A" w:rsidRPr="00D921A8" w14:paraId="140F1529" w14:textId="77777777" w:rsidTr="00104A1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907" w:type="pct"/>
            <w:hideMark/>
          </w:tcPr>
          <w:p w14:paraId="5546ABF6" w14:textId="77777777" w:rsidR="0024488A" w:rsidRPr="00412B4A" w:rsidRDefault="0024488A" w:rsidP="00C0690A">
            <w:pPr>
              <w:spacing w:before="120" w:beforeAutospacing="0" w:after="120" w:afterAutospacing="0"/>
              <w:textAlignment w:val="baseline"/>
              <w:rPr>
                <w:rFonts w:ascii="Arial" w:hAnsi="Arial" w:cs="Arial"/>
                <w:b/>
                <w:color w:val="FFFFFF"/>
                <w:sz w:val="22"/>
                <w:szCs w:val="22"/>
              </w:rPr>
            </w:pPr>
            <w:r>
              <w:rPr>
                <w:rFonts w:ascii="Arial" w:hAnsi="Arial" w:cs="Arial"/>
                <w:b/>
                <w:color w:val="FFFFFF"/>
                <w:sz w:val="22"/>
                <w:szCs w:val="22"/>
              </w:rPr>
              <w:t>ANZSCO</w:t>
            </w:r>
          </w:p>
        </w:tc>
        <w:tc>
          <w:tcPr>
            <w:tcW w:w="4093" w:type="pct"/>
            <w:hideMark/>
          </w:tcPr>
          <w:p w14:paraId="133FDD07" w14:textId="5C1ED22E" w:rsidR="0024488A" w:rsidRPr="00412B4A" w:rsidRDefault="001A6522" w:rsidP="00C0690A">
            <w:pPr>
              <w:spacing w:before="120" w:beforeAutospacing="0" w:after="120" w:afterAutospacing="0"/>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color w:val="FFFFFF"/>
                <w:sz w:val="22"/>
                <w:szCs w:val="22"/>
              </w:rPr>
            </w:pPr>
            <w:r>
              <w:rPr>
                <w:rFonts w:ascii="Arial" w:hAnsi="Arial" w:cs="Arial"/>
                <w:b/>
                <w:color w:val="FFFFFF"/>
                <w:sz w:val="22"/>
                <w:szCs w:val="22"/>
              </w:rPr>
              <w:t>Description</w:t>
            </w:r>
          </w:p>
        </w:tc>
      </w:tr>
      <w:tr w:rsidR="0024488A" w:rsidRPr="00D921A8" w14:paraId="675992C1"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pct"/>
            <w:vAlign w:val="bottom"/>
            <w:hideMark/>
          </w:tcPr>
          <w:p w14:paraId="5A23F88E" w14:textId="23BE8895" w:rsidR="0024488A" w:rsidRPr="00412B4A" w:rsidRDefault="001A6522" w:rsidP="00C0690A">
            <w:pPr>
              <w:spacing w:before="120" w:beforeAutospacing="0" w:after="120" w:afterAutospacing="0"/>
              <w:textAlignment w:val="baseline"/>
              <w:rPr>
                <w:rFonts w:ascii="Arial" w:hAnsi="Arial" w:cs="Arial"/>
                <w:color w:val="000000"/>
                <w:sz w:val="22"/>
                <w:szCs w:val="22"/>
              </w:rPr>
            </w:pPr>
            <w:r w:rsidRPr="00EF57C2">
              <w:rPr>
                <w:rFonts w:ascii="Arial" w:hAnsi="Arial" w:cs="Arial"/>
                <w:color w:val="000000"/>
                <w:sz w:val="22"/>
                <w:szCs w:val="22"/>
              </w:rPr>
              <w:t>111212</w:t>
            </w:r>
          </w:p>
        </w:tc>
        <w:tc>
          <w:tcPr>
            <w:tcW w:w="4093" w:type="pct"/>
            <w:vAlign w:val="bottom"/>
            <w:hideMark/>
          </w:tcPr>
          <w:p w14:paraId="3103517A" w14:textId="610A2F63" w:rsidR="0024488A" w:rsidRPr="00412B4A" w:rsidRDefault="001A6522" w:rsidP="00C0690A">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F57C2">
              <w:rPr>
                <w:rFonts w:ascii="Arial" w:hAnsi="Arial" w:cs="Arial"/>
                <w:color w:val="000000"/>
                <w:sz w:val="22"/>
                <w:szCs w:val="22"/>
              </w:rPr>
              <w:t>Defence Force Senior Officer</w:t>
            </w:r>
          </w:p>
        </w:tc>
      </w:tr>
      <w:tr w:rsidR="0024488A" w:rsidRPr="00D921A8" w14:paraId="5BDF1935" w14:textId="77777777" w:rsidTr="00104A12">
        <w:trPr>
          <w:trHeight w:val="300"/>
        </w:trPr>
        <w:tc>
          <w:tcPr>
            <w:cnfStyle w:val="001000000000" w:firstRow="0" w:lastRow="0" w:firstColumn="1" w:lastColumn="0" w:oddVBand="0" w:evenVBand="0" w:oddHBand="0" w:evenHBand="0" w:firstRowFirstColumn="0" w:firstRowLastColumn="0" w:lastRowFirstColumn="0" w:lastRowLastColumn="0"/>
            <w:tcW w:w="907" w:type="pct"/>
            <w:shd w:val="clear" w:color="auto" w:fill="auto"/>
            <w:vAlign w:val="bottom"/>
            <w:hideMark/>
          </w:tcPr>
          <w:p w14:paraId="725FE35B" w14:textId="5986CC3F" w:rsidR="0024488A" w:rsidRPr="00412B4A" w:rsidRDefault="001A6522" w:rsidP="00C0690A">
            <w:pPr>
              <w:spacing w:before="120" w:beforeAutospacing="0" w:after="120" w:afterAutospacing="0"/>
              <w:textAlignment w:val="baseline"/>
              <w:rPr>
                <w:rFonts w:ascii="Arial" w:hAnsi="Arial" w:cs="Arial"/>
                <w:color w:val="000000"/>
                <w:sz w:val="22"/>
                <w:szCs w:val="22"/>
              </w:rPr>
            </w:pPr>
            <w:r w:rsidRPr="00EF57C2">
              <w:rPr>
                <w:rFonts w:ascii="Arial" w:hAnsi="Arial" w:cs="Arial"/>
                <w:color w:val="000000"/>
                <w:sz w:val="22"/>
                <w:szCs w:val="22"/>
              </w:rPr>
              <w:t>111311</w:t>
            </w:r>
          </w:p>
        </w:tc>
        <w:tc>
          <w:tcPr>
            <w:tcW w:w="4093" w:type="pct"/>
            <w:shd w:val="clear" w:color="auto" w:fill="auto"/>
            <w:vAlign w:val="bottom"/>
            <w:hideMark/>
          </w:tcPr>
          <w:p w14:paraId="63A213D1" w14:textId="6FC4BDD2" w:rsidR="0024488A" w:rsidRPr="00412B4A" w:rsidRDefault="001A6522" w:rsidP="00C0690A">
            <w:pPr>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F57C2">
              <w:rPr>
                <w:rFonts w:ascii="Arial" w:hAnsi="Arial" w:cs="Arial"/>
                <w:color w:val="000000"/>
                <w:sz w:val="22"/>
                <w:szCs w:val="22"/>
              </w:rPr>
              <w:t>Local Government Legislator</w:t>
            </w:r>
          </w:p>
        </w:tc>
      </w:tr>
      <w:tr w:rsidR="0024488A" w:rsidRPr="00D921A8" w14:paraId="2B60AADE"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pct"/>
            <w:vAlign w:val="bottom"/>
            <w:hideMark/>
          </w:tcPr>
          <w:p w14:paraId="18D6EFC1" w14:textId="15D9CA63" w:rsidR="0024488A" w:rsidRPr="00412B4A" w:rsidRDefault="001A6522" w:rsidP="00C0690A">
            <w:pPr>
              <w:spacing w:before="120" w:beforeAutospacing="0" w:after="120" w:afterAutospacing="0"/>
              <w:textAlignment w:val="baseline"/>
              <w:rPr>
                <w:rFonts w:ascii="Arial" w:hAnsi="Arial" w:cs="Arial"/>
                <w:color w:val="000000"/>
                <w:sz w:val="22"/>
                <w:szCs w:val="22"/>
              </w:rPr>
            </w:pPr>
            <w:r w:rsidRPr="00EF57C2">
              <w:rPr>
                <w:rFonts w:ascii="Arial" w:hAnsi="Arial" w:cs="Arial"/>
                <w:color w:val="000000"/>
                <w:sz w:val="22"/>
                <w:szCs w:val="22"/>
              </w:rPr>
              <w:t>111312</w:t>
            </w:r>
          </w:p>
        </w:tc>
        <w:tc>
          <w:tcPr>
            <w:tcW w:w="4093" w:type="pct"/>
            <w:vAlign w:val="bottom"/>
            <w:hideMark/>
          </w:tcPr>
          <w:p w14:paraId="08B88F5D" w14:textId="36591466" w:rsidR="0024488A" w:rsidRPr="00412B4A" w:rsidRDefault="001A6522" w:rsidP="00C0690A">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EF57C2">
              <w:rPr>
                <w:rFonts w:ascii="Arial" w:hAnsi="Arial" w:cs="Arial"/>
                <w:color w:val="000000"/>
                <w:sz w:val="22"/>
                <w:szCs w:val="22"/>
              </w:rPr>
              <w:t>Member of Parliament</w:t>
            </w:r>
          </w:p>
        </w:tc>
      </w:tr>
      <w:tr w:rsidR="0024488A" w:rsidRPr="00D921A8" w14:paraId="2CA7AAAC" w14:textId="77777777" w:rsidTr="00104A12">
        <w:trPr>
          <w:trHeight w:val="300"/>
        </w:trPr>
        <w:tc>
          <w:tcPr>
            <w:cnfStyle w:val="001000000000" w:firstRow="0" w:lastRow="0" w:firstColumn="1" w:lastColumn="0" w:oddVBand="0" w:evenVBand="0" w:oddHBand="0" w:evenHBand="0" w:firstRowFirstColumn="0" w:firstRowLastColumn="0" w:lastRowFirstColumn="0" w:lastRowLastColumn="0"/>
            <w:tcW w:w="907" w:type="pct"/>
            <w:shd w:val="clear" w:color="auto" w:fill="auto"/>
            <w:vAlign w:val="bottom"/>
          </w:tcPr>
          <w:p w14:paraId="3687D673" w14:textId="7D2B10BB" w:rsidR="0024488A" w:rsidRPr="00754ECD" w:rsidRDefault="001A6522" w:rsidP="00C0690A">
            <w:pPr>
              <w:spacing w:before="120" w:beforeAutospacing="0" w:after="120" w:afterAutospacing="0"/>
              <w:textAlignment w:val="baseline"/>
              <w:rPr>
                <w:rFonts w:ascii="Arial" w:hAnsi="Arial" w:cs="Arial"/>
                <w:sz w:val="22"/>
                <w:szCs w:val="22"/>
              </w:rPr>
            </w:pPr>
            <w:r w:rsidRPr="00EF57C2">
              <w:rPr>
                <w:rFonts w:ascii="Arial" w:hAnsi="Arial" w:cs="Arial"/>
                <w:color w:val="000000"/>
                <w:sz w:val="22"/>
                <w:szCs w:val="22"/>
              </w:rPr>
              <w:t>111399</w:t>
            </w:r>
          </w:p>
        </w:tc>
        <w:tc>
          <w:tcPr>
            <w:tcW w:w="4093" w:type="pct"/>
            <w:shd w:val="clear" w:color="auto" w:fill="auto"/>
            <w:vAlign w:val="bottom"/>
          </w:tcPr>
          <w:p w14:paraId="143ABE6A" w14:textId="354509D7" w:rsidR="0024488A" w:rsidRPr="00412B4A" w:rsidRDefault="001A6522" w:rsidP="00C0690A">
            <w:pPr>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EF57C2">
              <w:rPr>
                <w:rFonts w:ascii="Arial" w:hAnsi="Arial" w:cs="Arial"/>
                <w:color w:val="000000"/>
                <w:sz w:val="22"/>
                <w:szCs w:val="22"/>
              </w:rPr>
              <w:t xml:space="preserve">Legislators </w:t>
            </w:r>
            <w:proofErr w:type="spellStart"/>
            <w:r w:rsidRPr="00EF57C2">
              <w:rPr>
                <w:rFonts w:ascii="Arial" w:hAnsi="Arial" w:cs="Arial"/>
                <w:color w:val="000000"/>
                <w:sz w:val="22"/>
                <w:szCs w:val="22"/>
              </w:rPr>
              <w:t>nec</w:t>
            </w:r>
            <w:proofErr w:type="spellEnd"/>
          </w:p>
        </w:tc>
      </w:tr>
      <w:tr w:rsidR="0024488A" w:rsidRPr="00D921A8" w14:paraId="0E718F45"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pct"/>
            <w:vAlign w:val="bottom"/>
          </w:tcPr>
          <w:p w14:paraId="374B4ADF" w14:textId="2D53EF10" w:rsidR="0024488A" w:rsidRPr="00754ECD" w:rsidRDefault="001A6522" w:rsidP="00C0690A">
            <w:pPr>
              <w:spacing w:before="120" w:beforeAutospacing="0" w:after="120" w:afterAutospacing="0"/>
              <w:textAlignment w:val="baseline"/>
              <w:rPr>
                <w:rFonts w:ascii="Arial" w:hAnsi="Arial" w:cs="Arial"/>
                <w:sz w:val="22"/>
                <w:szCs w:val="22"/>
              </w:rPr>
            </w:pPr>
            <w:r w:rsidRPr="00EF57C2">
              <w:rPr>
                <w:rFonts w:ascii="Arial" w:hAnsi="Arial" w:cs="Arial"/>
                <w:color w:val="000000"/>
                <w:sz w:val="22"/>
                <w:szCs w:val="22"/>
              </w:rPr>
              <w:t>139111</w:t>
            </w:r>
          </w:p>
        </w:tc>
        <w:tc>
          <w:tcPr>
            <w:tcW w:w="4093" w:type="pct"/>
            <w:vAlign w:val="bottom"/>
          </w:tcPr>
          <w:p w14:paraId="5E84244D" w14:textId="0DF3F56D" w:rsidR="0024488A" w:rsidRPr="00412B4A" w:rsidRDefault="001A6522" w:rsidP="00C0690A">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F57C2">
              <w:rPr>
                <w:rFonts w:ascii="Arial" w:hAnsi="Arial" w:cs="Arial"/>
                <w:color w:val="000000"/>
                <w:sz w:val="22"/>
                <w:szCs w:val="22"/>
              </w:rPr>
              <w:t>Commissioned Defence Force Officer</w:t>
            </w:r>
          </w:p>
        </w:tc>
      </w:tr>
      <w:tr w:rsidR="00D040BF" w:rsidRPr="00D921A8" w14:paraId="423633D3" w14:textId="77777777" w:rsidTr="00104A12">
        <w:trPr>
          <w:trHeight w:val="300"/>
        </w:trPr>
        <w:tc>
          <w:tcPr>
            <w:cnfStyle w:val="001000000000" w:firstRow="0" w:lastRow="0" w:firstColumn="1" w:lastColumn="0" w:oddVBand="0" w:evenVBand="0" w:oddHBand="0" w:evenHBand="0" w:firstRowFirstColumn="0" w:firstRowLastColumn="0" w:lastRowFirstColumn="0" w:lastRowLastColumn="0"/>
            <w:tcW w:w="907" w:type="pct"/>
            <w:shd w:val="clear" w:color="auto" w:fill="auto"/>
            <w:vAlign w:val="bottom"/>
            <w:hideMark/>
          </w:tcPr>
          <w:p w14:paraId="43CC604B" w14:textId="21C850C5" w:rsidR="00D040BF" w:rsidRPr="00412B4A" w:rsidRDefault="001A6522" w:rsidP="00C0690A">
            <w:pPr>
              <w:spacing w:before="120" w:beforeAutospacing="0" w:after="120" w:afterAutospacing="0"/>
              <w:textAlignment w:val="baseline"/>
              <w:rPr>
                <w:rFonts w:ascii="Arial" w:hAnsi="Arial" w:cs="Arial"/>
                <w:color w:val="000000"/>
                <w:sz w:val="22"/>
                <w:szCs w:val="22"/>
              </w:rPr>
            </w:pPr>
            <w:r w:rsidRPr="00EF57C2">
              <w:rPr>
                <w:rFonts w:ascii="Arial" w:hAnsi="Arial" w:cs="Arial"/>
                <w:color w:val="000000"/>
                <w:sz w:val="22"/>
                <w:szCs w:val="22"/>
              </w:rPr>
              <w:t>139112</w:t>
            </w:r>
          </w:p>
        </w:tc>
        <w:tc>
          <w:tcPr>
            <w:tcW w:w="4093" w:type="pct"/>
            <w:shd w:val="clear" w:color="auto" w:fill="auto"/>
            <w:vAlign w:val="bottom"/>
            <w:hideMark/>
          </w:tcPr>
          <w:p w14:paraId="1296E75A" w14:textId="5C53A191" w:rsidR="00D040BF" w:rsidRPr="00412B4A" w:rsidRDefault="001A6522" w:rsidP="00C0690A">
            <w:pPr>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F57C2">
              <w:rPr>
                <w:rFonts w:ascii="Arial" w:hAnsi="Arial" w:cs="Arial"/>
                <w:color w:val="000000"/>
                <w:sz w:val="22"/>
                <w:szCs w:val="22"/>
              </w:rPr>
              <w:t>Commissioned Fire Officer</w:t>
            </w:r>
          </w:p>
        </w:tc>
      </w:tr>
      <w:tr w:rsidR="00D040BF" w:rsidRPr="00D921A8" w14:paraId="18CD362C"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pct"/>
            <w:vAlign w:val="bottom"/>
            <w:hideMark/>
          </w:tcPr>
          <w:p w14:paraId="346EEE1C" w14:textId="72966D7A" w:rsidR="00D040BF" w:rsidRPr="00412B4A" w:rsidRDefault="001A6522" w:rsidP="00C0690A">
            <w:pPr>
              <w:spacing w:before="120" w:beforeAutospacing="0" w:after="120" w:afterAutospacing="0"/>
              <w:textAlignment w:val="baseline"/>
              <w:rPr>
                <w:rFonts w:ascii="Arial" w:hAnsi="Arial" w:cs="Arial"/>
                <w:color w:val="000000"/>
                <w:sz w:val="22"/>
                <w:szCs w:val="22"/>
              </w:rPr>
            </w:pPr>
            <w:r w:rsidRPr="00EF57C2">
              <w:rPr>
                <w:rFonts w:ascii="Arial" w:hAnsi="Arial" w:cs="Arial"/>
                <w:color w:val="000000"/>
                <w:sz w:val="22"/>
                <w:szCs w:val="22"/>
              </w:rPr>
              <w:t>139113</w:t>
            </w:r>
          </w:p>
        </w:tc>
        <w:tc>
          <w:tcPr>
            <w:tcW w:w="4093" w:type="pct"/>
            <w:vAlign w:val="bottom"/>
            <w:hideMark/>
          </w:tcPr>
          <w:p w14:paraId="1EB17474" w14:textId="71EE186E" w:rsidR="00D040BF" w:rsidRPr="00412B4A" w:rsidRDefault="001A6522" w:rsidP="00C0690A">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F57C2">
              <w:rPr>
                <w:rFonts w:ascii="Arial" w:hAnsi="Arial" w:cs="Arial"/>
                <w:color w:val="000000"/>
                <w:sz w:val="22"/>
                <w:szCs w:val="22"/>
              </w:rPr>
              <w:t>Commissioned Police Officer</w:t>
            </w:r>
          </w:p>
        </w:tc>
      </w:tr>
      <w:tr w:rsidR="00D040BF" w:rsidRPr="00D921A8" w14:paraId="74B6625B" w14:textId="77777777" w:rsidTr="00104A12">
        <w:trPr>
          <w:trHeight w:val="300"/>
        </w:trPr>
        <w:tc>
          <w:tcPr>
            <w:cnfStyle w:val="001000000000" w:firstRow="0" w:lastRow="0" w:firstColumn="1" w:lastColumn="0" w:oddVBand="0" w:evenVBand="0" w:oddHBand="0" w:evenHBand="0" w:firstRowFirstColumn="0" w:firstRowLastColumn="0" w:lastRowFirstColumn="0" w:lastRowLastColumn="0"/>
            <w:tcW w:w="907" w:type="pct"/>
            <w:shd w:val="clear" w:color="auto" w:fill="auto"/>
            <w:vAlign w:val="bottom"/>
            <w:hideMark/>
          </w:tcPr>
          <w:p w14:paraId="13A3FA06" w14:textId="75F74250" w:rsidR="00D040BF" w:rsidRPr="00412B4A" w:rsidRDefault="001A6522" w:rsidP="00C0690A">
            <w:pPr>
              <w:spacing w:before="120" w:beforeAutospacing="0" w:after="120" w:afterAutospacing="0"/>
              <w:textAlignment w:val="baseline"/>
              <w:rPr>
                <w:rFonts w:ascii="Arial" w:hAnsi="Arial" w:cs="Arial"/>
                <w:color w:val="000000"/>
                <w:sz w:val="22"/>
                <w:szCs w:val="22"/>
              </w:rPr>
            </w:pPr>
            <w:r w:rsidRPr="00EF57C2">
              <w:rPr>
                <w:rFonts w:ascii="Arial" w:hAnsi="Arial" w:cs="Arial"/>
                <w:color w:val="000000"/>
                <w:sz w:val="22"/>
                <w:szCs w:val="22"/>
              </w:rPr>
              <w:t>139211</w:t>
            </w:r>
          </w:p>
        </w:tc>
        <w:tc>
          <w:tcPr>
            <w:tcW w:w="4093" w:type="pct"/>
            <w:shd w:val="clear" w:color="auto" w:fill="auto"/>
            <w:vAlign w:val="bottom"/>
            <w:hideMark/>
          </w:tcPr>
          <w:p w14:paraId="14BB68F6" w14:textId="74486F73" w:rsidR="00D040BF" w:rsidRPr="00412B4A" w:rsidRDefault="001A6522" w:rsidP="00C0690A">
            <w:pPr>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F57C2">
              <w:rPr>
                <w:rFonts w:ascii="Arial" w:hAnsi="Arial" w:cs="Arial"/>
                <w:color w:val="000000"/>
                <w:sz w:val="22"/>
                <w:szCs w:val="22"/>
              </w:rPr>
              <w:t>Senior Non-commissioned Defence Force Member</w:t>
            </w:r>
          </w:p>
        </w:tc>
      </w:tr>
      <w:tr w:rsidR="00D040BF" w:rsidRPr="00D921A8" w14:paraId="100C6172"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pct"/>
            <w:vAlign w:val="bottom"/>
            <w:hideMark/>
          </w:tcPr>
          <w:p w14:paraId="13E837B8" w14:textId="075800AA" w:rsidR="00D040BF" w:rsidRPr="00412B4A" w:rsidRDefault="001A6522" w:rsidP="00C0690A">
            <w:pPr>
              <w:spacing w:before="120" w:beforeAutospacing="0" w:after="120" w:afterAutospacing="0"/>
              <w:textAlignment w:val="baseline"/>
              <w:rPr>
                <w:rFonts w:ascii="Arial" w:hAnsi="Arial" w:cs="Arial"/>
                <w:color w:val="000000"/>
                <w:sz w:val="22"/>
                <w:szCs w:val="22"/>
              </w:rPr>
            </w:pPr>
            <w:r w:rsidRPr="00EF57C2">
              <w:rPr>
                <w:rFonts w:ascii="Arial" w:hAnsi="Arial" w:cs="Arial"/>
                <w:color w:val="000000"/>
                <w:sz w:val="22"/>
                <w:szCs w:val="22"/>
              </w:rPr>
              <w:t>271211</w:t>
            </w:r>
          </w:p>
        </w:tc>
        <w:tc>
          <w:tcPr>
            <w:tcW w:w="4093" w:type="pct"/>
            <w:vAlign w:val="bottom"/>
            <w:hideMark/>
          </w:tcPr>
          <w:p w14:paraId="4EAE4EA8" w14:textId="5F35C2E8" w:rsidR="00D040BF" w:rsidRPr="00412B4A" w:rsidRDefault="001A6522" w:rsidP="00C0690A">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EF57C2">
              <w:rPr>
                <w:rFonts w:ascii="Arial" w:hAnsi="Arial" w:cs="Arial"/>
                <w:color w:val="000000"/>
                <w:sz w:val="22"/>
                <w:szCs w:val="22"/>
              </w:rPr>
              <w:t>Judge</w:t>
            </w:r>
          </w:p>
        </w:tc>
      </w:tr>
      <w:tr w:rsidR="00D040BF" w:rsidRPr="00D921A8" w14:paraId="17F56054" w14:textId="77777777" w:rsidTr="00104A12">
        <w:trPr>
          <w:trHeight w:val="300"/>
        </w:trPr>
        <w:tc>
          <w:tcPr>
            <w:cnfStyle w:val="001000000000" w:firstRow="0" w:lastRow="0" w:firstColumn="1" w:lastColumn="0" w:oddVBand="0" w:evenVBand="0" w:oddHBand="0" w:evenHBand="0" w:firstRowFirstColumn="0" w:firstRowLastColumn="0" w:lastRowFirstColumn="0" w:lastRowLastColumn="0"/>
            <w:tcW w:w="907" w:type="pct"/>
            <w:shd w:val="clear" w:color="auto" w:fill="auto"/>
            <w:vAlign w:val="bottom"/>
          </w:tcPr>
          <w:p w14:paraId="460300CB" w14:textId="3E60767E" w:rsidR="00D040BF" w:rsidRPr="00754ECD" w:rsidRDefault="001A6522" w:rsidP="00C0690A">
            <w:pPr>
              <w:spacing w:before="120" w:beforeAutospacing="0" w:after="120" w:afterAutospacing="0"/>
              <w:textAlignment w:val="baseline"/>
              <w:rPr>
                <w:rFonts w:ascii="Arial" w:hAnsi="Arial" w:cs="Arial"/>
                <w:sz w:val="22"/>
                <w:szCs w:val="22"/>
              </w:rPr>
            </w:pPr>
            <w:r w:rsidRPr="00EF57C2">
              <w:rPr>
                <w:rFonts w:ascii="Arial" w:hAnsi="Arial" w:cs="Arial"/>
                <w:color w:val="000000"/>
                <w:sz w:val="22"/>
                <w:szCs w:val="22"/>
              </w:rPr>
              <w:t>271212</w:t>
            </w:r>
          </w:p>
        </w:tc>
        <w:tc>
          <w:tcPr>
            <w:tcW w:w="4093" w:type="pct"/>
            <w:shd w:val="clear" w:color="auto" w:fill="auto"/>
            <w:vAlign w:val="bottom"/>
          </w:tcPr>
          <w:p w14:paraId="7C42564A" w14:textId="162E79C0" w:rsidR="00D040BF" w:rsidRPr="00412B4A" w:rsidRDefault="001A6522" w:rsidP="00C0690A">
            <w:pPr>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EF57C2">
              <w:rPr>
                <w:rFonts w:ascii="Arial" w:hAnsi="Arial" w:cs="Arial"/>
                <w:color w:val="000000"/>
                <w:sz w:val="22"/>
                <w:szCs w:val="22"/>
              </w:rPr>
              <w:t>Magistrate</w:t>
            </w:r>
          </w:p>
        </w:tc>
      </w:tr>
      <w:tr w:rsidR="00D040BF" w:rsidRPr="00D921A8" w14:paraId="7E907D55"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pct"/>
            <w:vAlign w:val="bottom"/>
          </w:tcPr>
          <w:p w14:paraId="3B7D2B57" w14:textId="22A67078" w:rsidR="00D040BF" w:rsidRPr="00754ECD" w:rsidRDefault="001A6522" w:rsidP="00C0690A">
            <w:pPr>
              <w:spacing w:before="120" w:beforeAutospacing="0" w:after="120" w:afterAutospacing="0"/>
              <w:textAlignment w:val="baseline"/>
              <w:rPr>
                <w:rFonts w:ascii="Arial" w:hAnsi="Arial" w:cs="Arial"/>
                <w:sz w:val="22"/>
                <w:szCs w:val="22"/>
              </w:rPr>
            </w:pPr>
            <w:r w:rsidRPr="00EF57C2">
              <w:rPr>
                <w:rFonts w:ascii="Arial" w:hAnsi="Arial" w:cs="Arial"/>
                <w:color w:val="000000"/>
                <w:sz w:val="22"/>
                <w:szCs w:val="22"/>
              </w:rPr>
              <w:t>271213</w:t>
            </w:r>
          </w:p>
        </w:tc>
        <w:tc>
          <w:tcPr>
            <w:tcW w:w="4093" w:type="pct"/>
            <w:vAlign w:val="bottom"/>
          </w:tcPr>
          <w:p w14:paraId="4BF4849E" w14:textId="2933BFB6" w:rsidR="00D040BF" w:rsidRPr="00412B4A" w:rsidRDefault="001A6522" w:rsidP="00C0690A">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EF57C2">
              <w:rPr>
                <w:rFonts w:ascii="Arial" w:hAnsi="Arial" w:cs="Arial"/>
                <w:color w:val="000000"/>
                <w:sz w:val="22"/>
                <w:szCs w:val="22"/>
              </w:rPr>
              <w:t>Tribunal Member</w:t>
            </w:r>
          </w:p>
        </w:tc>
      </w:tr>
      <w:tr w:rsidR="00D040BF" w:rsidRPr="00D921A8" w14:paraId="7AECD135" w14:textId="77777777" w:rsidTr="00104A12">
        <w:trPr>
          <w:trHeight w:val="300"/>
        </w:trPr>
        <w:tc>
          <w:tcPr>
            <w:cnfStyle w:val="001000000000" w:firstRow="0" w:lastRow="0" w:firstColumn="1" w:lastColumn="0" w:oddVBand="0" w:evenVBand="0" w:oddHBand="0" w:evenHBand="0" w:firstRowFirstColumn="0" w:firstRowLastColumn="0" w:lastRowFirstColumn="0" w:lastRowLastColumn="0"/>
            <w:tcW w:w="907" w:type="pct"/>
            <w:shd w:val="clear" w:color="auto" w:fill="auto"/>
            <w:vAlign w:val="bottom"/>
          </w:tcPr>
          <w:p w14:paraId="08252137" w14:textId="7A9E52B5" w:rsidR="00D040BF" w:rsidRPr="00754ECD" w:rsidRDefault="001A6522" w:rsidP="00C0690A">
            <w:pPr>
              <w:spacing w:before="120" w:beforeAutospacing="0" w:after="120" w:afterAutospacing="0"/>
              <w:textAlignment w:val="baseline"/>
              <w:rPr>
                <w:rFonts w:ascii="Arial" w:hAnsi="Arial" w:cs="Arial"/>
                <w:sz w:val="22"/>
                <w:szCs w:val="22"/>
              </w:rPr>
            </w:pPr>
            <w:r w:rsidRPr="00EF57C2">
              <w:rPr>
                <w:rFonts w:ascii="Arial" w:hAnsi="Arial" w:cs="Arial"/>
                <w:color w:val="000000"/>
                <w:sz w:val="22"/>
                <w:szCs w:val="22"/>
              </w:rPr>
              <w:t>441111</w:t>
            </w:r>
          </w:p>
        </w:tc>
        <w:tc>
          <w:tcPr>
            <w:tcW w:w="4093" w:type="pct"/>
            <w:shd w:val="clear" w:color="auto" w:fill="auto"/>
            <w:vAlign w:val="bottom"/>
          </w:tcPr>
          <w:p w14:paraId="1377EDDC" w14:textId="378718A9" w:rsidR="00D040BF" w:rsidRPr="00754ECD" w:rsidRDefault="001A6522" w:rsidP="00C0690A">
            <w:pPr>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F57C2">
              <w:rPr>
                <w:rFonts w:ascii="Arial" w:hAnsi="Arial" w:cs="Arial"/>
                <w:color w:val="000000"/>
                <w:sz w:val="22"/>
                <w:szCs w:val="22"/>
              </w:rPr>
              <w:t xml:space="preserve">Defence Force Member </w:t>
            </w:r>
            <w:r w:rsidR="003F2C61">
              <w:rPr>
                <w:rFonts w:ascii="Arial" w:hAnsi="Arial" w:cs="Arial"/>
                <w:color w:val="000000"/>
                <w:sz w:val="22"/>
                <w:szCs w:val="22"/>
              </w:rPr>
              <w:t>–</w:t>
            </w:r>
            <w:r w:rsidRPr="00EF57C2">
              <w:rPr>
                <w:rFonts w:ascii="Arial" w:hAnsi="Arial" w:cs="Arial"/>
                <w:color w:val="000000"/>
                <w:sz w:val="22"/>
                <w:szCs w:val="22"/>
              </w:rPr>
              <w:t xml:space="preserve"> Other Ranks</w:t>
            </w:r>
          </w:p>
        </w:tc>
      </w:tr>
      <w:tr w:rsidR="00D040BF" w:rsidRPr="00D921A8" w14:paraId="6F24A247"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pct"/>
            <w:vAlign w:val="bottom"/>
            <w:hideMark/>
          </w:tcPr>
          <w:p w14:paraId="0625F079" w14:textId="016D1F3A" w:rsidR="00D040BF" w:rsidRPr="00412B4A" w:rsidRDefault="001A6522" w:rsidP="00C0690A">
            <w:pPr>
              <w:spacing w:before="120" w:beforeAutospacing="0" w:after="120" w:afterAutospacing="0"/>
              <w:textAlignment w:val="baseline"/>
              <w:rPr>
                <w:rFonts w:ascii="Arial" w:hAnsi="Arial" w:cs="Arial"/>
                <w:color w:val="000000"/>
                <w:sz w:val="22"/>
                <w:szCs w:val="22"/>
              </w:rPr>
            </w:pPr>
            <w:r w:rsidRPr="00EF57C2">
              <w:rPr>
                <w:rFonts w:ascii="Arial" w:hAnsi="Arial" w:cs="Arial"/>
                <w:color w:val="000000"/>
                <w:sz w:val="22"/>
                <w:szCs w:val="22"/>
              </w:rPr>
              <w:t>441311</w:t>
            </w:r>
          </w:p>
        </w:tc>
        <w:tc>
          <w:tcPr>
            <w:tcW w:w="4093" w:type="pct"/>
            <w:vAlign w:val="bottom"/>
            <w:hideMark/>
          </w:tcPr>
          <w:p w14:paraId="78870701" w14:textId="6C7DCC7B" w:rsidR="00D040BF" w:rsidRPr="00412B4A" w:rsidRDefault="001A6522" w:rsidP="00C0690A">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F57C2">
              <w:rPr>
                <w:rFonts w:ascii="Arial" w:hAnsi="Arial" w:cs="Arial"/>
                <w:color w:val="000000"/>
                <w:sz w:val="22"/>
                <w:szCs w:val="22"/>
              </w:rPr>
              <w:t>Detective</w:t>
            </w:r>
          </w:p>
        </w:tc>
      </w:tr>
      <w:tr w:rsidR="00D040BF" w:rsidRPr="00D921A8" w14:paraId="209A5BE8" w14:textId="77777777" w:rsidTr="00104A12">
        <w:trPr>
          <w:trHeight w:val="300"/>
        </w:trPr>
        <w:tc>
          <w:tcPr>
            <w:cnfStyle w:val="001000000000" w:firstRow="0" w:lastRow="0" w:firstColumn="1" w:lastColumn="0" w:oddVBand="0" w:evenVBand="0" w:oddHBand="0" w:evenHBand="0" w:firstRowFirstColumn="0" w:firstRowLastColumn="0" w:lastRowFirstColumn="0" w:lastRowLastColumn="0"/>
            <w:tcW w:w="907" w:type="pct"/>
            <w:shd w:val="clear" w:color="auto" w:fill="auto"/>
            <w:vAlign w:val="bottom"/>
            <w:hideMark/>
          </w:tcPr>
          <w:p w14:paraId="6B7273CD" w14:textId="6085ECB3" w:rsidR="00D040BF" w:rsidRPr="00412B4A" w:rsidRDefault="001A6522" w:rsidP="00C0690A">
            <w:pPr>
              <w:spacing w:before="120" w:beforeAutospacing="0" w:after="120" w:afterAutospacing="0"/>
              <w:textAlignment w:val="baseline"/>
              <w:rPr>
                <w:rFonts w:ascii="Arial" w:hAnsi="Arial" w:cs="Arial"/>
                <w:color w:val="000000"/>
                <w:sz w:val="22"/>
                <w:szCs w:val="22"/>
              </w:rPr>
            </w:pPr>
            <w:r w:rsidRPr="00EF57C2">
              <w:rPr>
                <w:rFonts w:ascii="Arial" w:hAnsi="Arial" w:cs="Arial"/>
                <w:color w:val="000000"/>
                <w:sz w:val="22"/>
                <w:szCs w:val="22"/>
              </w:rPr>
              <w:t>452411</w:t>
            </w:r>
          </w:p>
        </w:tc>
        <w:tc>
          <w:tcPr>
            <w:tcW w:w="4093" w:type="pct"/>
            <w:shd w:val="clear" w:color="auto" w:fill="auto"/>
            <w:vAlign w:val="bottom"/>
            <w:hideMark/>
          </w:tcPr>
          <w:p w14:paraId="20D182F9" w14:textId="62B3AF08" w:rsidR="00D040BF" w:rsidRPr="00412B4A" w:rsidRDefault="001A6522" w:rsidP="00C0690A">
            <w:pPr>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F57C2">
              <w:rPr>
                <w:rFonts w:ascii="Arial" w:hAnsi="Arial" w:cs="Arial"/>
                <w:color w:val="000000"/>
                <w:sz w:val="22"/>
                <w:szCs w:val="22"/>
              </w:rPr>
              <w:t>Footballer</w:t>
            </w:r>
          </w:p>
        </w:tc>
      </w:tr>
      <w:tr w:rsidR="00D040BF" w:rsidRPr="00D921A8" w14:paraId="60CD7A5F"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7" w:type="pct"/>
            <w:vAlign w:val="bottom"/>
            <w:hideMark/>
          </w:tcPr>
          <w:p w14:paraId="5CC497C4" w14:textId="3FBD3841" w:rsidR="00D040BF" w:rsidRPr="00412B4A" w:rsidRDefault="001A6522" w:rsidP="00C0690A">
            <w:pPr>
              <w:spacing w:before="120" w:beforeAutospacing="0" w:after="120" w:afterAutospacing="0"/>
              <w:textAlignment w:val="baseline"/>
              <w:rPr>
                <w:rFonts w:ascii="Arial" w:hAnsi="Arial" w:cs="Arial"/>
                <w:color w:val="000000"/>
                <w:sz w:val="22"/>
                <w:szCs w:val="22"/>
              </w:rPr>
            </w:pPr>
            <w:r w:rsidRPr="00EF57C2">
              <w:rPr>
                <w:rFonts w:ascii="Arial" w:hAnsi="Arial" w:cs="Arial"/>
                <w:color w:val="000000"/>
                <w:sz w:val="22"/>
                <w:szCs w:val="22"/>
              </w:rPr>
              <w:t>452412</w:t>
            </w:r>
          </w:p>
        </w:tc>
        <w:tc>
          <w:tcPr>
            <w:tcW w:w="4093" w:type="pct"/>
            <w:vAlign w:val="bottom"/>
            <w:hideMark/>
          </w:tcPr>
          <w:p w14:paraId="7CFF14CA" w14:textId="5207EDED" w:rsidR="00D040BF" w:rsidRPr="00412B4A" w:rsidRDefault="001A6522" w:rsidP="00C0690A">
            <w:pPr>
              <w:spacing w:before="120" w:beforeAutospacing="0" w:after="120" w:afterAutospacing="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color w:val="000000"/>
                <w:sz w:val="22"/>
                <w:szCs w:val="22"/>
              </w:rPr>
            </w:pPr>
            <w:r w:rsidRPr="00EF57C2">
              <w:rPr>
                <w:rFonts w:ascii="Arial" w:hAnsi="Arial" w:cs="Arial"/>
                <w:color w:val="000000"/>
                <w:sz w:val="22"/>
                <w:szCs w:val="22"/>
              </w:rPr>
              <w:t>Golfer</w:t>
            </w:r>
          </w:p>
        </w:tc>
      </w:tr>
      <w:tr w:rsidR="00D040BF" w:rsidRPr="00D921A8" w14:paraId="1ECC825F" w14:textId="77777777" w:rsidTr="00104A12">
        <w:trPr>
          <w:trHeight w:val="300"/>
        </w:trPr>
        <w:tc>
          <w:tcPr>
            <w:cnfStyle w:val="001000000000" w:firstRow="0" w:lastRow="0" w:firstColumn="1" w:lastColumn="0" w:oddVBand="0" w:evenVBand="0" w:oddHBand="0" w:evenHBand="0" w:firstRowFirstColumn="0" w:firstRowLastColumn="0" w:lastRowFirstColumn="0" w:lastRowLastColumn="0"/>
            <w:tcW w:w="907" w:type="pct"/>
            <w:shd w:val="clear" w:color="auto" w:fill="auto"/>
            <w:vAlign w:val="bottom"/>
          </w:tcPr>
          <w:p w14:paraId="45DC8B6B" w14:textId="3E2A4DB7" w:rsidR="00D040BF" w:rsidRPr="00754ECD" w:rsidRDefault="001A6522" w:rsidP="00C0690A">
            <w:pPr>
              <w:spacing w:before="120" w:beforeAutospacing="0" w:after="120" w:afterAutospacing="0"/>
              <w:textAlignment w:val="baseline"/>
              <w:rPr>
                <w:rFonts w:ascii="Arial" w:hAnsi="Arial" w:cs="Arial"/>
                <w:sz w:val="22"/>
                <w:szCs w:val="22"/>
              </w:rPr>
            </w:pPr>
            <w:r w:rsidRPr="00EF57C2">
              <w:rPr>
                <w:rFonts w:ascii="Arial" w:hAnsi="Arial" w:cs="Arial"/>
                <w:color w:val="000000"/>
                <w:sz w:val="22"/>
                <w:szCs w:val="22"/>
              </w:rPr>
              <w:t>452499</w:t>
            </w:r>
          </w:p>
        </w:tc>
        <w:tc>
          <w:tcPr>
            <w:tcW w:w="4093" w:type="pct"/>
            <w:shd w:val="clear" w:color="auto" w:fill="auto"/>
            <w:vAlign w:val="bottom"/>
          </w:tcPr>
          <w:p w14:paraId="38DD59D8" w14:textId="78B26226" w:rsidR="00D040BF" w:rsidRPr="00412B4A" w:rsidRDefault="001A6522" w:rsidP="00C0690A">
            <w:pPr>
              <w:spacing w:before="120" w:beforeAutospacing="0" w:after="120" w:afterAutospacing="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EF57C2">
              <w:rPr>
                <w:rFonts w:ascii="Arial" w:hAnsi="Arial" w:cs="Arial"/>
                <w:color w:val="000000"/>
                <w:sz w:val="22"/>
                <w:szCs w:val="22"/>
              </w:rPr>
              <w:t xml:space="preserve">Sportspersons </w:t>
            </w:r>
            <w:proofErr w:type="spellStart"/>
            <w:r w:rsidRPr="00EF57C2">
              <w:rPr>
                <w:rFonts w:ascii="Arial" w:hAnsi="Arial" w:cs="Arial"/>
                <w:color w:val="000000"/>
                <w:sz w:val="22"/>
                <w:szCs w:val="22"/>
              </w:rPr>
              <w:t>nec</w:t>
            </w:r>
            <w:proofErr w:type="spellEnd"/>
          </w:p>
        </w:tc>
      </w:tr>
    </w:tbl>
    <w:p w14:paraId="2DF16B7D" w14:textId="77777777" w:rsidR="00696C1F" w:rsidRDefault="00696C1F" w:rsidP="00C0690A"/>
    <w:p w14:paraId="452EBB7B" w14:textId="77777777" w:rsidR="00696C1F" w:rsidRDefault="00696C1F">
      <w:pPr>
        <w:spacing w:after="160" w:line="259" w:lineRule="auto"/>
        <w:rPr>
          <w:rFonts w:ascii="Arial" w:eastAsiaTheme="majorEastAsia" w:hAnsi="Arial" w:cs="Arial"/>
          <w:b/>
          <w:sz w:val="32"/>
          <w:szCs w:val="32"/>
          <w:lang w:eastAsia="en-US"/>
        </w:rPr>
      </w:pPr>
      <w:r>
        <w:br w:type="page"/>
      </w:r>
    </w:p>
    <w:p w14:paraId="7933EA49" w14:textId="13184439" w:rsidR="003E70F5" w:rsidRPr="001D7E86" w:rsidRDefault="003E70F5" w:rsidP="003E70F5">
      <w:pPr>
        <w:pStyle w:val="Heading2"/>
      </w:pPr>
      <w:bookmarkStart w:id="65" w:name="_Toc146017701"/>
      <w:r>
        <w:lastRenderedPageBreak/>
        <w:t xml:space="preserve">Appendix </w:t>
      </w:r>
      <w:r>
        <w:fldChar w:fldCharType="begin"/>
      </w:r>
      <w:r>
        <w:instrText>SEQ Appendix \* ALPHABETIC</w:instrText>
      </w:r>
      <w:r>
        <w:fldChar w:fldCharType="separate"/>
      </w:r>
      <w:r w:rsidR="00400210">
        <w:rPr>
          <w:noProof/>
        </w:rPr>
        <w:t>C</w:t>
      </w:r>
      <w:r>
        <w:fldChar w:fldCharType="end"/>
      </w:r>
      <w:r w:rsidR="007A0D03" w:rsidRPr="1D061F7D">
        <w:rPr>
          <w:noProof/>
        </w:rPr>
        <w:t xml:space="preserve"> </w:t>
      </w:r>
      <w:r w:rsidR="009D2154" w:rsidRPr="1D061F7D">
        <w:rPr>
          <w:noProof/>
        </w:rPr>
        <w:t>–</w:t>
      </w:r>
      <w:r>
        <w:t xml:space="preserve"> SERA Methodology</w:t>
      </w:r>
      <w:bookmarkEnd w:id="65"/>
    </w:p>
    <w:p w14:paraId="57AFF425" w14:textId="6B7E0CAF" w:rsidR="003E70F5" w:rsidRPr="001D7E86" w:rsidRDefault="00266C09" w:rsidP="003E70F5">
      <w:pPr>
        <w:pStyle w:val="Heading3"/>
        <w:rPr>
          <w:lang w:eastAsia="en-AU"/>
        </w:rPr>
      </w:pPr>
      <w:r>
        <w:t>C</w:t>
      </w:r>
      <w:r w:rsidR="003E70F5" w:rsidRPr="001D7E86">
        <w:t>.1 Sampling Methodology</w:t>
      </w:r>
    </w:p>
    <w:p w14:paraId="14361293" w14:textId="33E2AE60" w:rsidR="003E70F5" w:rsidRPr="001D7E86" w:rsidRDefault="0071623A" w:rsidP="003E70F5">
      <w:pPr>
        <w:pStyle w:val="Bodycopy"/>
      </w:pPr>
      <w:r>
        <w:t>A sample of e</w:t>
      </w:r>
      <w:r w:rsidR="003E70F5" w:rsidRPr="001D7E86">
        <w:t>mployers</w:t>
      </w:r>
      <w:r w:rsidR="003E70F5" w:rsidRPr="001D7E86" w:rsidDel="0071623A">
        <w:t xml:space="preserve"> </w:t>
      </w:r>
      <w:r>
        <w:t>for</w:t>
      </w:r>
      <w:r w:rsidR="003E70F5" w:rsidRPr="001D7E86">
        <w:t xml:space="preserve"> selected occupations are surveyed through a structured, telephone-based survey. Employers are asked about their experiences recruiting </w:t>
      </w:r>
      <w:r w:rsidR="00C0282E">
        <w:t>for</w:t>
      </w:r>
      <w:r w:rsidR="00C0282E" w:rsidRPr="001D7E86">
        <w:t xml:space="preserve"> </w:t>
      </w:r>
      <w:r w:rsidR="003E70F5" w:rsidRPr="001D7E86">
        <w:t xml:space="preserve">specific advertised vacancies </w:t>
      </w:r>
      <w:r w:rsidR="00506DC0">
        <w:t>in</w:t>
      </w:r>
      <w:r w:rsidR="00506DC0" w:rsidRPr="001D7E86">
        <w:t xml:space="preserve"> </w:t>
      </w:r>
      <w:r w:rsidR="003E70F5" w:rsidRPr="001D7E86">
        <w:t xml:space="preserve">particular occupations (see </w:t>
      </w:r>
      <w:r w:rsidR="003E70F5">
        <w:t>Appendix</w:t>
      </w:r>
      <w:r w:rsidR="003E70F5" w:rsidRPr="00690A0F">
        <w:t xml:space="preserve"> </w:t>
      </w:r>
      <w:r w:rsidR="004544E1">
        <w:t>C</w:t>
      </w:r>
      <w:r w:rsidR="003E70F5" w:rsidRPr="00690A0F">
        <w:t>.2</w:t>
      </w:r>
      <w:r w:rsidR="003E70F5" w:rsidRPr="001D7E86">
        <w:t xml:space="preserve"> for the SERA questionnaire).</w:t>
      </w:r>
    </w:p>
    <w:p w14:paraId="797350CA" w14:textId="41A616C6" w:rsidR="003E70F5" w:rsidRPr="001D7E86" w:rsidRDefault="003E70F5" w:rsidP="003E70F5">
      <w:pPr>
        <w:pStyle w:val="Bodycopy"/>
      </w:pPr>
      <w:r w:rsidRPr="001D7E86">
        <w:t xml:space="preserve">Surveyed vacancies </w:t>
      </w:r>
      <w:r w:rsidR="00460C7E">
        <w:t>are</w:t>
      </w:r>
      <w:r w:rsidR="002008BE">
        <w:t xml:space="preserve"> </w:t>
      </w:r>
      <w:r w:rsidRPr="001D7E86">
        <w:t>for</w:t>
      </w:r>
      <w:r w:rsidRPr="001D7E86" w:rsidDel="002008BE">
        <w:t xml:space="preserve"> </w:t>
      </w:r>
      <w:r w:rsidRPr="001D7E86">
        <w:t>specific position</w:t>
      </w:r>
      <w:r w:rsidR="002008BE">
        <w:t>s</w:t>
      </w:r>
      <w:r w:rsidRPr="001D7E86">
        <w:t xml:space="preserve"> offered for paid work of 15 hours or more per week and at least three months’ duration</w:t>
      </w:r>
      <w:r w:rsidR="00FC3A98">
        <w:t>.</w:t>
      </w:r>
      <w:r w:rsidRPr="001D7E86">
        <w:rPr>
          <w:rStyle w:val="FootnoteReference"/>
        </w:rPr>
        <w:footnoteReference w:id="15"/>
      </w:r>
      <w:r w:rsidRPr="001D7E86">
        <w:t xml:space="preserve"> Advertisements for self-employment or partnerships are </w:t>
      </w:r>
      <w:bookmarkStart w:id="66" w:name="_Int_ZGZwhgyt"/>
      <w:r w:rsidRPr="001D7E86">
        <w:t>generally excluded</w:t>
      </w:r>
      <w:bookmarkEnd w:id="66"/>
      <w:r w:rsidRPr="001D7E86">
        <w:t>. However in industries where there is significant sub</w:t>
      </w:r>
      <w:r w:rsidRPr="001D7E86">
        <w:noBreakHyphen/>
        <w:t>contracting (</w:t>
      </w:r>
      <w:r>
        <w:t>for example,</w:t>
      </w:r>
      <w:r w:rsidRPr="001D7E86">
        <w:t> construction), such positions may be included. Vacancies advertised by recruitment agencies are included in SERA if they are for an actual vacancy with an employer rather than a general ‘canvassing’ advertisement.</w:t>
      </w:r>
    </w:p>
    <w:p w14:paraId="469F92A6" w14:textId="5747CC31" w:rsidR="00236641" w:rsidRDefault="003E70F5" w:rsidP="003E70F5">
      <w:pPr>
        <w:pStyle w:val="Bodycopy"/>
      </w:pPr>
      <w:r>
        <w:t xml:space="preserve">Vacancies are surveyed across all states and territories. The sampling method used is a blended fixed and proportional approach. </w:t>
      </w:r>
      <w:r w:rsidR="00977AA6">
        <w:t>S</w:t>
      </w:r>
      <w:r>
        <w:t xml:space="preserve">amples are based on employment levels in the regions such that they proportionally match the population, but to have sufficient data to draw conclusions from smaller </w:t>
      </w:r>
      <w:bookmarkStart w:id="67" w:name="_Int_VwN2XuKe"/>
      <w:r>
        <w:t>jurisdictions</w:t>
      </w:r>
      <w:bookmarkEnd w:id="67"/>
      <w:r>
        <w:t xml:space="preserve"> and occupations, more data than what would be proportionally accurate is collected. For example</w:t>
      </w:r>
      <w:r w:rsidR="00163F2A">
        <w:t>,</w:t>
      </w:r>
      <w:r>
        <w:t xml:space="preserve"> given the number of employers that can realistically be surveyed, a given occupation may only have a small proportion of the labour market such that 10 vacancies would be collected. However</w:t>
      </w:r>
      <w:r w:rsidR="00104A12">
        <w:t>,</w:t>
      </w:r>
      <w:r>
        <w:t xml:space="preserve"> 10</w:t>
      </w:r>
      <w:r w:rsidR="00933B74">
        <w:t xml:space="preserve"> survey responses</w:t>
      </w:r>
      <w:r>
        <w:t xml:space="preserve"> is not enough for </w:t>
      </w:r>
      <w:r w:rsidR="00933B74">
        <w:t xml:space="preserve">robust </w:t>
      </w:r>
      <w:r>
        <w:t xml:space="preserve">analysis </w:t>
      </w:r>
      <w:r w:rsidR="00933B74">
        <w:t xml:space="preserve">to be conducted, </w:t>
      </w:r>
      <w:r>
        <w:t xml:space="preserve">so </w:t>
      </w:r>
      <w:r w:rsidR="00933B74">
        <w:t>a</w:t>
      </w:r>
      <w:r>
        <w:t xml:space="preserve"> target of 40 vacancies </w:t>
      </w:r>
      <w:r w:rsidR="001957D0">
        <w:t xml:space="preserve">for many occupations (and 20 vacancies in limited circumstances) </w:t>
      </w:r>
      <w:r>
        <w:t>is set instead</w:t>
      </w:r>
      <w:r w:rsidR="00236641">
        <w:t>.</w:t>
      </w:r>
    </w:p>
    <w:p w14:paraId="11CA833A" w14:textId="07FB169F" w:rsidR="003E70F5" w:rsidRPr="001D7E86" w:rsidRDefault="003E70F5" w:rsidP="003E70F5">
      <w:pPr>
        <w:pStyle w:val="Bodycopy"/>
      </w:pPr>
      <w:r>
        <w:t xml:space="preserve">Attempts are made to survey an appropriate number of employers from both metropolitan and regional areas. The proportion of vacancies outside metropolitan areas depends on the state or territory’s employment profile, as well as the profile for the </w:t>
      </w:r>
      <w:bookmarkStart w:id="68" w:name="_Int_bsQOwXj8"/>
      <w:r>
        <w:t>particular occupations</w:t>
      </w:r>
      <w:bookmarkEnd w:id="68"/>
      <w:r>
        <w:t>. The term metropolitan area refers to state and territory capital cities and regional refers to the rest of the state or territory.</w:t>
      </w:r>
    </w:p>
    <w:p w14:paraId="43313D32" w14:textId="77777777" w:rsidR="00236641" w:rsidRDefault="003E70F5" w:rsidP="003E70F5">
      <w:pPr>
        <w:pStyle w:val="Bodycopy"/>
      </w:pPr>
      <w:r>
        <w:t>SERA occupation coverage within the SPL has expanded considerably. SERA data is now collected for over 350 occupations (</w:t>
      </w:r>
      <w:r w:rsidR="009E526E">
        <w:t xml:space="preserve">more than four times </w:t>
      </w:r>
      <w:r>
        <w:t xml:space="preserve">the number covered previously). Over half of the occupations covered by SERA are Professionals (ANZSCO major group 2) and Technicians and Trades Workers (ANZSCO major group 3), noting though that the program also includes Manager (major group 1) and Community and Personal Service Workers (major group 4) occupations, as well as </w:t>
      </w:r>
      <w:bookmarkStart w:id="69" w:name="_Int_er7q8Oep"/>
      <w:proofErr w:type="gramStart"/>
      <w:r>
        <w:t>a number of</w:t>
      </w:r>
      <w:bookmarkEnd w:id="69"/>
      <w:proofErr w:type="gramEnd"/>
      <w:r>
        <w:t xml:space="preserve"> targeted occupations within the remaining </w:t>
      </w:r>
      <w:r w:rsidR="00247193">
        <w:t xml:space="preserve">ANZSCO </w:t>
      </w:r>
      <w:r>
        <w:t>major groups</w:t>
      </w:r>
      <w:r w:rsidR="00247193">
        <w:t xml:space="preserve"> 5 to 8</w:t>
      </w:r>
      <w:r w:rsidR="00236641">
        <w:t>.</w:t>
      </w:r>
    </w:p>
    <w:p w14:paraId="17C2378D" w14:textId="78481A56" w:rsidR="00236641" w:rsidRDefault="003E70F5" w:rsidP="003E70F5">
      <w:pPr>
        <w:pStyle w:val="Bodycopy"/>
      </w:pPr>
      <w:bookmarkStart w:id="70" w:name="_Int_Qhjjek4w"/>
      <w:proofErr w:type="gramStart"/>
      <w:r>
        <w:t>The majority</w:t>
      </w:r>
      <w:r w:rsidR="00D927D6">
        <w:t xml:space="preserve"> </w:t>
      </w:r>
      <w:r>
        <w:t>of</w:t>
      </w:r>
      <w:bookmarkEnd w:id="70"/>
      <w:proofErr w:type="gramEnd"/>
      <w:r>
        <w:t xml:space="preserve"> the occupations covered by the SERA are skill levels 1</w:t>
      </w:r>
      <w:r w:rsidR="00995A06">
        <w:rPr>
          <w:rFonts w:cs="Arial"/>
        </w:rPr>
        <w:t>–</w:t>
      </w:r>
      <w:r>
        <w:t xml:space="preserve">3, as these occupations </w:t>
      </w:r>
      <w:r w:rsidR="268FCA55">
        <w:t>have</w:t>
      </w:r>
      <w:r>
        <w:t xml:space="preserve"> longer lead times for training and/or greater required experience. </w:t>
      </w:r>
      <w:bookmarkStart w:id="71" w:name="_Int_fxJAPPpP"/>
      <w:proofErr w:type="gramStart"/>
      <w:r>
        <w:t>A number of</w:t>
      </w:r>
      <w:bookmarkEnd w:id="71"/>
      <w:proofErr w:type="gramEnd"/>
      <w:r>
        <w:t xml:space="preserve"> skill level 4 occupations are also surveyed, with occupations that have strong links to training and employ </w:t>
      </w:r>
      <w:r w:rsidR="4095D83C">
        <w:t>many</w:t>
      </w:r>
      <w:r>
        <w:t xml:space="preserve"> workers, being prioritised for inclusion in the SERA research</w:t>
      </w:r>
      <w:r w:rsidR="00236641">
        <w:t>.</w:t>
      </w:r>
    </w:p>
    <w:p w14:paraId="11DBF6DB" w14:textId="15FA1B0F" w:rsidR="00236641" w:rsidRDefault="003E70F5" w:rsidP="00C26A77">
      <w:pPr>
        <w:pStyle w:val="Bodycopy"/>
      </w:pPr>
      <w:r>
        <w:t xml:space="preserve">Occupations included in the SERA program are reviewed annually. The method to determine which occupations are included in the SERA research each year balances flexibility and consistency of research, with a set of occupations surveyed annually, along with a variable subset. The occupations included in the subset are chosen based on </w:t>
      </w:r>
      <w:r w:rsidR="06E370D4">
        <w:t>several</w:t>
      </w:r>
      <w:r>
        <w:t xml:space="preserve"> factors, including whether they are suitable for inclusion (as outlined earlier in the </w:t>
      </w:r>
      <w:r>
        <w:fldChar w:fldCharType="begin"/>
      </w:r>
      <w:r>
        <w:instrText xml:space="preserve"> REF _Ref144489124 \h </w:instrText>
      </w:r>
      <w:r>
        <w:fldChar w:fldCharType="separate"/>
      </w:r>
      <w:r w:rsidR="00400210" w:rsidRPr="00622C21">
        <w:t xml:space="preserve">Survey of </w:t>
      </w:r>
      <w:r w:rsidR="00400210" w:rsidRPr="00622C21">
        <w:lastRenderedPageBreak/>
        <w:t>Employers who have Recently Advertised (SERA)</w:t>
      </w:r>
      <w:r>
        <w:fldChar w:fldCharType="end"/>
      </w:r>
      <w:r w:rsidR="00357F2D">
        <w:t xml:space="preserve"> </w:t>
      </w:r>
      <w:r>
        <w:t xml:space="preserve">section), results from </w:t>
      </w:r>
      <w:r w:rsidR="00C2696D">
        <w:t>MISSION</w:t>
      </w:r>
      <w:r>
        <w:t>, indications of change in the occupational labour market and stakeholder interest in a particular occupation</w:t>
      </w:r>
      <w:r w:rsidR="00236641">
        <w:t>.</w:t>
      </w:r>
    </w:p>
    <w:p w14:paraId="3D74C225" w14:textId="10D9E2BC" w:rsidR="003E70F5" w:rsidRPr="001D7E86" w:rsidRDefault="003E70F5" w:rsidP="003E70F5">
      <w:pPr>
        <w:pStyle w:val="Bodycopy"/>
      </w:pPr>
      <w:r>
        <w:t>Employers are surveyed over the course of a year for all occupations, to reduce the impact of seasonal factors</w:t>
      </w:r>
      <w:r w:rsidR="002F167B">
        <w:t xml:space="preserve"> </w:t>
      </w:r>
      <w:r>
        <w:t xml:space="preserve">and to ensure research can be drawn on at any point in time for an occupation. </w:t>
      </w:r>
      <w:r w:rsidR="11B722B1">
        <w:t>Employers</w:t>
      </w:r>
      <w:r>
        <w:t xml:space="preserve"> are contacted one to two months after advertising a vacancy.</w:t>
      </w:r>
    </w:p>
    <w:p w14:paraId="4348EC8B" w14:textId="1409DDEE" w:rsidR="003E70F5" w:rsidRPr="001D7E86" w:rsidRDefault="00266C09" w:rsidP="003E70F5">
      <w:pPr>
        <w:pStyle w:val="Heading3"/>
        <w:rPr>
          <w:lang w:eastAsia="en-AU"/>
        </w:rPr>
      </w:pPr>
      <w:r>
        <w:t>C</w:t>
      </w:r>
      <w:r w:rsidR="003E70F5" w:rsidRPr="001D7E86">
        <w:t>.2 SERA Questionnaire</w:t>
      </w:r>
    </w:p>
    <w:p w14:paraId="5FA767F0" w14:textId="77777777" w:rsidR="003E70F5" w:rsidRPr="00487BDE" w:rsidRDefault="003E70F5" w:rsidP="003E70F5">
      <w:pPr>
        <w:pStyle w:val="Indentedlistbullet"/>
        <w:spacing w:line="240" w:lineRule="auto"/>
        <w:rPr>
          <w:rFonts w:cstheme="minorHAnsi"/>
        </w:rPr>
      </w:pPr>
      <w:r>
        <w:rPr>
          <w:rFonts w:cstheme="minorHAnsi"/>
        </w:rPr>
        <w:t>What is the</w:t>
      </w:r>
      <w:r w:rsidRPr="00487BDE">
        <w:rPr>
          <w:rFonts w:cstheme="minorHAnsi"/>
        </w:rPr>
        <w:t xml:space="preserve"> postcode where the vacancy is located?</w:t>
      </w:r>
    </w:p>
    <w:p w14:paraId="344B3B0E" w14:textId="77777777" w:rsidR="003E70F5" w:rsidRPr="00487BDE" w:rsidRDefault="003E70F5" w:rsidP="003E70F5">
      <w:pPr>
        <w:pStyle w:val="Indentedlistbullet"/>
        <w:spacing w:line="240" w:lineRule="auto"/>
        <w:rPr>
          <w:rFonts w:cstheme="minorHAnsi"/>
        </w:rPr>
      </w:pPr>
      <w:r>
        <w:rPr>
          <w:rFonts w:cstheme="minorHAnsi"/>
        </w:rPr>
        <w:t>H</w:t>
      </w:r>
      <w:r w:rsidRPr="00487BDE">
        <w:rPr>
          <w:rFonts w:cstheme="minorHAnsi"/>
        </w:rPr>
        <w:t>ow many</w:t>
      </w:r>
      <w:r>
        <w:rPr>
          <w:rFonts w:cstheme="minorHAnsi"/>
        </w:rPr>
        <w:t xml:space="preserve"> </w:t>
      </w:r>
      <w:r w:rsidRPr="00487BDE">
        <w:rPr>
          <w:rFonts w:cstheme="minorHAnsi"/>
        </w:rPr>
        <w:t>positions</w:t>
      </w:r>
      <w:r>
        <w:rPr>
          <w:rFonts w:cstheme="minorHAnsi"/>
        </w:rPr>
        <w:t xml:space="preserve"> for</w:t>
      </w:r>
      <w:r w:rsidRPr="00487BDE">
        <w:rPr>
          <w:rFonts w:cstheme="minorHAnsi"/>
        </w:rPr>
        <w:t xml:space="preserve"> </w:t>
      </w:r>
      <w:r>
        <w:rPr>
          <w:rFonts w:cstheme="minorHAnsi"/>
        </w:rPr>
        <w:t>[target occupation]</w:t>
      </w:r>
      <w:r w:rsidRPr="00487BDE">
        <w:rPr>
          <w:rFonts w:cstheme="minorHAnsi"/>
        </w:rPr>
        <w:t xml:space="preserve"> were you attempting to fill?</w:t>
      </w:r>
    </w:p>
    <w:p w14:paraId="45254BE5" w14:textId="77777777" w:rsidR="003E70F5" w:rsidRPr="00487BDE" w:rsidRDefault="003E70F5" w:rsidP="003E70F5">
      <w:pPr>
        <w:pStyle w:val="Indentedlistbullet"/>
        <w:spacing w:line="240" w:lineRule="auto"/>
        <w:rPr>
          <w:rFonts w:cstheme="minorHAnsi"/>
        </w:rPr>
      </w:pPr>
      <w:r w:rsidRPr="00487BDE">
        <w:rPr>
          <w:rFonts w:cstheme="minorHAnsi"/>
        </w:rPr>
        <w:t xml:space="preserve">How many </w:t>
      </w:r>
      <w:r>
        <w:rPr>
          <w:rFonts w:cstheme="minorHAnsi"/>
        </w:rPr>
        <w:t>of these positions were filled</w:t>
      </w:r>
      <w:r w:rsidRPr="00487BDE">
        <w:rPr>
          <w:rFonts w:cstheme="minorHAnsi"/>
        </w:rPr>
        <w:t>?</w:t>
      </w:r>
    </w:p>
    <w:p w14:paraId="42DD78CB" w14:textId="77777777" w:rsidR="003E70F5" w:rsidRPr="00487BDE" w:rsidRDefault="003E70F5" w:rsidP="003E70F5">
      <w:pPr>
        <w:pStyle w:val="Indentedlistbullet"/>
        <w:spacing w:line="240" w:lineRule="auto"/>
        <w:rPr>
          <w:rFonts w:cstheme="minorHAnsi"/>
        </w:rPr>
      </w:pPr>
      <w:r w:rsidRPr="00487BDE">
        <w:rPr>
          <w:rFonts w:cstheme="minorHAnsi"/>
        </w:rPr>
        <w:t>How many people applied for the position(s)?</w:t>
      </w:r>
    </w:p>
    <w:p w14:paraId="456FCD1A" w14:textId="77777777" w:rsidR="003E70F5" w:rsidRPr="00487BDE" w:rsidRDefault="003E70F5" w:rsidP="003E70F5">
      <w:pPr>
        <w:pStyle w:val="Indentedlistbullet"/>
        <w:spacing w:line="240" w:lineRule="auto"/>
        <w:rPr>
          <w:rFonts w:cstheme="minorHAnsi"/>
        </w:rPr>
      </w:pPr>
      <w:r>
        <w:rPr>
          <w:rFonts w:cstheme="minorHAnsi"/>
        </w:rPr>
        <w:t xml:space="preserve">Are </w:t>
      </w:r>
      <w:r w:rsidRPr="00487BDE">
        <w:rPr>
          <w:rFonts w:cstheme="minorHAnsi"/>
        </w:rPr>
        <w:t>formal qualification</w:t>
      </w:r>
      <w:r>
        <w:rPr>
          <w:rFonts w:cstheme="minorHAnsi"/>
        </w:rPr>
        <w:t>s required for the position</w:t>
      </w:r>
      <w:r w:rsidRPr="00487BDE">
        <w:rPr>
          <w:rFonts w:cstheme="minorHAnsi"/>
        </w:rPr>
        <w:t>?</w:t>
      </w:r>
    </w:p>
    <w:p w14:paraId="6D1C319D" w14:textId="77777777" w:rsidR="003E70F5" w:rsidRPr="001D7E86" w:rsidRDefault="003E70F5" w:rsidP="003E70F5">
      <w:pPr>
        <w:pStyle w:val="Indentedlistbullet"/>
        <w:numPr>
          <w:ilvl w:val="0"/>
          <w:numId w:val="23"/>
        </w:numPr>
        <w:spacing w:line="240" w:lineRule="auto"/>
        <w:rPr>
          <w:rFonts w:cstheme="minorHAnsi"/>
        </w:rPr>
      </w:pPr>
      <w:r w:rsidRPr="001D7E86">
        <w:rPr>
          <w:rFonts w:cstheme="minorHAnsi"/>
        </w:rPr>
        <w:t xml:space="preserve">(If yes) what </w:t>
      </w:r>
      <w:r>
        <w:rPr>
          <w:rFonts w:cstheme="minorHAnsi"/>
        </w:rPr>
        <w:t>qualification</w:t>
      </w:r>
      <w:r w:rsidRPr="001D7E86">
        <w:rPr>
          <w:rFonts w:cstheme="minorHAnsi"/>
        </w:rPr>
        <w:t xml:space="preserve"> are required?</w:t>
      </w:r>
    </w:p>
    <w:p w14:paraId="6DA845B3" w14:textId="77777777" w:rsidR="003E70F5" w:rsidRPr="001D7E86" w:rsidRDefault="003E70F5" w:rsidP="003E70F5">
      <w:pPr>
        <w:pStyle w:val="Indentedlistbullet"/>
        <w:numPr>
          <w:ilvl w:val="0"/>
          <w:numId w:val="23"/>
        </w:numPr>
        <w:spacing w:line="240" w:lineRule="auto"/>
        <w:rPr>
          <w:rFonts w:cstheme="minorHAnsi"/>
        </w:rPr>
      </w:pPr>
      <w:r w:rsidRPr="001D7E86">
        <w:rPr>
          <w:rFonts w:cstheme="minorHAnsi"/>
        </w:rPr>
        <w:t xml:space="preserve">(If yes) how </w:t>
      </w:r>
      <w:r>
        <w:rPr>
          <w:rFonts w:cstheme="minorHAnsi"/>
        </w:rPr>
        <w:t>many</w:t>
      </w:r>
      <w:r w:rsidRPr="001D7E86">
        <w:rPr>
          <w:rFonts w:cstheme="minorHAnsi"/>
        </w:rPr>
        <w:t xml:space="preserve"> applicants had the required qualification?</w:t>
      </w:r>
    </w:p>
    <w:p w14:paraId="6B86D2FE" w14:textId="77777777" w:rsidR="003E70F5" w:rsidRPr="001D7E86" w:rsidRDefault="003E70F5" w:rsidP="003E70F5">
      <w:pPr>
        <w:pStyle w:val="Indentedlistbullet"/>
        <w:numPr>
          <w:ilvl w:val="0"/>
          <w:numId w:val="23"/>
        </w:numPr>
        <w:spacing w:line="240" w:lineRule="auto"/>
        <w:rPr>
          <w:rFonts w:cstheme="minorHAnsi"/>
        </w:rPr>
      </w:pPr>
      <w:r w:rsidRPr="001D7E86">
        <w:rPr>
          <w:rFonts w:cstheme="minorHAnsi"/>
        </w:rPr>
        <w:t xml:space="preserve">(If no) how many </w:t>
      </w:r>
      <w:r w:rsidRPr="001D7E86">
        <w:t>applicants held a relevant, formal qualification?</w:t>
      </w:r>
    </w:p>
    <w:p w14:paraId="2E595AED" w14:textId="77777777" w:rsidR="003E70F5" w:rsidRPr="00487BDE" w:rsidRDefault="003E70F5" w:rsidP="003E70F5">
      <w:pPr>
        <w:pStyle w:val="Indentedlistbullet"/>
        <w:spacing w:line="240" w:lineRule="auto"/>
        <w:rPr>
          <w:rFonts w:cstheme="minorHAnsi"/>
        </w:rPr>
      </w:pPr>
      <w:r>
        <w:rPr>
          <w:rFonts w:cstheme="minorHAnsi"/>
        </w:rPr>
        <w:t>Is</w:t>
      </w:r>
      <w:r w:rsidRPr="00487BDE">
        <w:rPr>
          <w:rFonts w:cstheme="minorHAnsi"/>
        </w:rPr>
        <w:t xml:space="preserve"> relevant experience</w:t>
      </w:r>
      <w:r>
        <w:rPr>
          <w:rFonts w:cstheme="minorHAnsi"/>
        </w:rPr>
        <w:t xml:space="preserve"> required for the position</w:t>
      </w:r>
      <w:r w:rsidRPr="00487BDE">
        <w:rPr>
          <w:rFonts w:cstheme="minorHAnsi"/>
        </w:rPr>
        <w:t>?</w:t>
      </w:r>
    </w:p>
    <w:p w14:paraId="35020B4B" w14:textId="77777777" w:rsidR="003E70F5" w:rsidRPr="001D7E86" w:rsidRDefault="003E70F5" w:rsidP="003E70F5">
      <w:pPr>
        <w:pStyle w:val="Indentedlistbullet"/>
        <w:numPr>
          <w:ilvl w:val="0"/>
          <w:numId w:val="23"/>
        </w:numPr>
        <w:spacing w:line="240" w:lineRule="auto"/>
        <w:rPr>
          <w:rFonts w:cstheme="minorHAnsi"/>
        </w:rPr>
      </w:pPr>
      <w:r w:rsidRPr="001D7E86">
        <w:rPr>
          <w:rFonts w:cstheme="minorHAnsi"/>
        </w:rPr>
        <w:t xml:space="preserve">(If yes) </w:t>
      </w:r>
      <w:r>
        <w:rPr>
          <w:rFonts w:cstheme="minorHAnsi"/>
        </w:rPr>
        <w:t>w</w:t>
      </w:r>
      <w:r w:rsidRPr="00487BDE">
        <w:rPr>
          <w:rFonts w:cstheme="minorHAnsi"/>
        </w:rPr>
        <w:t>hat</w:t>
      </w:r>
      <w:r w:rsidRPr="001D7E86">
        <w:rPr>
          <w:rFonts w:cstheme="minorHAnsi"/>
        </w:rPr>
        <w:t xml:space="preserve"> is the </w:t>
      </w:r>
      <w:r w:rsidRPr="001D7E86">
        <w:rPr>
          <w:rFonts w:cstheme="minorHAnsi"/>
          <w:bCs/>
        </w:rPr>
        <w:t>minimum</w:t>
      </w:r>
      <w:r w:rsidRPr="001D7E86">
        <w:rPr>
          <w:rFonts w:cstheme="minorHAnsi"/>
        </w:rPr>
        <w:t xml:space="preserve"> length of experience required for the position?</w:t>
      </w:r>
    </w:p>
    <w:p w14:paraId="2A7803E1" w14:textId="77777777" w:rsidR="003E70F5" w:rsidRPr="001D7E86" w:rsidRDefault="003E70F5" w:rsidP="003E70F5">
      <w:pPr>
        <w:pStyle w:val="Indentedlistbullet"/>
        <w:spacing w:line="240" w:lineRule="auto"/>
        <w:rPr>
          <w:rFonts w:cstheme="minorHAnsi"/>
        </w:rPr>
      </w:pPr>
      <w:r>
        <w:rPr>
          <w:rFonts w:cstheme="minorHAnsi"/>
        </w:rPr>
        <w:t>Are</w:t>
      </w:r>
      <w:r w:rsidRPr="001D7E86">
        <w:rPr>
          <w:rFonts w:cstheme="minorHAnsi"/>
        </w:rPr>
        <w:t xml:space="preserve"> any specific skills or specialised experience required for the position?</w:t>
      </w:r>
    </w:p>
    <w:p w14:paraId="59399B17" w14:textId="77777777" w:rsidR="003E70F5" w:rsidRPr="001D7E86" w:rsidRDefault="003E70F5" w:rsidP="003E70F5">
      <w:pPr>
        <w:pStyle w:val="Indentedlistbullet"/>
        <w:numPr>
          <w:ilvl w:val="0"/>
          <w:numId w:val="23"/>
        </w:numPr>
        <w:spacing w:line="240" w:lineRule="auto"/>
        <w:rPr>
          <w:rFonts w:cstheme="minorHAnsi"/>
        </w:rPr>
      </w:pPr>
      <w:r w:rsidRPr="001D7E86">
        <w:rPr>
          <w:rFonts w:cstheme="minorHAnsi"/>
        </w:rPr>
        <w:t xml:space="preserve">(If yes) </w:t>
      </w:r>
      <w:r>
        <w:rPr>
          <w:rFonts w:cstheme="minorHAnsi"/>
        </w:rPr>
        <w:t>w</w:t>
      </w:r>
      <w:r w:rsidRPr="00487BDE">
        <w:rPr>
          <w:rFonts w:cstheme="minorHAnsi"/>
        </w:rPr>
        <w:t>hat</w:t>
      </w:r>
      <w:r w:rsidRPr="001D7E86">
        <w:rPr>
          <w:rFonts w:cstheme="minorHAnsi"/>
        </w:rPr>
        <w:t xml:space="preserve"> specific skills or specialised experience are required?</w:t>
      </w:r>
    </w:p>
    <w:p w14:paraId="11FF9EB8" w14:textId="12ADF407" w:rsidR="003E70F5" w:rsidRPr="001D7E86" w:rsidRDefault="003E70F5" w:rsidP="1D061F7D">
      <w:pPr>
        <w:pStyle w:val="ListParagraph"/>
        <w:numPr>
          <w:ilvl w:val="0"/>
          <w:numId w:val="9"/>
        </w:numPr>
        <w:spacing w:after="0" w:line="312" w:lineRule="auto"/>
        <w:rPr>
          <w:rFonts w:cstheme="minorBidi"/>
        </w:rPr>
      </w:pPr>
      <w:r w:rsidRPr="1D061F7D">
        <w:rPr>
          <w:rFonts w:cstheme="minorBidi"/>
        </w:rPr>
        <w:t>How many applicants were suitab</w:t>
      </w:r>
      <w:r w:rsidR="004949F3" w:rsidRPr="1D061F7D">
        <w:rPr>
          <w:rFonts w:cstheme="minorBidi"/>
        </w:rPr>
        <w:t>l</w:t>
      </w:r>
      <w:r w:rsidRPr="1D061F7D">
        <w:rPr>
          <w:rFonts w:cstheme="minorBidi"/>
        </w:rPr>
        <w:t xml:space="preserve">e </w:t>
      </w:r>
      <w:r w:rsidR="00995A06">
        <w:rPr>
          <w:rFonts w:cstheme="minorBidi"/>
        </w:rPr>
        <w:t>–</w:t>
      </w:r>
      <w:r w:rsidRPr="1D061F7D">
        <w:rPr>
          <w:rFonts w:cstheme="minorBidi"/>
        </w:rPr>
        <w:t xml:space="preserve"> that is, they had the qualifications, </w:t>
      </w:r>
      <w:proofErr w:type="gramStart"/>
      <w:r w:rsidR="7B709C28" w:rsidRPr="1D061F7D">
        <w:rPr>
          <w:rFonts w:cstheme="minorBidi"/>
        </w:rPr>
        <w:t>skills</w:t>
      </w:r>
      <w:proofErr w:type="gramEnd"/>
      <w:r w:rsidR="005577F8">
        <w:rPr>
          <w:rFonts w:cstheme="minorBidi"/>
        </w:rPr>
        <w:t xml:space="preserve"> </w:t>
      </w:r>
      <w:r w:rsidRPr="1D061F7D">
        <w:rPr>
          <w:rFonts w:cstheme="minorBidi"/>
        </w:rPr>
        <w:t>and experience to do the job?</w:t>
      </w:r>
    </w:p>
    <w:p w14:paraId="1678B8C3" w14:textId="77777777" w:rsidR="003E70F5" w:rsidRPr="001D7E86" w:rsidRDefault="003E70F5" w:rsidP="003E70F5">
      <w:pPr>
        <w:pStyle w:val="ListParagraph"/>
        <w:numPr>
          <w:ilvl w:val="0"/>
          <w:numId w:val="9"/>
        </w:numPr>
        <w:spacing w:after="0" w:line="312" w:lineRule="auto"/>
        <w:rPr>
          <w:rFonts w:cstheme="minorHAnsi"/>
        </w:rPr>
      </w:pPr>
      <w:r w:rsidRPr="001D7E86">
        <w:rPr>
          <w:rFonts w:cstheme="minorHAnsi"/>
        </w:rPr>
        <w:t>What were the main reasons applicants were considered unsuitable for the position?</w:t>
      </w:r>
    </w:p>
    <w:p w14:paraId="3054C1FE" w14:textId="231AA2A9" w:rsidR="003E70F5" w:rsidRPr="001D7E86" w:rsidRDefault="003E70F5" w:rsidP="003E70F5">
      <w:pPr>
        <w:pStyle w:val="ListParagraph"/>
        <w:numPr>
          <w:ilvl w:val="0"/>
          <w:numId w:val="9"/>
        </w:numPr>
        <w:spacing w:after="0" w:line="312" w:lineRule="auto"/>
        <w:rPr>
          <w:rFonts w:cstheme="minorHAnsi"/>
        </w:rPr>
      </w:pPr>
      <w:r w:rsidRPr="001D7E86">
        <w:rPr>
          <w:rFonts w:cstheme="minorHAnsi"/>
        </w:rPr>
        <w:t>How long have you been trying to fill the vacancy/</w:t>
      </w:r>
      <w:proofErr w:type="spellStart"/>
      <w:r w:rsidRPr="001D7E86">
        <w:rPr>
          <w:rFonts w:cstheme="minorHAnsi"/>
        </w:rPr>
        <w:t>ies</w:t>
      </w:r>
      <w:proofErr w:type="spellEnd"/>
      <w:r w:rsidRPr="001D7E86">
        <w:rPr>
          <w:rFonts w:cstheme="minorHAnsi"/>
        </w:rPr>
        <w:t>? or</w:t>
      </w:r>
    </w:p>
    <w:p w14:paraId="3EA30D1B" w14:textId="77777777" w:rsidR="003E70F5" w:rsidRPr="000A4413" w:rsidRDefault="003E70F5" w:rsidP="003E70F5">
      <w:pPr>
        <w:spacing w:line="312" w:lineRule="auto"/>
        <w:ind w:left="153" w:firstLine="567"/>
        <w:rPr>
          <w:rFonts w:ascii="Arial" w:hAnsi="Arial" w:cstheme="minorHAnsi"/>
        </w:rPr>
      </w:pPr>
      <w:r w:rsidRPr="000A4413">
        <w:rPr>
          <w:rFonts w:ascii="Arial" w:hAnsi="Arial" w:cstheme="minorHAnsi"/>
        </w:rPr>
        <w:t>How long did it take you to fill the vacancy/</w:t>
      </w:r>
      <w:proofErr w:type="spellStart"/>
      <w:r w:rsidRPr="000A4413">
        <w:rPr>
          <w:rFonts w:ascii="Arial" w:hAnsi="Arial" w:cstheme="minorHAnsi"/>
        </w:rPr>
        <w:t>ies</w:t>
      </w:r>
      <w:proofErr w:type="spellEnd"/>
      <w:r w:rsidRPr="000A4413">
        <w:rPr>
          <w:rFonts w:ascii="Arial" w:hAnsi="Arial" w:cstheme="minorHAnsi"/>
        </w:rPr>
        <w:t>?</w:t>
      </w:r>
    </w:p>
    <w:p w14:paraId="103AAADD" w14:textId="77777777" w:rsidR="003E70F5" w:rsidRPr="001D7E86" w:rsidRDefault="003E70F5" w:rsidP="003E70F5">
      <w:pPr>
        <w:pStyle w:val="ListParagraph"/>
        <w:numPr>
          <w:ilvl w:val="0"/>
          <w:numId w:val="9"/>
        </w:numPr>
        <w:spacing w:after="0" w:line="312" w:lineRule="auto"/>
        <w:rPr>
          <w:rFonts w:cstheme="minorHAnsi"/>
        </w:rPr>
      </w:pPr>
      <w:r w:rsidRPr="001D7E86">
        <w:rPr>
          <w:rFonts w:cstheme="minorHAnsi"/>
        </w:rPr>
        <w:t xml:space="preserve">(If insufficient suitable applicants were attracted) why? </w:t>
      </w:r>
    </w:p>
    <w:p w14:paraId="35B9A2E6" w14:textId="77777777" w:rsidR="003E70F5" w:rsidRPr="001D7E86" w:rsidRDefault="003E70F5" w:rsidP="003E70F5">
      <w:pPr>
        <w:pStyle w:val="ListParagraph"/>
        <w:numPr>
          <w:ilvl w:val="0"/>
          <w:numId w:val="9"/>
        </w:numPr>
        <w:spacing w:after="0" w:line="312" w:lineRule="auto"/>
        <w:rPr>
          <w:rFonts w:cstheme="minorHAnsi"/>
        </w:rPr>
      </w:pPr>
      <w:r w:rsidRPr="001D7E86">
        <w:rPr>
          <w:rFonts w:cstheme="minorHAnsi"/>
        </w:rPr>
        <w:t>(If suitable applicants were attracted, but the vacancy was not filled) why?</w:t>
      </w:r>
    </w:p>
    <w:p w14:paraId="2DAB1764" w14:textId="77777777" w:rsidR="003E70F5" w:rsidRPr="001D7E86" w:rsidRDefault="003E70F5" w:rsidP="003E70F5">
      <w:pPr>
        <w:pStyle w:val="ListParagraph"/>
        <w:numPr>
          <w:ilvl w:val="0"/>
          <w:numId w:val="9"/>
        </w:numPr>
        <w:spacing w:after="0" w:line="312" w:lineRule="auto"/>
        <w:rPr>
          <w:rFonts w:cstheme="minorHAnsi"/>
        </w:rPr>
      </w:pPr>
      <w:r w:rsidRPr="001D7E86">
        <w:rPr>
          <w:rFonts w:cstheme="minorHAnsi"/>
        </w:rPr>
        <w:t>(If vacancy unfilled) what will be done now?</w:t>
      </w:r>
    </w:p>
    <w:p w14:paraId="17AD15E5" w14:textId="77777777" w:rsidR="003E70F5" w:rsidRPr="001D7E86" w:rsidRDefault="003E70F5" w:rsidP="003E70F5">
      <w:pPr>
        <w:pStyle w:val="ListParagraph"/>
        <w:numPr>
          <w:ilvl w:val="0"/>
          <w:numId w:val="9"/>
        </w:numPr>
        <w:spacing w:after="0" w:line="312" w:lineRule="auto"/>
        <w:rPr>
          <w:rFonts w:cstheme="minorHAnsi"/>
        </w:rPr>
      </w:pPr>
      <w:r w:rsidRPr="001D7E86">
        <w:rPr>
          <w:rFonts w:cstheme="minorHAnsi"/>
        </w:rPr>
        <w:t>What are the main tasks and duties of the position(s)?</w:t>
      </w:r>
    </w:p>
    <w:p w14:paraId="662DBF5E" w14:textId="476A8FA2" w:rsidR="003E70F5" w:rsidRPr="001D7E86" w:rsidRDefault="003E70F5" w:rsidP="1D061F7D">
      <w:pPr>
        <w:pStyle w:val="ListParagraph"/>
        <w:numPr>
          <w:ilvl w:val="0"/>
          <w:numId w:val="9"/>
        </w:numPr>
        <w:spacing w:after="0" w:line="312" w:lineRule="auto"/>
        <w:rPr>
          <w:rFonts w:cstheme="minorBidi"/>
        </w:rPr>
      </w:pPr>
      <w:r w:rsidRPr="1D061F7D">
        <w:rPr>
          <w:rFonts w:cstheme="minorBidi"/>
        </w:rPr>
        <w:t xml:space="preserve">Is the position full-time, </w:t>
      </w:r>
      <w:r w:rsidR="3377999E" w:rsidRPr="1D061F7D">
        <w:rPr>
          <w:rFonts w:cstheme="minorBidi"/>
        </w:rPr>
        <w:t>part-time</w:t>
      </w:r>
      <w:r w:rsidRPr="1D061F7D">
        <w:rPr>
          <w:rFonts w:cstheme="minorBidi"/>
        </w:rPr>
        <w:t xml:space="preserve"> or casual?</w:t>
      </w:r>
    </w:p>
    <w:p w14:paraId="04135670" w14:textId="77777777" w:rsidR="003E70F5" w:rsidRPr="001D7E86" w:rsidRDefault="003E70F5" w:rsidP="003E70F5">
      <w:pPr>
        <w:pStyle w:val="Indentedlistbullet"/>
        <w:numPr>
          <w:ilvl w:val="0"/>
          <w:numId w:val="23"/>
        </w:numPr>
        <w:spacing w:line="240" w:lineRule="auto"/>
        <w:rPr>
          <w:rFonts w:cstheme="minorHAnsi"/>
        </w:rPr>
      </w:pPr>
      <w:r w:rsidRPr="001D7E86">
        <w:rPr>
          <w:rFonts w:cstheme="minorHAnsi"/>
        </w:rPr>
        <w:t>(If part-</w:t>
      </w:r>
      <w:r>
        <w:rPr>
          <w:rFonts w:cstheme="minorHAnsi"/>
        </w:rPr>
        <w:t>time</w:t>
      </w:r>
      <w:r w:rsidRPr="001D7E86">
        <w:rPr>
          <w:rFonts w:cstheme="minorHAnsi"/>
        </w:rPr>
        <w:t xml:space="preserve"> or casual) for how many hours per week, on average, is the position?</w:t>
      </w:r>
    </w:p>
    <w:p w14:paraId="74E7BFA1" w14:textId="77777777" w:rsidR="003E70F5" w:rsidRPr="001D7E86" w:rsidRDefault="003E70F5" w:rsidP="003E70F5">
      <w:pPr>
        <w:pStyle w:val="ListParagraph"/>
        <w:numPr>
          <w:ilvl w:val="0"/>
          <w:numId w:val="9"/>
        </w:numPr>
        <w:spacing w:after="0" w:line="312" w:lineRule="auto"/>
        <w:rPr>
          <w:rFonts w:cstheme="minorHAnsi"/>
        </w:rPr>
      </w:pPr>
      <w:r w:rsidRPr="001D7E86">
        <w:rPr>
          <w:rFonts w:cstheme="minorHAnsi"/>
        </w:rPr>
        <w:t>Is the position permanent (ongoing) or a contract (fixed term)?</w:t>
      </w:r>
    </w:p>
    <w:p w14:paraId="79AF857C" w14:textId="77777777" w:rsidR="003E70F5" w:rsidRPr="00487BDE" w:rsidRDefault="003E70F5" w:rsidP="003E70F5">
      <w:pPr>
        <w:pStyle w:val="Indentedlistbullet"/>
        <w:numPr>
          <w:ilvl w:val="0"/>
          <w:numId w:val="23"/>
        </w:numPr>
        <w:spacing w:line="240" w:lineRule="auto"/>
        <w:rPr>
          <w:rFonts w:cstheme="minorHAnsi"/>
        </w:rPr>
      </w:pPr>
      <w:r w:rsidRPr="00487BDE">
        <w:rPr>
          <w:rFonts w:cstheme="minorHAnsi"/>
        </w:rPr>
        <w:t xml:space="preserve">(If contract) </w:t>
      </w:r>
      <w:r>
        <w:rPr>
          <w:rFonts w:cstheme="minorHAnsi"/>
        </w:rPr>
        <w:t>w</w:t>
      </w:r>
      <w:r w:rsidRPr="00487BDE">
        <w:rPr>
          <w:rFonts w:cstheme="minorHAnsi"/>
        </w:rPr>
        <w:t>hat is the length of the contract?</w:t>
      </w:r>
    </w:p>
    <w:p w14:paraId="5DA0EBF1" w14:textId="77777777" w:rsidR="003E70F5" w:rsidRPr="001D7E86" w:rsidRDefault="003E70F5" w:rsidP="1D061F7D">
      <w:pPr>
        <w:pStyle w:val="ListParagraph"/>
        <w:numPr>
          <w:ilvl w:val="0"/>
          <w:numId w:val="9"/>
        </w:numPr>
        <w:spacing w:after="0" w:line="312" w:lineRule="auto"/>
        <w:rPr>
          <w:rFonts w:cstheme="minorBidi"/>
        </w:rPr>
      </w:pPr>
      <w:r w:rsidRPr="1D061F7D">
        <w:rPr>
          <w:rFonts w:cstheme="minorBidi"/>
        </w:rPr>
        <w:t xml:space="preserve">What goods or services does your organisation </w:t>
      </w:r>
      <w:bookmarkStart w:id="72" w:name="_Int_x6huST1w"/>
      <w:r w:rsidRPr="1D061F7D">
        <w:rPr>
          <w:rFonts w:cstheme="minorBidi"/>
        </w:rPr>
        <w:t>mainly produce</w:t>
      </w:r>
      <w:bookmarkEnd w:id="72"/>
      <w:r w:rsidRPr="1D061F7D">
        <w:rPr>
          <w:rFonts w:cstheme="minorBidi"/>
        </w:rPr>
        <w:t xml:space="preserve"> or supply (what industry is your organisation in)?</w:t>
      </w:r>
    </w:p>
    <w:p w14:paraId="01886D2C" w14:textId="77777777" w:rsidR="003E70F5" w:rsidRPr="001D7E86" w:rsidRDefault="003E70F5" w:rsidP="003E70F5">
      <w:pPr>
        <w:pStyle w:val="ListParagraph"/>
        <w:numPr>
          <w:ilvl w:val="0"/>
          <w:numId w:val="9"/>
        </w:numPr>
        <w:spacing w:after="0" w:line="312" w:lineRule="auto"/>
        <w:rPr>
          <w:rFonts w:cstheme="minorHAnsi"/>
        </w:rPr>
      </w:pPr>
      <w:r w:rsidRPr="001D7E86">
        <w:rPr>
          <w:rFonts w:cstheme="minorHAnsi"/>
        </w:rPr>
        <w:t>How many staff are currently employed in this organisation in Australia?</w:t>
      </w:r>
    </w:p>
    <w:p w14:paraId="69D0E4AF" w14:textId="77777777" w:rsidR="003E70F5" w:rsidRPr="001D7E86" w:rsidRDefault="003E70F5" w:rsidP="003E70F5">
      <w:pPr>
        <w:pStyle w:val="ListParagraph"/>
        <w:numPr>
          <w:ilvl w:val="0"/>
          <w:numId w:val="9"/>
        </w:numPr>
        <w:spacing w:after="0" w:line="312" w:lineRule="auto"/>
        <w:rPr>
          <w:rFonts w:cstheme="minorHAnsi"/>
        </w:rPr>
      </w:pPr>
      <w:r w:rsidRPr="001D7E86">
        <w:rPr>
          <w:rFonts w:cstheme="minorHAnsi"/>
        </w:rPr>
        <w:t>Do you have any other comments in relation to this recruitment round or the labour market for this occupation?</w:t>
      </w:r>
    </w:p>
    <w:p w14:paraId="0DE1F428" w14:textId="77777777" w:rsidR="003E70F5" w:rsidRPr="001D7E86" w:rsidRDefault="003E70F5" w:rsidP="003E70F5">
      <w:pPr>
        <w:pStyle w:val="ListParagraph"/>
        <w:numPr>
          <w:ilvl w:val="0"/>
          <w:numId w:val="9"/>
        </w:numPr>
        <w:spacing w:after="0" w:line="312" w:lineRule="auto"/>
        <w:rPr>
          <w:rFonts w:cstheme="minorHAnsi"/>
        </w:rPr>
        <w:sectPr w:rsidR="003E70F5" w:rsidRPr="001D7E86" w:rsidSect="00A000F8">
          <w:footerReference w:type="default" r:id="rId26"/>
          <w:pgSz w:w="11906" w:h="16838"/>
          <w:pgMar w:top="1440" w:right="1440" w:bottom="1440" w:left="1440" w:header="0" w:footer="708" w:gutter="0"/>
          <w:pgNumType w:start="1"/>
          <w:cols w:space="708"/>
          <w:docGrid w:linePitch="360"/>
        </w:sectPr>
      </w:pPr>
      <w:r w:rsidRPr="084B4B3A">
        <w:rPr>
          <w:rFonts w:cstheme="minorBidi"/>
        </w:rPr>
        <w:t>Would you like to receive a copy of the report once it is published?</w:t>
      </w:r>
    </w:p>
    <w:p w14:paraId="306054A9" w14:textId="42C7D420" w:rsidR="003E70F5" w:rsidRPr="001D7E86" w:rsidRDefault="003E70F5" w:rsidP="003E70F5">
      <w:pPr>
        <w:pStyle w:val="Heading2"/>
      </w:pPr>
      <w:bookmarkStart w:id="73" w:name="_Toc146017702"/>
      <w:r>
        <w:lastRenderedPageBreak/>
        <w:t xml:space="preserve">Appendix </w:t>
      </w:r>
      <w:r>
        <w:fldChar w:fldCharType="begin"/>
      </w:r>
      <w:r>
        <w:instrText>SEQ Appendix \* ALPHABETIC</w:instrText>
      </w:r>
      <w:r>
        <w:fldChar w:fldCharType="separate"/>
      </w:r>
      <w:r w:rsidR="00400210">
        <w:rPr>
          <w:noProof/>
        </w:rPr>
        <w:t>D</w:t>
      </w:r>
      <w:r>
        <w:fldChar w:fldCharType="end"/>
      </w:r>
      <w:r w:rsidR="007A0D03" w:rsidRPr="1D061F7D">
        <w:rPr>
          <w:noProof/>
        </w:rPr>
        <w:t xml:space="preserve"> </w:t>
      </w:r>
      <w:r w:rsidR="002A2B70" w:rsidRPr="1D061F7D">
        <w:rPr>
          <w:noProof/>
        </w:rPr>
        <w:t>–</w:t>
      </w:r>
      <w:r>
        <w:t xml:space="preserve"> MISSION details</w:t>
      </w:r>
      <w:bookmarkEnd w:id="73"/>
    </w:p>
    <w:p w14:paraId="7A9C9EB9" w14:textId="5EE55F77" w:rsidR="003E70F5" w:rsidRPr="00297B3D" w:rsidRDefault="00266C09" w:rsidP="003E70F5">
      <w:pPr>
        <w:pStyle w:val="Heading3"/>
        <w:rPr>
          <w:rStyle w:val="Strong"/>
          <w:b/>
          <w:bCs w:val="0"/>
        </w:rPr>
      </w:pPr>
      <w:r>
        <w:rPr>
          <w:rStyle w:val="Strong"/>
          <w:b/>
          <w:bCs w:val="0"/>
        </w:rPr>
        <w:t>D</w:t>
      </w:r>
      <w:r w:rsidR="003E70F5" w:rsidRPr="00297B3D">
        <w:rPr>
          <w:rStyle w:val="Strong"/>
          <w:b/>
          <w:bCs w:val="0"/>
        </w:rPr>
        <w:t>.1 Logistic Regression</w:t>
      </w:r>
    </w:p>
    <w:p w14:paraId="65821C69" w14:textId="2FB6E7E2" w:rsidR="003E70F5" w:rsidRPr="001D7E86" w:rsidRDefault="00BB2C0D" w:rsidP="003E70F5">
      <w:pPr>
        <w:pStyle w:val="Bodycopy"/>
      </w:pPr>
      <w:r>
        <w:t>J</w:t>
      </w:r>
      <w:r w:rsidR="0041006B">
        <w:t>obs and Skills Australia</w:t>
      </w:r>
      <w:r>
        <w:t xml:space="preserve">’s </w:t>
      </w:r>
      <w:r w:rsidR="003E70F5">
        <w:t xml:space="preserve">Model Indicating Skills Shortages </w:t>
      </w:r>
      <w:r w:rsidR="3A856CCA">
        <w:t>in</w:t>
      </w:r>
      <w:r w:rsidR="003E70F5">
        <w:t xml:space="preserve"> Occupations Nationally</w:t>
      </w:r>
      <w:r w:rsidR="000E5960">
        <w:t xml:space="preserve"> (MISSION</w:t>
      </w:r>
      <w:r w:rsidR="003E70F5">
        <w:t>) is a logistic regression model. The link function for this kind of model is:</w:t>
      </w:r>
    </w:p>
    <w:p w14:paraId="4B88D610" w14:textId="77777777" w:rsidR="003E70F5" w:rsidRPr="000A4413" w:rsidRDefault="000074B5" w:rsidP="003E70F5">
      <w:pPr>
        <w:jc w:val="center"/>
        <w:rPr>
          <w:rFonts w:ascii="Arial" w:hAnsi="Arial"/>
        </w:rPr>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rPr>
                        <m:t>x</m:t>
                      </m:r>
                    </m:num>
                    <m:den>
                      <m:r>
                        <w:rPr>
                          <w:rFonts w:ascii="Cambria Math" w:hAnsi="Cambria Math"/>
                        </w:rPr>
                        <m:t>1-x</m:t>
                      </m:r>
                    </m:den>
                  </m:f>
                </m:e>
              </m:d>
            </m:e>
          </m:func>
        </m:oMath>
      </m:oMathPara>
    </w:p>
    <w:p w14:paraId="6D75AE45" w14:textId="77777777" w:rsidR="00CA5079" w:rsidRDefault="00CA5079" w:rsidP="003E70F5">
      <w:pPr>
        <w:pStyle w:val="Bodycopy"/>
      </w:pPr>
    </w:p>
    <w:p w14:paraId="2EF2B59A" w14:textId="77777777" w:rsidR="00236641" w:rsidRDefault="00CA5079" w:rsidP="003E70F5">
      <w:pPr>
        <w:pStyle w:val="Bodycopy"/>
      </w:pPr>
      <w:r>
        <w:t>A</w:t>
      </w:r>
      <w:r w:rsidR="003E70F5" w:rsidRPr="001D7E86">
        <w:t xml:space="preserve"> link function is a function that transforms the dependent variable (the one being estimated) to more easily allow modelling to take place. The link function is applied to the dependent variable, in this case the fill rate. Then a multiple linear regression model is fit using the variables listed in section </w:t>
      </w:r>
      <w:r w:rsidR="003E70F5">
        <w:t>C</w:t>
      </w:r>
      <w:r w:rsidR="003E70F5" w:rsidRPr="001D7E86">
        <w:t xml:space="preserve">.2. </w:t>
      </w:r>
      <w:r w:rsidR="00DC0616">
        <w:t>A</w:t>
      </w:r>
      <w:r w:rsidR="003E70F5" w:rsidRPr="001D7E86">
        <w:t xml:space="preserve"> multiple linear regression tries to relate the target variable to multiple independent variables</w:t>
      </w:r>
      <w:r w:rsidR="00236641">
        <w:t>.</w:t>
      </w:r>
    </w:p>
    <w:p w14:paraId="3426C26F" w14:textId="3E99D7A5" w:rsidR="003E70F5" w:rsidRPr="001D7E86" w:rsidRDefault="003E70F5" w:rsidP="003E70F5">
      <w:pPr>
        <w:pStyle w:val="Bodycopy"/>
      </w:pPr>
      <w:r>
        <w:t>The data is also separated into training and prediction sets. The training set is the historic variable data used to examine the relationship between fill rates and the model variables and the prediction set is from the most recent data that is used to predict current fill rates using the relationships obtained with the training set data.</w:t>
      </w:r>
    </w:p>
    <w:p w14:paraId="4DFDDBDD" w14:textId="77777777" w:rsidR="003E70F5" w:rsidRPr="001D7E86" w:rsidRDefault="003E70F5" w:rsidP="003E70F5">
      <w:pPr>
        <w:pStyle w:val="Bodycopy"/>
      </w:pPr>
      <w:r w:rsidRPr="001D7E86">
        <w:t>The general formula is:</w:t>
      </w:r>
    </w:p>
    <w:p w14:paraId="1EE88853" w14:textId="77777777" w:rsidR="003E70F5" w:rsidRPr="009E68DB" w:rsidRDefault="00104A12" w:rsidP="003E70F5">
      <w:pPr>
        <w:jc w:val="center"/>
        <w:rPr>
          <w:rFonts w:ascii="Arial" w:hAnsi="Arial"/>
        </w:rPr>
      </w:pPr>
      <m:oMathPara>
        <m:oMathParaPr>
          <m:jc m:val="center"/>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rPr>
                        <m:t>fill</m:t>
                      </m:r>
                      <m:r>
                        <w:rPr>
                          <w:rFonts w:ascii="Cambria Math" w:hAnsi="Cambria Math"/>
                        </w:rPr>
                        <m:t> </m:t>
                      </m:r>
                      <m:r>
                        <w:rPr>
                          <w:rFonts w:ascii="Cambria Math" w:hAnsi="Cambria Math"/>
                        </w:rPr>
                        <m:t>rate</m:t>
                      </m:r>
                    </m:num>
                    <m:den>
                      <m:r>
                        <w:rPr>
                          <w:rFonts w:ascii="Cambria Math" w:hAnsi="Cambria Math"/>
                        </w:rPr>
                        <m:t>1- </m:t>
                      </m:r>
                      <m:r>
                        <w:rPr>
                          <w:rFonts w:ascii="Cambria Math" w:hAnsi="Cambria Math"/>
                        </w:rPr>
                        <m:t>fill</m:t>
                      </m:r>
                      <m:r>
                        <w:rPr>
                          <w:rFonts w:ascii="Cambria Math" w:hAnsi="Cambria Math"/>
                        </w:rPr>
                        <m:t> </m:t>
                      </m:r>
                      <m:r>
                        <w:rPr>
                          <w:rFonts w:ascii="Cambria Math" w:hAnsi="Cambria Math"/>
                        </w:rPr>
                        <m:t>rate</m:t>
                      </m:r>
                    </m:den>
                  </m:f>
                </m:e>
              </m:d>
            </m:e>
          </m:func>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 xml:space="preserve"> +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p</m:t>
              </m:r>
            </m:sub>
          </m:sSub>
          <m:sSub>
            <m:sSubPr>
              <m:ctrlPr>
                <w:rPr>
                  <w:rFonts w:ascii="Cambria Math" w:hAnsi="Cambria Math"/>
                  <w:i/>
                </w:rPr>
              </m:ctrlPr>
            </m:sSubPr>
            <m:e>
              <m:r>
                <w:rPr>
                  <w:rFonts w:ascii="Cambria Math" w:hAnsi="Cambria Math"/>
                </w:rPr>
                <m:t>x</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p</m:t>
              </m:r>
            </m:sup>
            <m:e>
              <m:sSub>
                <m:sSubPr>
                  <m:ctrlPr>
                    <w:rPr>
                      <w:rFonts w:ascii="Cambria Math" w:hAnsi="Cambria Math"/>
                      <w:i/>
                    </w:rPr>
                  </m:ctrlPr>
                </m:sSubPr>
                <m:e>
                  <m:r>
                    <w:rPr>
                      <w:rFonts w:ascii="Cambria Math" w:hAnsi="Cambria Math"/>
                    </w:rPr>
                    <m:t>β</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m:t>
                  </m:r>
                </m:sub>
              </m:sSub>
            </m:e>
          </m:nary>
          <m:r>
            <w:rPr>
              <w:rFonts w:ascii="Cambria Math" w:hAnsi="Cambria Math"/>
            </w:rPr>
            <m:t xml:space="preserve"> </m:t>
          </m:r>
        </m:oMath>
      </m:oMathPara>
    </w:p>
    <w:p w14:paraId="54EF10CD" w14:textId="77777777" w:rsidR="00E82A37" w:rsidRDefault="00E82A37" w:rsidP="003E70F5">
      <w:pPr>
        <w:pStyle w:val="Bodycopy"/>
      </w:pPr>
    </w:p>
    <w:p w14:paraId="5FA913F4" w14:textId="77777777" w:rsidR="00236641" w:rsidRDefault="003E70F5" w:rsidP="003E70F5">
      <w:pPr>
        <w:pStyle w:val="Bodycopy"/>
      </w:pPr>
      <w:r w:rsidRPr="001D7E86">
        <w:t xml:space="preserve">Where </w:t>
      </w:r>
      <w:r w:rsidRPr="009F6983">
        <w:rPr>
          <w:i/>
          <w:iCs/>
        </w:rPr>
        <w:t>fill rate</w:t>
      </w:r>
      <w:r w:rsidRPr="001D7E86">
        <w:t xml:space="preserve"> is taken from historical SERA data, </w:t>
      </w:r>
      <m:oMath>
        <m:r>
          <w:rPr>
            <w:rFonts w:ascii="Cambria Math" w:hAnsi="Cambria Math"/>
          </w:rPr>
          <m:t>p</m:t>
        </m:r>
      </m:oMath>
      <w:r w:rsidRPr="001D7E86">
        <w:t xml:space="preserve"> is the number of modelled variables,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1D7E86">
        <w:t xml:space="preserve"> </w:t>
      </w:r>
      <w:r w:rsidR="7B630FBD" w:rsidRPr="001D7E86">
        <w:t xml:space="preserve">   </w:t>
      </w:r>
      <w:r w:rsidRPr="001D7E86">
        <w:t xml:space="preserve">are the values of the modelled variables in the training set, </w:t>
      </w:r>
      <m:oMath>
        <m:sSub>
          <m:sSubPr>
            <m:ctrlPr>
              <w:rPr>
                <w:rFonts w:ascii="Cambria Math" w:hAnsi="Cambria Math"/>
              </w:rPr>
            </m:ctrlPr>
          </m:sSubPr>
          <m:e>
            <m:r>
              <w:rPr>
                <w:rFonts w:ascii="Cambria Math" w:hAnsi="Cambria Math"/>
              </w:rPr>
              <m:t>β</m:t>
            </m:r>
          </m:e>
          <m:sub>
            <m:r>
              <w:rPr>
                <w:rFonts w:ascii="Cambria Math" w:hAnsi="Cambria Math"/>
              </w:rPr>
              <m:t>0</m:t>
            </m:r>
          </m:sub>
        </m:sSub>
      </m:oMath>
      <w:r w:rsidR="03FBA579" w:rsidRPr="001D7E86">
        <w:t xml:space="preserve"> </w:t>
      </w:r>
      <w:r w:rsidRPr="001D7E86">
        <w:t xml:space="preserve">is the intercept (the value taken if all the variables take a zero value) and each </w:t>
      </w:r>
      <m:oMath>
        <m:sSub>
          <m:sSubPr>
            <m:ctrlPr>
              <w:rPr>
                <w:rFonts w:ascii="Cambria Math" w:hAnsi="Cambria Math"/>
              </w:rPr>
            </m:ctrlPr>
          </m:sSubPr>
          <m:e>
            <m:r>
              <w:rPr>
                <w:rFonts w:ascii="Cambria Math" w:hAnsi="Cambria Math"/>
              </w:rPr>
              <m:t>β</m:t>
            </m:r>
          </m:e>
          <m:sub>
            <m:r>
              <w:rPr>
                <w:rFonts w:ascii="Cambria Math" w:hAnsi="Cambria Math"/>
              </w:rPr>
              <m:t>i</m:t>
            </m:r>
          </m:sub>
        </m:sSub>
      </m:oMath>
      <w:r w:rsidRPr="001D7E86">
        <w:t xml:space="preserve"> is </w:t>
      </w:r>
      <w:r>
        <w:t>a</w:t>
      </w:r>
      <w:r w:rsidRPr="001D7E86">
        <w:t xml:space="preserve"> coefficient for each of the modelled variables (how reactive and in which direction the target variable relates to each independent variable)</w:t>
      </w:r>
      <w:r w:rsidR="00236641">
        <w:t>.</w:t>
      </w:r>
    </w:p>
    <w:p w14:paraId="1B6FE341" w14:textId="302D9490" w:rsidR="003E70F5" w:rsidRPr="001D7E86" w:rsidRDefault="003E70F5" w:rsidP="003E70F5">
      <w:pPr>
        <w:pStyle w:val="Bodycopy"/>
      </w:pPr>
      <w:r>
        <w:t>Once the intercept and coefficients are determined, they are then applied to the prediction set to find the linear predictor</w:t>
      </w:r>
      <w:r w:rsidR="00020BD4">
        <w:t xml:space="preserve"> (LP)</w:t>
      </w:r>
      <w:r>
        <w:t xml:space="preserve"> for each occupation.</w:t>
      </w:r>
    </w:p>
    <w:p w14:paraId="2E6DE279" w14:textId="77777777" w:rsidR="003E70F5" w:rsidRPr="009E68DB" w:rsidRDefault="00104A12" w:rsidP="003E70F5">
      <w:pPr>
        <w:jc w:val="center"/>
        <w:rPr>
          <w:rFonts w:ascii="Arial" w:hAnsi="Arial"/>
        </w:rPr>
      </w:pPr>
      <m:oMathPara>
        <m:oMathParaPr>
          <m:jc m:val="center"/>
        </m:oMathParaPr>
        <m:oMath>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rPr>
                        <m:t>fill</m:t>
                      </m:r>
                      <m:r>
                        <w:rPr>
                          <w:rFonts w:ascii="Cambria Math" w:hAnsi="Cambria Math"/>
                        </w:rPr>
                        <m:t> </m:t>
                      </m:r>
                      <m:r>
                        <w:rPr>
                          <w:rFonts w:ascii="Cambria Math" w:hAnsi="Cambria Math"/>
                        </w:rPr>
                        <m:t>rate</m:t>
                      </m:r>
                    </m:num>
                    <m:den>
                      <m:r>
                        <w:rPr>
                          <w:rFonts w:ascii="Cambria Math" w:hAnsi="Cambria Math"/>
                        </w:rPr>
                        <m:t>1- </m:t>
                      </m:r>
                      <m:r>
                        <w:rPr>
                          <w:rFonts w:ascii="Cambria Math" w:hAnsi="Cambria Math"/>
                        </w:rPr>
                        <m:t>fill</m:t>
                      </m:r>
                      <m:r>
                        <w:rPr>
                          <w:rFonts w:ascii="Cambria Math" w:hAnsi="Cambria Math"/>
                        </w:rPr>
                        <m:t> </m:t>
                      </m:r>
                      <m:r>
                        <w:rPr>
                          <w:rFonts w:ascii="Cambria Math" w:hAnsi="Cambria Math"/>
                        </w:rPr>
                        <m:t>rate</m:t>
                      </m:r>
                    </m:den>
                  </m:f>
                </m:e>
              </m:d>
            </m:e>
          </m:func>
          <m:r>
            <w:rPr>
              <w:rFonts w:ascii="Cambria Math" w:hAnsi="Cambria Math"/>
            </w:rPr>
            <m:t>=</m:t>
          </m:r>
          <m:r>
            <w:rPr>
              <w:rFonts w:ascii="Cambria Math" w:hAnsi="Cambria Math"/>
            </w:rPr>
            <m:t>LP</m:t>
          </m:r>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p</m:t>
              </m:r>
            </m:sup>
            <m:e>
              <m:sSub>
                <m:sSubPr>
                  <m:ctrlPr>
                    <w:rPr>
                      <w:rFonts w:ascii="Cambria Math" w:hAnsi="Cambria Math"/>
                      <w:i/>
                    </w:rPr>
                  </m:ctrlPr>
                </m:sSubPr>
                <m:e>
                  <m:r>
                    <w:rPr>
                      <w:rFonts w:ascii="Cambria Math" w:hAnsi="Cambria Math"/>
                    </w:rPr>
                    <m:t>β</m:t>
                  </m:r>
                </m:e>
                <m:sub>
                  <m:r>
                    <w:rPr>
                      <w:rFonts w:ascii="Cambria Math" w:hAnsi="Cambria Math"/>
                    </w:rPr>
                    <m:t>i</m:t>
                  </m:r>
                </m:sub>
              </m:sSub>
              <m:sSub>
                <m:sSubPr>
                  <m:ctrlPr>
                    <w:rPr>
                      <w:rFonts w:ascii="Cambria Math" w:hAnsi="Cambria Math"/>
                      <w:i/>
                    </w:rPr>
                  </m:ctrlPr>
                </m:sSubPr>
                <m:e>
                  <m:r>
                    <w:rPr>
                      <w:rFonts w:ascii="Cambria Math" w:hAnsi="Cambria Math"/>
                    </w:rPr>
                    <m:t>X</m:t>
                  </m:r>
                </m:e>
                <m:sub>
                  <m:r>
                    <w:rPr>
                      <w:rFonts w:ascii="Cambria Math" w:hAnsi="Cambria Math"/>
                    </w:rPr>
                    <m:t>i</m:t>
                  </m:r>
                </m:sub>
              </m:sSub>
            </m:e>
          </m:nary>
        </m:oMath>
      </m:oMathPara>
    </w:p>
    <w:p w14:paraId="4895F5BA" w14:textId="2C4E7115" w:rsidR="003E70F5" w:rsidRPr="001D7E86" w:rsidRDefault="003E70F5" w:rsidP="003E70F5">
      <w:pPr>
        <w:pStyle w:val="Bodycopy"/>
      </w:pPr>
      <w:r w:rsidRPr="001D7E86">
        <w:t xml:space="preserve">Where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Pr="001D7E86">
        <w:t xml:space="preserve"> are the values from the prediction set. The fill rate is then calculated by algebraic rearranging.</w:t>
      </w:r>
    </w:p>
    <w:p w14:paraId="3C00BC22" w14:textId="77777777" w:rsidR="003E70F5" w:rsidRPr="009E68DB" w:rsidRDefault="000074B5" w:rsidP="009F6983">
      <w:pPr>
        <w:rPr>
          <w:rFonts w:ascii="Arial" w:hAnsi="Arial"/>
        </w:rPr>
      </w:pPr>
      <m:oMathPara>
        <m:oMathParaPr>
          <m:jc m:val="center"/>
        </m:oMathParaPr>
        <m:oMath>
          <m:r>
            <w:rPr>
              <w:rFonts w:ascii="Cambria Math" w:hAnsi="Cambria Math"/>
            </w:rPr>
            <m:t>fill rate=</m:t>
          </m:r>
          <m:f>
            <m:fPr>
              <m:ctrlPr>
                <w:rPr>
                  <w:rFonts w:ascii="Cambria Math" w:hAnsi="Cambria Math"/>
                </w:rPr>
              </m:ctrlPr>
            </m:fPr>
            <m:num>
              <m:r>
                <w:rPr>
                  <w:rFonts w:ascii="Cambria Math" w:hAnsi="Cambria Math"/>
                </w:rPr>
                <m:t>1</m:t>
              </m:r>
            </m:num>
            <m:den>
              <m:r>
                <w:rPr>
                  <w:rFonts w:ascii="Cambria Math" w:hAnsi="Cambria Math"/>
                </w:rPr>
                <m:t>1+</m:t>
              </m:r>
              <m:r>
                <m:rPr>
                  <m:sty m:val="p"/>
                </m:rPr>
                <w:rPr>
                  <w:rFonts w:ascii="Cambria Math" w:hAnsi="Cambria Math"/>
                </w:rPr>
                <m:t>exp⁡</m:t>
              </m:r>
              <m:r>
                <w:rPr>
                  <w:rFonts w:ascii="Cambria Math" w:hAnsi="Cambria Math"/>
                </w:rPr>
                <m:t>(-LP)</m:t>
              </m:r>
            </m:den>
          </m:f>
        </m:oMath>
      </m:oMathPara>
    </w:p>
    <w:p w14:paraId="24A6CB7A" w14:textId="77777777" w:rsidR="00AE793E" w:rsidRDefault="00AE793E" w:rsidP="003E70F5">
      <w:pPr>
        <w:pStyle w:val="Bodycopy"/>
      </w:pPr>
    </w:p>
    <w:p w14:paraId="033E3CD9" w14:textId="02F505C5" w:rsidR="003E70F5" w:rsidRPr="001D7E86" w:rsidRDefault="003E70F5" w:rsidP="003E70F5">
      <w:pPr>
        <w:pStyle w:val="Bodycopy"/>
      </w:pPr>
      <w:r w:rsidRPr="001D7E86">
        <w:t xml:space="preserve">As the linear predictor approaches negative infinity, the fill rate approaches 0 and for positive infinity approaches 1. </w:t>
      </w:r>
      <w:r w:rsidR="0048429C">
        <w:t>I</w:t>
      </w:r>
      <w:r w:rsidRPr="001D7E86">
        <w:t>t can never go beyond those bounds and so has the desired functional form to predict fill rates.</w:t>
      </w:r>
    </w:p>
    <w:p w14:paraId="05B0F1CE" w14:textId="3B95D44E" w:rsidR="003E70F5" w:rsidRPr="001D7E86" w:rsidRDefault="00266C09" w:rsidP="003E70F5">
      <w:pPr>
        <w:pStyle w:val="Heading3"/>
      </w:pPr>
      <w:r>
        <w:lastRenderedPageBreak/>
        <w:t>D</w:t>
      </w:r>
      <w:r w:rsidR="003E70F5" w:rsidRPr="001D7E86">
        <w:t>.2 Confidence Intervals</w:t>
      </w:r>
    </w:p>
    <w:p w14:paraId="70391C50" w14:textId="0A410D89" w:rsidR="003E70F5" w:rsidRPr="001D7E86" w:rsidRDefault="003E70F5" w:rsidP="003E70F5">
      <w:pPr>
        <w:pStyle w:val="Bodycopy"/>
      </w:pPr>
      <w:r>
        <w:t xml:space="preserve">The confidence value can be interpreted as how sure one would like to be of a result. </w:t>
      </w:r>
      <w:proofErr w:type="gramStart"/>
      <w:r>
        <w:t xml:space="preserve">For </w:t>
      </w:r>
      <w:r w:rsidR="003C6EC9">
        <w:t>the purpose of</w:t>
      </w:r>
      <w:proofErr w:type="gramEnd"/>
      <w:r w:rsidR="003C6EC9">
        <w:t xml:space="preserve"> SPL analysis, J</w:t>
      </w:r>
      <w:r w:rsidR="001C696A">
        <w:t>obs and Skills Australia</w:t>
      </w:r>
      <w:r w:rsidR="003C6EC9">
        <w:t xml:space="preserve"> focuses on the </w:t>
      </w:r>
      <w:r>
        <w:t>80</w:t>
      </w:r>
      <w:r w:rsidR="00828597">
        <w:t>%</w:t>
      </w:r>
      <w:r w:rsidR="003C6EC9">
        <w:t xml:space="preserve"> confidence value</w:t>
      </w:r>
      <w:r>
        <w:t>. This means that if similar samples were to be taken at random, it is expected that the fill rates calculated from these samples would fall within the confidence interval 80</w:t>
      </w:r>
      <w:r w:rsidR="00828597">
        <w:t>%</w:t>
      </w:r>
      <w:r>
        <w:t xml:space="preserve"> of the time. If a greater </w:t>
      </w:r>
      <w:r w:rsidR="000B689D">
        <w:t xml:space="preserve">level of </w:t>
      </w:r>
      <w:r>
        <w:t xml:space="preserve">certainty is required, the confidence interval would </w:t>
      </w:r>
      <w:r w:rsidR="00EF463D">
        <w:t xml:space="preserve">need to </w:t>
      </w:r>
      <w:r>
        <w:t>widen</w:t>
      </w:r>
      <w:r w:rsidR="00EF463D">
        <w:t>, in order</w:t>
      </w:r>
      <w:r>
        <w:t xml:space="preserve"> to accommodate the extra </w:t>
      </w:r>
      <w:r w:rsidR="008878CF">
        <w:t xml:space="preserve">potential </w:t>
      </w:r>
      <w:r>
        <w:t xml:space="preserve">fill rates that would have fallen outside of the previous confidence interval. </w:t>
      </w:r>
      <w:r w:rsidR="00C6067C">
        <w:t>A</w:t>
      </w:r>
      <w:r>
        <w:t xml:space="preserve"> small confidence interval implies a low level of uncertainty while a wide confidence interval implies a high level of uncertainty.</w:t>
      </w:r>
    </w:p>
    <w:p w14:paraId="5A002DE6" w14:textId="6522B93F" w:rsidR="003E70F5" w:rsidRPr="001D7E86" w:rsidRDefault="003E70F5" w:rsidP="003E70F5">
      <w:pPr>
        <w:pStyle w:val="Bodycopy"/>
      </w:pPr>
      <w:r w:rsidRPr="001D7E86">
        <w:t xml:space="preserve">In addition to the value of the linear predictor, the variance of the linear predictor is also </w:t>
      </w:r>
      <w:r>
        <w:t>an output of the model.</w:t>
      </w:r>
      <w:r w:rsidRPr="001D7E86">
        <w:t xml:space="preserve"> The variance can be interpreted as the level of uncertainty of the estimate and so is the main driver of the confidence interval width. The formula to calculate the upper and lower bounds of the confidence interval is:</w:t>
      </w:r>
    </w:p>
    <w:p w14:paraId="53EDC36B" w14:textId="77777777" w:rsidR="003E70F5" w:rsidRPr="000A4413" w:rsidRDefault="000074B5" w:rsidP="009F6983">
      <w:pPr>
        <w:rPr>
          <w:rFonts w:ascii="Arial" w:eastAsiaTheme="minorEastAsia" w:hAnsi="Arial"/>
        </w:rPr>
      </w:pPr>
      <m:oMathPara>
        <m:oMath>
          <m:r>
            <w:rPr>
              <w:rFonts w:ascii="Cambria Math" w:hAnsi="Cambria Math"/>
            </w:rPr>
            <m:t xml:space="preserve">LP Upper/Lower </m:t>
          </m:r>
          <m:r>
            <w:rPr>
              <w:rFonts w:ascii="Cambria Math" w:eastAsiaTheme="minorEastAsia" w:hAnsi="Cambria Math"/>
            </w:rPr>
            <m:t xml:space="preserve">CI=LP ±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rad>
            <m:radPr>
              <m:degHide m:val="1"/>
              <m:ctrlPr>
                <w:rPr>
                  <w:rFonts w:ascii="Cambria Math" w:eastAsiaTheme="minorEastAsia" w:hAnsi="Cambria Math"/>
                  <w:i/>
                </w:rPr>
              </m:ctrlPr>
            </m:radPr>
            <m:deg/>
            <m:e>
              <m:r>
                <w:rPr>
                  <w:rFonts w:ascii="Cambria Math" w:eastAsiaTheme="minorEastAsia" w:hAnsi="Cambria Math"/>
                </w:rPr>
                <m:t>Var(LP)</m:t>
              </m:r>
            </m:e>
          </m:rad>
        </m:oMath>
      </m:oMathPara>
    </w:p>
    <w:p w14:paraId="60D5EC5C" w14:textId="77777777" w:rsidR="00B305F9" w:rsidRDefault="00B305F9" w:rsidP="003E70F5">
      <w:pPr>
        <w:pStyle w:val="Bodycopy"/>
      </w:pPr>
    </w:p>
    <w:p w14:paraId="636ECB2B" w14:textId="18511056" w:rsidR="003E70F5" w:rsidRPr="001D7E86" w:rsidRDefault="003E70F5" w:rsidP="003E70F5">
      <w:pPr>
        <w:pStyle w:val="Bodycopy"/>
      </w:pPr>
      <w:r w:rsidRPr="001D7E86">
        <w:t xml:space="preserve">Where </w:t>
      </w:r>
      <m:oMath>
        <m:sSub>
          <m:sSubPr>
            <m:ctrlPr>
              <w:rPr>
                <w:rFonts w:ascii="Cambria Math" w:hAnsi="Cambria Math"/>
                <w:i/>
              </w:rPr>
            </m:ctrlPr>
          </m:sSubPr>
          <m:e>
            <m:r>
              <w:rPr>
                <w:rFonts w:ascii="Cambria Math" w:hAnsi="Cambria Math"/>
              </w:rPr>
              <m:t>Z</m:t>
            </m:r>
          </m:e>
          <m:sub>
            <m:r>
              <w:rPr>
                <w:rFonts w:ascii="Cambria Math" w:hAnsi="Cambria Math"/>
              </w:rPr>
              <m:t>α/2</m:t>
            </m:r>
          </m:sub>
        </m:sSub>
      </m:oMath>
      <w:r w:rsidRPr="001D7E86">
        <w:t xml:space="preserve"> is the two-sided critical value of the standard normal distribution for a </w:t>
      </w:r>
      <m:oMath>
        <m:r>
          <w:rPr>
            <w:rFonts w:ascii="Cambria Math" w:hAnsi="Cambria Math"/>
          </w:rPr>
          <m:t>100</m:t>
        </m:r>
        <m:d>
          <m:dPr>
            <m:ctrlPr>
              <w:rPr>
                <w:rFonts w:ascii="Cambria Math" w:hAnsi="Cambria Math"/>
                <w:i/>
              </w:rPr>
            </m:ctrlPr>
          </m:dPr>
          <m:e>
            <m:r>
              <w:rPr>
                <w:rFonts w:ascii="Cambria Math" w:hAnsi="Cambria Math"/>
              </w:rPr>
              <m:t>1-α</m:t>
            </m:r>
          </m:e>
        </m:d>
        <m:r>
          <w:rPr>
            <w:rFonts w:ascii="Cambria Math" w:hAnsi="Cambria Math"/>
          </w:rPr>
          <m:t>%</m:t>
        </m:r>
      </m:oMath>
      <w:r w:rsidR="7BF48470" w:rsidRPr="001D7E86">
        <w:t xml:space="preserve"> c</w:t>
      </w:r>
      <w:proofErr w:type="spellStart"/>
      <w:r w:rsidRPr="001D7E86">
        <w:t>onfidence</w:t>
      </w:r>
      <w:proofErr w:type="spellEnd"/>
      <w:r w:rsidRPr="001D7E86">
        <w:t xml:space="preserve">. Taking the positive branch gives the upper bound of the confidence interval and taking the negative branch gives the lower bound. The upper and lower bounds of the fill rate are found by simply substituting the </w:t>
      </w:r>
      <w:r w:rsidR="0008725B">
        <w:t xml:space="preserve">previous </w:t>
      </w:r>
      <w:r w:rsidRPr="001D7E86">
        <w:t xml:space="preserve">formula into the final fill rate formula derived in Appendix </w:t>
      </w:r>
      <w:r>
        <w:t>C</w:t>
      </w:r>
      <w:r w:rsidRPr="001D7E86">
        <w:t>.1.</w:t>
      </w:r>
    </w:p>
    <w:p w14:paraId="2C750EA8" w14:textId="77777777" w:rsidR="003E70F5" w:rsidRPr="000A4413" w:rsidRDefault="000074B5" w:rsidP="003E70F5">
      <w:pPr>
        <w:rPr>
          <w:rFonts w:ascii="Arial" w:hAnsi="Arial"/>
        </w:rPr>
      </w:pPr>
      <m:oMathPara>
        <m:oMath>
          <m:r>
            <w:rPr>
              <w:rFonts w:ascii="Cambria Math" w:hAnsi="Cambria Math"/>
            </w:rPr>
            <m:t xml:space="preserve">Fill Rate Upper/Lower </m:t>
          </m:r>
          <m:r>
            <w:rPr>
              <w:rFonts w:ascii="Cambria Math" w:eastAsiaTheme="minorEastAsia" w:hAnsi="Cambria Math"/>
            </w:rPr>
            <m:t>CI=</m:t>
          </m:r>
          <m:f>
            <m:fPr>
              <m:ctrlPr>
                <w:rPr>
                  <w:rFonts w:ascii="Cambria Math" w:hAnsi="Cambria Math"/>
                </w:rPr>
              </m:ctrlPr>
            </m:fPr>
            <m:num>
              <m:r>
                <w:rPr>
                  <w:rFonts w:ascii="Cambria Math" w:hAnsi="Cambria Math"/>
                </w:rPr>
                <m:t>1</m:t>
              </m:r>
            </m:num>
            <m:den>
              <m:r>
                <w:rPr>
                  <w:rFonts w:ascii="Cambria Math" w:hAnsi="Cambria Math"/>
                </w:rPr>
                <m:t>1+</m:t>
              </m:r>
              <m:r>
                <m:rPr>
                  <m:sty m:val="p"/>
                </m:rPr>
                <w:rPr>
                  <w:rFonts w:ascii="Cambria Math" w:hAnsi="Cambria Math"/>
                </w:rPr>
                <m:t>exp⁡</m:t>
              </m:r>
              <m:r>
                <w:rPr>
                  <w:rFonts w:ascii="Cambria Math" w:hAnsi="Cambria Math"/>
                </w:rPr>
                <m:t>(-</m:t>
              </m:r>
              <m:d>
                <m:dPr>
                  <m:ctrlPr>
                    <w:rPr>
                      <w:rFonts w:ascii="Cambria Math" w:hAnsi="Cambria Math"/>
                      <w:i/>
                    </w:rPr>
                  </m:ctrlPr>
                </m:dPr>
                <m:e>
                  <m:r>
                    <w:rPr>
                      <w:rFonts w:ascii="Cambria Math" w:eastAsiaTheme="minorEastAsia" w:hAnsi="Cambria Math"/>
                    </w:rPr>
                    <m:t xml:space="preserve">LP ±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α/2</m:t>
                      </m:r>
                    </m:sub>
                  </m:sSub>
                  <m:rad>
                    <m:radPr>
                      <m:degHide m:val="1"/>
                      <m:ctrlPr>
                        <w:rPr>
                          <w:rFonts w:ascii="Cambria Math" w:eastAsiaTheme="minorEastAsia" w:hAnsi="Cambria Math"/>
                          <w:i/>
                        </w:rPr>
                      </m:ctrlPr>
                    </m:radPr>
                    <m:deg/>
                    <m:e>
                      <m:r>
                        <w:rPr>
                          <w:rFonts w:ascii="Cambria Math" w:eastAsiaTheme="minorEastAsia" w:hAnsi="Cambria Math"/>
                        </w:rPr>
                        <m:t>Var(LP)</m:t>
                      </m:r>
                    </m:e>
                  </m:rad>
                </m:e>
              </m:d>
              <m:r>
                <w:rPr>
                  <w:rFonts w:ascii="Cambria Math" w:hAnsi="Cambria Math"/>
                </w:rPr>
                <m:t>)</m:t>
              </m:r>
            </m:den>
          </m:f>
        </m:oMath>
      </m:oMathPara>
    </w:p>
    <w:p w14:paraId="21C01B4D" w14:textId="50E9888C" w:rsidR="003E70F5" w:rsidRPr="001D7E86" w:rsidRDefault="00266C09" w:rsidP="003E70F5">
      <w:pPr>
        <w:pStyle w:val="Heading3"/>
      </w:pPr>
      <w:r>
        <w:t>D</w:t>
      </w:r>
      <w:r w:rsidR="003E70F5" w:rsidRPr="001D7E86">
        <w:t>.3 Model Production</w:t>
      </w:r>
    </w:p>
    <w:p w14:paraId="70F4068E" w14:textId="01E40CEF" w:rsidR="00236641" w:rsidRDefault="003E70F5" w:rsidP="003E70F5">
      <w:pPr>
        <w:pStyle w:val="Bodycopy"/>
      </w:pPr>
      <w:r>
        <w:t>During development, performance of the indicator model was tested by fitting the model using a random 70</w:t>
      </w:r>
      <w:r w:rsidR="1018FD85">
        <w:t>%</w:t>
      </w:r>
      <w:r>
        <w:t xml:space="preserve"> of the modelling data and comparing model predictions for the remaining 30</w:t>
      </w:r>
      <w:r w:rsidR="23D78E85">
        <w:t>%</w:t>
      </w:r>
      <w:r>
        <w:t xml:space="preserve"> (‘test data’) to what was observed. </w:t>
      </w:r>
      <w:r>
        <w:fldChar w:fldCharType="begin"/>
      </w:r>
      <w:r>
        <w:instrText xml:space="preserve"> REF _Ref144487111 \h </w:instrText>
      </w:r>
      <w:r>
        <w:fldChar w:fldCharType="separate"/>
      </w:r>
      <w:r w:rsidR="00400210" w:rsidRPr="1D061F7D">
        <w:t xml:space="preserve">Figure </w:t>
      </w:r>
      <w:r w:rsidR="00400210">
        <w:rPr>
          <w:noProof/>
        </w:rPr>
        <w:t>8</w:t>
      </w:r>
      <w:r>
        <w:fldChar w:fldCharType="end"/>
      </w:r>
      <w:r w:rsidR="7A7B7930">
        <w:t xml:space="preserve"> </w:t>
      </w:r>
      <w:r>
        <w:t xml:space="preserve">shows the range of predicted values from the indicator model for observations corresponding to historical SERA estimates. The chart orders predictions from low to high and divides into 20 </w:t>
      </w:r>
      <w:r w:rsidR="395821DC">
        <w:t>equally sized</w:t>
      </w:r>
      <w:r>
        <w:t xml:space="preserve"> groups. It shows the 5</w:t>
      </w:r>
      <w:r w:rsidR="23D78E85">
        <w:t>%</w:t>
      </w:r>
      <w:r>
        <w:t xml:space="preserve"> lowest-ranked occupations have a predicted fill rate of 43</w:t>
      </w:r>
      <w:r w:rsidR="66C411C3">
        <w:t>%</w:t>
      </w:r>
      <w:r>
        <w:t xml:space="preserve"> and the highest 5</w:t>
      </w:r>
      <w:r w:rsidR="66C411C3">
        <w:t>%</w:t>
      </w:r>
      <w:r>
        <w:t xml:space="preserve"> have a predicted rate of 83</w:t>
      </w:r>
      <w:r w:rsidR="66C411C3">
        <w:t>%</w:t>
      </w:r>
      <w:r>
        <w:t>, a significant spread. SERA results have then been overlaid to show the strong alignment with the models predicted results</w:t>
      </w:r>
      <w:r w:rsidR="00236641">
        <w:t>.</w:t>
      </w:r>
    </w:p>
    <w:p w14:paraId="04962B44" w14:textId="746F67F5" w:rsidR="003E70F5" w:rsidRPr="001D7E86" w:rsidRDefault="003E70F5" w:rsidP="003E70F5">
      <w:pPr>
        <w:pStyle w:val="Caption"/>
        <w:rPr>
          <w:lang w:val="en-AU"/>
        </w:rPr>
      </w:pPr>
    </w:p>
    <w:p w14:paraId="10066FB3" w14:textId="77777777" w:rsidR="003E70F5" w:rsidRPr="000A4413" w:rsidRDefault="003E70F5" w:rsidP="003E70F5">
      <w:pPr>
        <w:spacing w:after="160" w:line="259" w:lineRule="auto"/>
        <w:rPr>
          <w:rFonts w:ascii="Arial" w:hAnsi="Arial"/>
          <w:b/>
          <w:bCs/>
          <w:color w:val="000000"/>
          <w:sz w:val="20"/>
          <w:szCs w:val="20"/>
          <w:shd w:val="clear" w:color="auto" w:fill="FFFFFF"/>
        </w:rPr>
      </w:pPr>
      <w:r w:rsidRPr="000A4413">
        <w:rPr>
          <w:rFonts w:ascii="Arial" w:hAnsi="Arial"/>
        </w:rPr>
        <w:br w:type="page"/>
      </w:r>
    </w:p>
    <w:p w14:paraId="61F7EF01" w14:textId="4EC9303B" w:rsidR="003E70F5" w:rsidRPr="001D7E86" w:rsidRDefault="003E70F5" w:rsidP="005E118A">
      <w:pPr>
        <w:pStyle w:val="ChartandTablelabel"/>
      </w:pPr>
      <w:bookmarkStart w:id="74" w:name="_Ref144487111"/>
      <w:r w:rsidRPr="1D061F7D">
        <w:lastRenderedPageBreak/>
        <w:t xml:space="preserve">Figure </w:t>
      </w:r>
      <w:r w:rsidRPr="1D061F7D">
        <w:fldChar w:fldCharType="begin"/>
      </w:r>
      <w:r w:rsidRPr="1D061F7D">
        <w:instrText xml:space="preserve"> SEQ Figure \* ARABIC </w:instrText>
      </w:r>
      <w:r w:rsidRPr="1D061F7D">
        <w:fldChar w:fldCharType="separate"/>
      </w:r>
      <w:r w:rsidR="00400210">
        <w:rPr>
          <w:noProof/>
        </w:rPr>
        <w:t>8</w:t>
      </w:r>
      <w:r w:rsidRPr="1D061F7D">
        <w:rPr>
          <w:noProof/>
        </w:rPr>
        <w:fldChar w:fldCharType="end"/>
      </w:r>
      <w:bookmarkEnd w:id="74"/>
      <w:r w:rsidR="00EC38D8" w:rsidRPr="1D061F7D">
        <w:rPr>
          <w:noProof/>
        </w:rPr>
        <w:t>:</w:t>
      </w:r>
      <w:r w:rsidRPr="1D061F7D">
        <w:t xml:space="preserve"> Observed </w:t>
      </w:r>
      <w:r w:rsidR="00021B6E" w:rsidRPr="1D061F7D">
        <w:t xml:space="preserve">(SERA) </w:t>
      </w:r>
      <w:r w:rsidRPr="1D061F7D">
        <w:t>versus predicted fill rate, by predicted value (data as at early 2020)</w:t>
      </w:r>
    </w:p>
    <w:p w14:paraId="7F98F66A" w14:textId="77777777" w:rsidR="003E70F5" w:rsidRPr="000A4413" w:rsidRDefault="003E70F5" w:rsidP="009F6983">
      <w:pPr>
        <w:rPr>
          <w:rFonts w:ascii="Arial" w:hAnsi="Arial"/>
        </w:rPr>
      </w:pPr>
      <w:r>
        <w:rPr>
          <w:noProof/>
        </w:rPr>
        <w:drawing>
          <wp:inline distT="0" distB="0" distL="0" distR="0" wp14:anchorId="185E3033" wp14:editId="5AA85F79">
            <wp:extent cx="5978909" cy="3468377"/>
            <wp:effectExtent l="0" t="0" r="4445" b="0"/>
            <wp:docPr id="32" name="Picture 32" descr="The figure shows the observed versus predicted fill rate, by predicted value. The chart orders predictions from low to high and divides into 20 equally-sized groups. It shows the 5% lowest-ranked occupations have a predicted fill rate of 43% and the highest 5% have a predicted rate of 83%. Observed results are overlaid to show the strong alignment with the models predicted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7">
                      <a:extLst>
                        <a:ext uri="{28A0092B-C50C-407E-A947-70E740481C1C}">
                          <a14:useLocalDpi xmlns:a14="http://schemas.microsoft.com/office/drawing/2010/main" val="0"/>
                        </a:ext>
                      </a:extLst>
                    </a:blip>
                    <a:stretch>
                      <a:fillRect/>
                    </a:stretch>
                  </pic:blipFill>
                  <pic:spPr>
                    <a:xfrm>
                      <a:off x="0" y="0"/>
                      <a:ext cx="5978909" cy="3468377"/>
                    </a:xfrm>
                    <a:prstGeom prst="rect">
                      <a:avLst/>
                    </a:prstGeom>
                  </pic:spPr>
                </pic:pic>
              </a:graphicData>
            </a:graphic>
          </wp:inline>
        </w:drawing>
      </w:r>
    </w:p>
    <w:p w14:paraId="011AD043" w14:textId="77777777" w:rsidR="00E930C6" w:rsidRDefault="00E930C6" w:rsidP="003E70F5">
      <w:pPr>
        <w:pStyle w:val="Caption"/>
        <w:rPr>
          <w:lang w:val="en-AU"/>
        </w:rPr>
      </w:pPr>
    </w:p>
    <w:p w14:paraId="2A3246C8" w14:textId="7BDCA1D2" w:rsidR="003E70F5" w:rsidRPr="001D7E86" w:rsidRDefault="003E70F5" w:rsidP="005E118A">
      <w:pPr>
        <w:pStyle w:val="ChartandTablelabel"/>
      </w:pPr>
      <w:r w:rsidRPr="1D061F7D">
        <w:t xml:space="preserve">Figure </w:t>
      </w:r>
      <w:r w:rsidRPr="1D061F7D">
        <w:fldChar w:fldCharType="begin"/>
      </w:r>
      <w:r w:rsidRPr="1D061F7D">
        <w:instrText xml:space="preserve"> SEQ Figure \* ARABIC </w:instrText>
      </w:r>
      <w:r w:rsidRPr="1D061F7D">
        <w:fldChar w:fldCharType="separate"/>
      </w:r>
      <w:r w:rsidR="00400210">
        <w:rPr>
          <w:noProof/>
        </w:rPr>
        <w:t>9</w:t>
      </w:r>
      <w:r w:rsidRPr="1D061F7D">
        <w:rPr>
          <w:noProof/>
        </w:rPr>
        <w:fldChar w:fldCharType="end"/>
      </w:r>
      <w:r w:rsidR="00EC38D8" w:rsidRPr="1D061F7D">
        <w:rPr>
          <w:noProof/>
        </w:rPr>
        <w:t>:</w:t>
      </w:r>
      <w:r w:rsidRPr="1D061F7D">
        <w:t xml:space="preserve"> MISSION is modelled and tested on SERA outcomes, then applied to all </w:t>
      </w:r>
      <w:proofErr w:type="gramStart"/>
      <w:r w:rsidRPr="1D061F7D">
        <w:t>occupations</w:t>
      </w:r>
      <w:proofErr w:type="gramEnd"/>
    </w:p>
    <w:p w14:paraId="257E5C1E" w14:textId="15DB6C86" w:rsidR="0021067A" w:rsidRDefault="00AC64DC" w:rsidP="007C64AF">
      <w:pPr>
        <w:spacing w:after="160" w:line="259" w:lineRule="auto"/>
        <w:jc w:val="center"/>
        <w:rPr>
          <w:rFonts w:ascii="Arial" w:hAnsi="Arial"/>
        </w:rPr>
      </w:pPr>
      <w:r>
        <w:rPr>
          <w:noProof/>
        </w:rPr>
        <w:drawing>
          <wp:inline distT="0" distB="0" distL="0" distR="0" wp14:anchorId="1DDF1C49" wp14:editId="74D9F7F2">
            <wp:extent cx="4661140" cy="2425825"/>
            <wp:effectExtent l="0" t="0" r="6350" b="0"/>
            <wp:docPr id="1761600747" name="Picture 1761600747" descr="Diagram of the proportion of occupations SERA is surveying and how the training and validation sets are split for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00747" name="Picture 1761600747" descr="Diagram of the proportion of occupations SERA is surveying and how the training and validation sets are split for MISSION."/>
                    <pic:cNvPicPr/>
                  </pic:nvPicPr>
                  <pic:blipFill>
                    <a:blip r:embed="rId28">
                      <a:extLst>
                        <a:ext uri="{28A0092B-C50C-407E-A947-70E740481C1C}">
                          <a14:useLocalDpi xmlns:a14="http://schemas.microsoft.com/office/drawing/2010/main" val="0"/>
                        </a:ext>
                      </a:extLst>
                    </a:blip>
                    <a:stretch>
                      <a:fillRect/>
                    </a:stretch>
                  </pic:blipFill>
                  <pic:spPr>
                    <a:xfrm>
                      <a:off x="0" y="0"/>
                      <a:ext cx="4661140" cy="2425825"/>
                    </a:xfrm>
                    <a:prstGeom prst="rect">
                      <a:avLst/>
                    </a:prstGeom>
                  </pic:spPr>
                </pic:pic>
              </a:graphicData>
            </a:graphic>
          </wp:inline>
        </w:drawing>
      </w:r>
      <w:r w:rsidR="0021067A">
        <w:rPr>
          <w:rFonts w:ascii="Arial" w:hAnsi="Arial"/>
        </w:rPr>
        <w:br w:type="page"/>
      </w:r>
    </w:p>
    <w:p w14:paraId="4B213AEA" w14:textId="205A215D" w:rsidR="003E70F5" w:rsidRPr="001D7E86" w:rsidRDefault="00266C09" w:rsidP="003E70F5">
      <w:pPr>
        <w:pStyle w:val="Heading3"/>
      </w:pPr>
      <w:r>
        <w:lastRenderedPageBreak/>
        <w:t>D</w:t>
      </w:r>
      <w:r w:rsidR="003E70F5" w:rsidRPr="001D7E86">
        <w:t>.4 Model Blending and Credibility Theory</w:t>
      </w:r>
    </w:p>
    <w:p w14:paraId="54DE0F94" w14:textId="77777777" w:rsidR="003E70F5" w:rsidRPr="001D7E86" w:rsidRDefault="003E70F5" w:rsidP="003E70F5">
      <w:pPr>
        <w:pStyle w:val="Bodycopy"/>
      </w:pPr>
      <w:r w:rsidRPr="001D7E86">
        <w:t>Estimates of the fill rate for occupations are available from two sources:</w:t>
      </w:r>
    </w:p>
    <w:p w14:paraId="6608822C" w14:textId="77777777" w:rsidR="003E70F5" w:rsidRPr="001D7E86" w:rsidRDefault="003E70F5" w:rsidP="003E70F5">
      <w:pPr>
        <w:pStyle w:val="Indentedlistbullet"/>
        <w:spacing w:line="240" w:lineRule="auto"/>
      </w:pPr>
      <w:r>
        <w:t>MISSION</w:t>
      </w:r>
      <w:r w:rsidRPr="001D7E86">
        <w:t>, which is available for all occupations, but may not recognise occupation-specific factors that affect vacancies and how they get filled.</w:t>
      </w:r>
    </w:p>
    <w:p w14:paraId="6F76B0EA" w14:textId="2DACEAFA" w:rsidR="003E70F5" w:rsidRPr="001D7E86" w:rsidRDefault="003E70F5" w:rsidP="003E70F5">
      <w:pPr>
        <w:pStyle w:val="Indentedlistbullet"/>
        <w:spacing w:line="240" w:lineRule="auto"/>
      </w:pPr>
      <w:r>
        <w:t>SERA, which directly measure fill rates, but are available only for a subset of occupations. These results may be subject to volatility if the</w:t>
      </w:r>
      <w:r w:rsidR="00535BA1">
        <w:t xml:space="preserve"> survey</w:t>
      </w:r>
      <w:r>
        <w:t xml:space="preserve"> sample size is small.</w:t>
      </w:r>
    </w:p>
    <w:p w14:paraId="376E0688" w14:textId="515F51E4" w:rsidR="003E70F5" w:rsidRPr="001D7E86" w:rsidRDefault="003E70F5" w:rsidP="003E70F5">
      <w:pPr>
        <w:pStyle w:val="Bodycopy"/>
      </w:pPr>
      <w:r>
        <w:t xml:space="preserve">Credibility theory is </w:t>
      </w:r>
      <w:r w:rsidR="41A4796F">
        <w:t>used</w:t>
      </w:r>
      <w:r>
        <w:t xml:space="preserve"> when there is one reliable estimate and another less reliable estimate. The goal is to create a combined estimate which should ideally be better than </w:t>
      </w:r>
      <w:bookmarkStart w:id="75" w:name="_Int_8Hiyobv1"/>
      <w:r>
        <w:t>either estimate</w:t>
      </w:r>
      <w:bookmarkEnd w:id="75"/>
      <w:r>
        <w:t xml:space="preserve"> on its own. </w:t>
      </w:r>
      <w:r w:rsidR="34B1F215">
        <w:t>The</w:t>
      </w:r>
      <w:r>
        <w:t xml:space="preserve"> combined estimate takes the form of a weighted average:</w:t>
      </w:r>
    </w:p>
    <w:p w14:paraId="12FD5D43" w14:textId="77777777" w:rsidR="003E70F5" w:rsidRPr="001D7E86" w:rsidRDefault="00104A12" w:rsidP="009F6983">
      <w:pPr>
        <w:pStyle w:val="Bodycopy"/>
      </w:pPr>
      <m:oMathPara>
        <m:oMath>
          <m:sSub>
            <m:sSubPr>
              <m:ctrlPr>
                <w:rPr>
                  <w:rFonts w:ascii="Cambria Math" w:hAnsi="Cambria Math"/>
                  <w:i/>
                </w:rPr>
              </m:ctrlPr>
            </m:sSubPr>
            <m:e>
              <m:r>
                <w:rPr>
                  <w:rFonts w:ascii="Cambria Math" w:hAnsi="Cambria Math"/>
                </w:rPr>
                <m:t>x</m:t>
              </m:r>
            </m:e>
            <m:sub>
              <m:r>
                <w:rPr>
                  <w:rFonts w:ascii="Cambria Math" w:hAnsi="Cambria Math"/>
                </w:rPr>
                <m:t>combined</m:t>
              </m:r>
            </m:sub>
          </m:sSub>
          <m:r>
            <w:rPr>
              <w:rFonts w:ascii="Cambria Math" w:hAnsi="Cambria Math"/>
            </w:rPr>
            <m:t>=</m:t>
          </m:r>
          <m:r>
            <w:rPr>
              <w:rFonts w:ascii="Cambria Math" w:hAnsi="Cambria Math"/>
            </w:rPr>
            <m:t>z</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z</m:t>
              </m:r>
            </m:e>
          </m:d>
          <m:sSub>
            <m:sSubPr>
              <m:ctrlPr>
                <w:rPr>
                  <w:rFonts w:ascii="Cambria Math" w:hAnsi="Cambria Math"/>
                  <w:i/>
                </w:rPr>
              </m:ctrlPr>
            </m:sSubPr>
            <m:e>
              <m:r>
                <w:rPr>
                  <w:rFonts w:ascii="Cambria Math" w:hAnsi="Cambria Math"/>
                </w:rPr>
                <m:t>x</m:t>
              </m:r>
            </m:e>
            <m:sub>
              <m:r>
                <w:rPr>
                  <w:rFonts w:ascii="Cambria Math" w:hAnsi="Cambria Math"/>
                </w:rPr>
                <m:t>2</m:t>
              </m:r>
            </m:sub>
          </m:sSub>
        </m:oMath>
      </m:oMathPara>
    </w:p>
    <w:p w14:paraId="5DD6A7A6" w14:textId="77777777" w:rsidR="00236641" w:rsidRDefault="003E70F5" w:rsidP="003E70F5">
      <w:pPr>
        <w:pStyle w:val="Bodycopy"/>
        <w:rPr>
          <w:rFonts w:eastAsiaTheme="minorEastAsia"/>
        </w:rPr>
      </w:pPr>
      <w:r w:rsidRPr="001D7E86">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sidRPr="001D7E86">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oMath>
      <w:r w:rsidRPr="001D7E86">
        <w:rPr>
          <w:rFonts w:eastAsiaTheme="minorEastAsia"/>
        </w:rPr>
        <w:t xml:space="preserve"> are the two estimates in question and z is the weight or credibility placed on the first estimate</w:t>
      </w:r>
      <w:r w:rsidR="00236641">
        <w:rPr>
          <w:rFonts w:eastAsiaTheme="minorEastAsia"/>
        </w:rPr>
        <w:t>.</w:t>
      </w:r>
    </w:p>
    <w:p w14:paraId="2A7E83D6" w14:textId="5CAC6CCC" w:rsidR="003E70F5" w:rsidRPr="001D7E86" w:rsidRDefault="003E70F5" w:rsidP="003E70F5">
      <w:pPr>
        <w:pStyle w:val="Bodycopy"/>
        <w:rPr>
          <w:rFonts w:eastAsiaTheme="minorEastAsia"/>
        </w:rPr>
      </w:pPr>
      <w:r w:rsidRPr="001D7E86">
        <w:rPr>
          <w:rFonts w:eastAsiaTheme="minorEastAsia"/>
        </w:rPr>
        <w:t>The credibility factor is calculated by taking the ratio of the variance of the estimate to the total variance:</w:t>
      </w:r>
    </w:p>
    <w:p w14:paraId="52946163" w14:textId="77777777" w:rsidR="003E70F5" w:rsidRPr="001D7E86" w:rsidRDefault="00104A12" w:rsidP="009F6983">
      <w:pPr>
        <w:pStyle w:val="Indentedlistbullet"/>
        <w:numPr>
          <w:ilvl w:val="0"/>
          <w:numId w:val="0"/>
        </w:num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SERA</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Var</m:t>
              </m:r>
              <m:r>
                <w:rPr>
                  <w:rFonts w:ascii="Cambria Math" w:eastAsiaTheme="minorEastAsia" w:hAnsi="Cambria Math"/>
                </w:rPr>
                <m:t>(</m:t>
              </m:r>
              <m:r>
                <w:rPr>
                  <w:rFonts w:ascii="Cambria Math" w:eastAsiaTheme="minorEastAsia" w:hAnsi="Cambria Math"/>
                </w:rPr>
                <m:t>Model</m:t>
              </m:r>
              <m:r>
                <w:rPr>
                  <w:rFonts w:ascii="Cambria Math" w:eastAsiaTheme="minorEastAsia" w:hAnsi="Cambria Math"/>
                </w:rPr>
                <m:t>)</m:t>
              </m:r>
            </m:num>
            <m:den>
              <m:r>
                <w:rPr>
                  <w:rFonts w:ascii="Cambria Math" w:eastAsiaTheme="minorEastAsia" w:hAnsi="Cambria Math"/>
                </w:rPr>
                <m:t>Var</m:t>
              </m:r>
              <m:d>
                <m:dPr>
                  <m:ctrlPr>
                    <w:rPr>
                      <w:rFonts w:ascii="Cambria Math" w:eastAsiaTheme="minorEastAsia" w:hAnsi="Cambria Math"/>
                      <w:i/>
                    </w:rPr>
                  </m:ctrlPr>
                </m:dPr>
                <m:e>
                  <m:r>
                    <w:rPr>
                      <w:rFonts w:ascii="Cambria Math" w:eastAsiaTheme="minorEastAsia" w:hAnsi="Cambria Math"/>
                    </w:rPr>
                    <m:t>SERA</m:t>
                  </m:r>
                </m:e>
              </m:d>
              <m:r>
                <w:rPr>
                  <w:rFonts w:ascii="Cambria Math" w:eastAsiaTheme="minorEastAsia" w:hAnsi="Cambria Math"/>
                </w:rPr>
                <m:t>+</m:t>
              </m:r>
              <m:r>
                <w:rPr>
                  <w:rFonts w:ascii="Cambria Math" w:eastAsiaTheme="minorEastAsia" w:hAnsi="Cambria Math"/>
                </w:rPr>
                <m:t>Var</m:t>
              </m:r>
              <m:r>
                <w:rPr>
                  <w:rFonts w:ascii="Cambria Math" w:eastAsiaTheme="minorEastAsia" w:hAnsi="Cambria Math"/>
                </w:rPr>
                <m:t>(</m:t>
              </m:r>
              <m:r>
                <w:rPr>
                  <w:rFonts w:ascii="Cambria Math" w:eastAsiaTheme="minorEastAsia" w:hAnsi="Cambria Math"/>
                </w:rPr>
                <m:t>Model</m:t>
              </m:r>
              <m:r>
                <w:rPr>
                  <w:rFonts w:ascii="Cambria Math" w:eastAsiaTheme="minorEastAsia" w:hAnsi="Cambria Math"/>
                </w:rPr>
                <m:t>)</m:t>
              </m:r>
            </m:den>
          </m:f>
        </m:oMath>
      </m:oMathPara>
    </w:p>
    <w:p w14:paraId="2168F918" w14:textId="77777777" w:rsidR="003E70F5" w:rsidRPr="001D7E86" w:rsidRDefault="003E70F5" w:rsidP="003E70F5">
      <w:pPr>
        <w:pStyle w:val="Indentedlistbullet"/>
        <w:numPr>
          <w:ilvl w:val="0"/>
          <w:numId w:val="0"/>
        </w:numPr>
        <w:rPr>
          <w:rFonts w:eastAsiaTheme="minorEastAsia"/>
        </w:rPr>
      </w:pPr>
    </w:p>
    <w:p w14:paraId="5328D74C" w14:textId="77777777" w:rsidR="003E70F5" w:rsidRPr="001D7E86" w:rsidRDefault="003E70F5" w:rsidP="003E70F5">
      <w:pPr>
        <w:pStyle w:val="Bodycopy"/>
        <w:rPr>
          <w:rFonts w:eastAsiaTheme="minorEastAsia"/>
        </w:rPr>
      </w:pPr>
      <w:r w:rsidRPr="001D7E86">
        <w:rPr>
          <w:rFonts w:eastAsiaTheme="minorEastAsia"/>
        </w:rPr>
        <w:t xml:space="preserve">The estimate of the model is simply the model fill rate. The SERA estimate is calculated </w:t>
      </w:r>
      <w:r w:rsidRPr="001D7E86">
        <w:t>by taking a weighted average of the current year as well as the previous three years, with decreasing weights the further back in time the SERA data is.</w:t>
      </w:r>
    </w:p>
    <w:p w14:paraId="60D866AF" w14:textId="14978585" w:rsidR="003E70F5" w:rsidRPr="001D7E86" w:rsidRDefault="003E70F5" w:rsidP="003E70F5">
      <w:pPr>
        <w:pStyle w:val="Bodycopy"/>
      </w:pPr>
      <w:r>
        <w:t xml:space="preserve">The variance of the model is another output of the model code and is easily obtained. </w:t>
      </w:r>
      <w:r w:rsidRPr="1D061F7D">
        <w:rPr>
          <w:rFonts w:cs="Arial"/>
        </w:rPr>
        <w:t>The variance of the SERA estimate is a function of the four-year weighted number of vacancies (</w:t>
      </w:r>
      <w:r w:rsidR="2F46D0F9" w:rsidRPr="1D061F7D">
        <w:rPr>
          <w:rFonts w:cs="Arial"/>
        </w:rPr>
        <w:t>i.e.,</w:t>
      </w:r>
      <w:r w:rsidRPr="1D061F7D">
        <w:rPr>
          <w:rFonts w:cs="Arial"/>
        </w:rPr>
        <w:t xml:space="preserve"> the higher the vacancies, the smaller the variance and vice versa).</w:t>
      </w:r>
    </w:p>
    <w:p w14:paraId="68E82CE0" w14:textId="77777777" w:rsidR="003E70F5" w:rsidRPr="001D7E86" w:rsidRDefault="003E70F5" w:rsidP="003E70F5">
      <w:pPr>
        <w:pStyle w:val="Bodycopy"/>
      </w:pPr>
      <w:r w:rsidRPr="001D7E86">
        <w:t>At the state and territory level, a similar approach is applied, except first a ‘hybrid SERA’ score is created, that mixes the national results and the state results.</w:t>
      </w:r>
    </w:p>
    <w:p w14:paraId="2E0E7D65" w14:textId="6F29E6D2" w:rsidR="003E70F5" w:rsidRPr="001D7E86" w:rsidRDefault="00266C09" w:rsidP="003E70F5">
      <w:pPr>
        <w:pStyle w:val="Heading3"/>
        <w:rPr>
          <w:lang w:eastAsia="en-AU"/>
        </w:rPr>
      </w:pPr>
      <w:r>
        <w:t>D</w:t>
      </w:r>
      <w:r w:rsidR="003E70F5" w:rsidRPr="001D7E86">
        <w:t>.5 Model Variables</w:t>
      </w:r>
    </w:p>
    <w:p w14:paraId="51902A1A" w14:textId="77777777" w:rsidR="00236641" w:rsidRDefault="003E70F5" w:rsidP="003E70F5">
      <w:pPr>
        <w:pStyle w:val="Bodycopy"/>
        <w:rPr>
          <w:lang w:eastAsia="en-AU"/>
        </w:rPr>
      </w:pPr>
      <w:r w:rsidRPr="1D061F7D">
        <w:rPr>
          <w:lang w:eastAsia="en-AU"/>
        </w:rPr>
        <w:t>The following table outlines the indicators used in the model. Detail of how the indicators were determined is included in the MISSION Model section. The indicators used in the model are subject to review and change</w:t>
      </w:r>
      <w:r w:rsidR="00236641">
        <w:rPr>
          <w:lang w:eastAsia="en-AU"/>
        </w:rPr>
        <w:t>.</w:t>
      </w:r>
    </w:p>
    <w:p w14:paraId="37CAA1B2" w14:textId="0EEA6778" w:rsidR="003E70F5" w:rsidRPr="000A4413" w:rsidRDefault="003E70F5" w:rsidP="003E70F5">
      <w:pPr>
        <w:spacing w:after="160" w:line="259" w:lineRule="auto"/>
        <w:rPr>
          <w:rFonts w:ascii="Arial" w:hAnsi="Arial"/>
          <w:b/>
          <w:bCs/>
          <w:color w:val="000000"/>
          <w:sz w:val="20"/>
          <w:szCs w:val="20"/>
          <w:shd w:val="clear" w:color="auto" w:fill="FFFFFF"/>
          <w:lang w:val="en-US"/>
        </w:rPr>
      </w:pPr>
      <w:r w:rsidRPr="000A4413">
        <w:rPr>
          <w:rFonts w:ascii="Arial" w:hAnsi="Arial"/>
        </w:rPr>
        <w:br w:type="page"/>
      </w:r>
    </w:p>
    <w:p w14:paraId="73A9F3C4" w14:textId="3EEFED18" w:rsidR="003E70F5" w:rsidRDefault="003E70F5" w:rsidP="006C5E99">
      <w:pPr>
        <w:pStyle w:val="ChartandTablelabel"/>
      </w:pPr>
      <w:r>
        <w:lastRenderedPageBreak/>
        <w:t xml:space="preserve">Table </w:t>
      </w:r>
      <w:r w:rsidR="00AF51DA">
        <w:t xml:space="preserve">D1: </w:t>
      </w:r>
      <w:r>
        <w:t>MISSION</w:t>
      </w:r>
      <w:r w:rsidR="003972C3">
        <w:t xml:space="preserve"> Indicator</w:t>
      </w:r>
      <w:r>
        <w:t xml:space="preserve"> variables</w:t>
      </w:r>
    </w:p>
    <w:tbl>
      <w:tblPr>
        <w:tblStyle w:val="DESE"/>
        <w:tblW w:w="0" w:type="auto"/>
        <w:tblLayout w:type="fixed"/>
        <w:tblLook w:val="04A0" w:firstRow="1" w:lastRow="0" w:firstColumn="1" w:lastColumn="0" w:noHBand="0" w:noVBand="1"/>
      </w:tblPr>
      <w:tblGrid>
        <w:gridCol w:w="2055"/>
        <w:gridCol w:w="2056"/>
        <w:gridCol w:w="4915"/>
      </w:tblGrid>
      <w:tr w:rsidR="003E70F5" w:rsidRPr="00EA72D9" w14:paraId="4E396686" w14:textId="77777777" w:rsidTr="00AE255E">
        <w:trPr>
          <w:cnfStyle w:val="100000000000" w:firstRow="1" w:lastRow="0" w:firstColumn="0" w:lastColumn="0" w:oddVBand="0" w:evenVBand="0" w:oddHBand="0" w:evenHBand="0" w:firstRowFirstColumn="0" w:firstRowLastColumn="0" w:lastRowFirstColumn="0" w:lastRowLastColumn="0"/>
          <w:trHeight w:val="1134"/>
        </w:trPr>
        <w:tc>
          <w:tcPr>
            <w:cnfStyle w:val="001000000100" w:firstRow="0" w:lastRow="0" w:firstColumn="1" w:lastColumn="0" w:oddVBand="0" w:evenVBand="0" w:oddHBand="0" w:evenHBand="0" w:firstRowFirstColumn="1" w:firstRowLastColumn="0" w:lastRowFirstColumn="0" w:lastRowLastColumn="0"/>
            <w:tcW w:w="2055" w:type="dxa"/>
            <w:hideMark/>
          </w:tcPr>
          <w:p w14:paraId="59F998B1" w14:textId="77777777" w:rsidR="003E70F5" w:rsidRPr="00690A0F" w:rsidRDefault="003E70F5" w:rsidP="00C0690A">
            <w:pPr>
              <w:spacing w:before="120" w:beforeAutospacing="0" w:after="120" w:afterAutospacing="0"/>
              <w:rPr>
                <w:b/>
                <w:sz w:val="20"/>
                <w:szCs w:val="16"/>
              </w:rPr>
            </w:pPr>
            <w:r w:rsidRPr="000A4413">
              <w:rPr>
                <w:rFonts w:ascii="Arial" w:hAnsi="Arial"/>
                <w:b/>
                <w:color w:val="auto"/>
                <w:sz w:val="20"/>
                <w:szCs w:val="16"/>
              </w:rPr>
              <w:t>Indicator</w:t>
            </w:r>
          </w:p>
        </w:tc>
        <w:tc>
          <w:tcPr>
            <w:tcW w:w="2056" w:type="dxa"/>
            <w:hideMark/>
          </w:tcPr>
          <w:p w14:paraId="5763AD1E" w14:textId="77777777" w:rsidR="003E70F5" w:rsidRPr="00690A0F" w:rsidRDefault="003E70F5" w:rsidP="00C0690A">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b/>
                <w:sz w:val="20"/>
                <w:szCs w:val="16"/>
              </w:rPr>
            </w:pPr>
            <w:r w:rsidRPr="000A4413">
              <w:rPr>
                <w:rFonts w:ascii="Arial" w:hAnsi="Arial"/>
                <w:b/>
                <w:color w:val="auto"/>
                <w:sz w:val="20"/>
                <w:szCs w:val="16"/>
              </w:rPr>
              <w:t>Source</w:t>
            </w:r>
          </w:p>
        </w:tc>
        <w:tc>
          <w:tcPr>
            <w:tcW w:w="4915" w:type="dxa"/>
            <w:hideMark/>
          </w:tcPr>
          <w:p w14:paraId="25F54A8A" w14:textId="77777777" w:rsidR="003E70F5" w:rsidRPr="00690A0F" w:rsidRDefault="003E70F5" w:rsidP="00C0690A">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b/>
                <w:sz w:val="20"/>
                <w:szCs w:val="16"/>
              </w:rPr>
            </w:pPr>
            <w:r w:rsidRPr="000A4413">
              <w:rPr>
                <w:rFonts w:ascii="Arial" w:hAnsi="Arial"/>
                <w:b/>
                <w:color w:val="auto"/>
                <w:sz w:val="20"/>
                <w:szCs w:val="16"/>
              </w:rPr>
              <w:t>Definition</w:t>
            </w:r>
          </w:p>
        </w:tc>
      </w:tr>
      <w:tr w:rsidR="003E70F5" w:rsidRPr="00EA72D9" w14:paraId="79904F02" w14:textId="77777777" w:rsidTr="00AE255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55" w:type="dxa"/>
            <w:noWrap/>
            <w:hideMark/>
          </w:tcPr>
          <w:p w14:paraId="0B1F0D15" w14:textId="77777777" w:rsidR="003E70F5" w:rsidRPr="00690A0F" w:rsidRDefault="003E70F5" w:rsidP="00C0690A">
            <w:pPr>
              <w:spacing w:before="120" w:beforeAutospacing="0" w:after="120" w:afterAutospacing="0"/>
              <w:rPr>
                <w:color w:val="231F20"/>
                <w:sz w:val="20"/>
                <w:szCs w:val="16"/>
              </w:rPr>
            </w:pPr>
            <w:r w:rsidRPr="000A4413">
              <w:rPr>
                <w:rFonts w:ascii="Arial" w:hAnsi="Arial"/>
                <w:color w:val="231F20"/>
                <w:sz w:val="20"/>
                <w:szCs w:val="16"/>
              </w:rPr>
              <w:t xml:space="preserve">Seek weeks </w:t>
            </w:r>
            <w:r w:rsidRPr="000A4413">
              <w:rPr>
                <w:rFonts w:ascii="Arial" w:hAnsi="Arial"/>
                <w:color w:val="231F20"/>
                <w:sz w:val="20"/>
                <w:szCs w:val="16"/>
              </w:rPr>
              <w:br/>
              <w:t>3-year change</w:t>
            </w:r>
          </w:p>
        </w:tc>
        <w:tc>
          <w:tcPr>
            <w:tcW w:w="2056" w:type="dxa"/>
            <w:noWrap/>
            <w:hideMark/>
          </w:tcPr>
          <w:p w14:paraId="41458F68" w14:textId="77777777" w:rsidR="003E70F5" w:rsidRPr="00690A0F" w:rsidRDefault="003E70F5" w:rsidP="00C0690A">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color w:val="231F20"/>
                <w:sz w:val="20"/>
                <w:szCs w:val="16"/>
              </w:rPr>
            </w:pPr>
            <w:r w:rsidRPr="000A4413">
              <w:rPr>
                <w:rFonts w:ascii="Arial" w:hAnsi="Arial"/>
                <w:color w:val="231F20"/>
                <w:sz w:val="20"/>
                <w:szCs w:val="16"/>
              </w:rPr>
              <w:t>ABS Labour Force Survey</w:t>
            </w:r>
          </w:p>
        </w:tc>
        <w:tc>
          <w:tcPr>
            <w:tcW w:w="4915" w:type="dxa"/>
            <w:hideMark/>
          </w:tcPr>
          <w:p w14:paraId="249B6C23" w14:textId="6AF6777B" w:rsidR="003E70F5" w:rsidRPr="00690A0F" w:rsidRDefault="003E70F5" w:rsidP="00C0690A">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color w:val="231F20"/>
                <w:sz w:val="20"/>
                <w:szCs w:val="16"/>
              </w:rPr>
            </w:pPr>
            <w:r w:rsidRPr="000A4413">
              <w:rPr>
                <w:rFonts w:ascii="Arial" w:hAnsi="Arial"/>
                <w:color w:val="231F20"/>
                <w:sz w:val="20"/>
                <w:szCs w:val="16"/>
              </w:rPr>
              <w:t xml:space="preserve">Change in the number of average weeks spent looking for work for unemployed person, relative to the average over the last three years. Indicator is cupped and capped at </w:t>
            </w:r>
            <w:r w:rsidR="00995A06">
              <w:rPr>
                <w:rFonts w:ascii="Arial" w:hAnsi="Arial" w:cs="Arial"/>
                <w:color w:val="231F20"/>
                <w:sz w:val="20"/>
                <w:szCs w:val="16"/>
              </w:rPr>
              <w:t>−</w:t>
            </w:r>
            <w:r w:rsidRPr="000A4413">
              <w:rPr>
                <w:rFonts w:ascii="Arial" w:hAnsi="Arial"/>
                <w:color w:val="231F20"/>
                <w:sz w:val="20"/>
                <w:szCs w:val="16"/>
              </w:rPr>
              <w:t>10% and +10%.</w:t>
            </w:r>
          </w:p>
        </w:tc>
      </w:tr>
      <w:tr w:rsidR="003E70F5" w:rsidRPr="00EA72D9" w14:paraId="2F703753" w14:textId="77777777" w:rsidTr="00C0690A">
        <w:trPr>
          <w:trHeight w:val="1134"/>
        </w:trPr>
        <w:tc>
          <w:tcPr>
            <w:cnfStyle w:val="001000000000" w:firstRow="0" w:lastRow="0" w:firstColumn="1" w:lastColumn="0" w:oddVBand="0" w:evenVBand="0" w:oddHBand="0" w:evenHBand="0" w:firstRowFirstColumn="0" w:firstRowLastColumn="0" w:lastRowFirstColumn="0" w:lastRowLastColumn="0"/>
            <w:tcW w:w="2055" w:type="dxa"/>
            <w:noWrap/>
            <w:hideMark/>
          </w:tcPr>
          <w:p w14:paraId="3033E6D4" w14:textId="3579C22B" w:rsidR="003E70F5" w:rsidRPr="00690A0F" w:rsidRDefault="452B2246" w:rsidP="00C0690A">
            <w:pPr>
              <w:spacing w:before="120" w:beforeAutospacing="0" w:after="120" w:afterAutospacing="0"/>
              <w:rPr>
                <w:color w:val="231F20"/>
                <w:sz w:val="20"/>
                <w:szCs w:val="20"/>
              </w:rPr>
            </w:pPr>
            <w:r w:rsidRPr="1D061F7D">
              <w:rPr>
                <w:rFonts w:ascii="Arial" w:hAnsi="Arial"/>
                <w:color w:val="231F20"/>
                <w:sz w:val="20"/>
                <w:szCs w:val="20"/>
              </w:rPr>
              <w:t>IVI (Internet Vacancy Index)</w:t>
            </w:r>
            <w:r w:rsidR="003E70F5" w:rsidRPr="1D061F7D">
              <w:rPr>
                <w:rFonts w:ascii="Arial" w:hAnsi="Arial"/>
                <w:color w:val="231F20"/>
                <w:sz w:val="20"/>
                <w:szCs w:val="20"/>
              </w:rPr>
              <w:t xml:space="preserve"> vacancies</w:t>
            </w:r>
          </w:p>
        </w:tc>
        <w:tc>
          <w:tcPr>
            <w:tcW w:w="2056" w:type="dxa"/>
            <w:noWrap/>
            <w:hideMark/>
          </w:tcPr>
          <w:p w14:paraId="522B2A75" w14:textId="77777777" w:rsidR="003E70F5" w:rsidRPr="00690A0F" w:rsidRDefault="003E70F5" w:rsidP="00C0690A">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color w:val="231F20"/>
                <w:sz w:val="20"/>
                <w:szCs w:val="16"/>
              </w:rPr>
            </w:pPr>
            <w:r w:rsidRPr="000A4413">
              <w:rPr>
                <w:rFonts w:ascii="Arial" w:hAnsi="Arial"/>
                <w:color w:val="231F20"/>
                <w:sz w:val="20"/>
                <w:szCs w:val="16"/>
              </w:rPr>
              <w:t>Internet Vacancy Index</w:t>
            </w:r>
          </w:p>
        </w:tc>
        <w:tc>
          <w:tcPr>
            <w:tcW w:w="4915" w:type="dxa"/>
            <w:hideMark/>
          </w:tcPr>
          <w:p w14:paraId="5D08A35E" w14:textId="3E24BC2D" w:rsidR="003E70F5" w:rsidRPr="00690A0F" w:rsidRDefault="003E70F5" w:rsidP="00C0690A">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color w:val="231F20"/>
                <w:sz w:val="20"/>
                <w:szCs w:val="20"/>
              </w:rPr>
            </w:pPr>
            <w:r w:rsidRPr="1D061F7D">
              <w:rPr>
                <w:rFonts w:ascii="Arial" w:hAnsi="Arial"/>
                <w:color w:val="231F20"/>
                <w:sz w:val="20"/>
                <w:szCs w:val="20"/>
              </w:rPr>
              <w:t>Number of job vacancies reported online</w:t>
            </w:r>
            <w:r w:rsidR="00C326B9" w:rsidRPr="1D061F7D">
              <w:rPr>
                <w:rFonts w:ascii="Arial" w:hAnsi="Arial"/>
                <w:color w:val="231F20"/>
                <w:sz w:val="20"/>
                <w:szCs w:val="20"/>
              </w:rPr>
              <w:t>,</w:t>
            </w:r>
            <w:r w:rsidRPr="1D061F7D">
              <w:rPr>
                <w:rFonts w:ascii="Arial" w:hAnsi="Arial"/>
                <w:color w:val="231F20"/>
                <w:sz w:val="20"/>
                <w:szCs w:val="20"/>
              </w:rPr>
              <w:t xml:space="preserve"> standardised by size of occupation according to number employed. Different coefficients for when the indicator is less than or greater than 1%.</w:t>
            </w:r>
          </w:p>
        </w:tc>
      </w:tr>
      <w:tr w:rsidR="003E70F5" w:rsidRPr="00EA72D9" w14:paraId="35AE3490" w14:textId="77777777" w:rsidTr="00AE255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55" w:type="dxa"/>
            <w:noWrap/>
            <w:hideMark/>
          </w:tcPr>
          <w:p w14:paraId="7F072D63" w14:textId="77777777" w:rsidR="003E70F5" w:rsidRPr="00690A0F" w:rsidRDefault="003E70F5" w:rsidP="00C0690A">
            <w:pPr>
              <w:spacing w:before="120" w:beforeAutospacing="0" w:after="120" w:afterAutospacing="0"/>
              <w:rPr>
                <w:color w:val="231F20"/>
                <w:sz w:val="20"/>
                <w:szCs w:val="16"/>
              </w:rPr>
            </w:pPr>
            <w:r w:rsidRPr="000A4413">
              <w:rPr>
                <w:rFonts w:ascii="Arial" w:hAnsi="Arial"/>
                <w:color w:val="231F20"/>
                <w:sz w:val="20"/>
                <w:szCs w:val="16"/>
              </w:rPr>
              <w:t xml:space="preserve">IVI vacancies per employed </w:t>
            </w:r>
            <w:r w:rsidRPr="000A4413">
              <w:rPr>
                <w:rFonts w:ascii="Arial" w:hAnsi="Arial"/>
                <w:color w:val="231F20"/>
                <w:sz w:val="20"/>
                <w:szCs w:val="16"/>
              </w:rPr>
              <w:br/>
              <w:t>3-year change</w:t>
            </w:r>
          </w:p>
        </w:tc>
        <w:tc>
          <w:tcPr>
            <w:tcW w:w="2056" w:type="dxa"/>
            <w:noWrap/>
            <w:hideMark/>
          </w:tcPr>
          <w:p w14:paraId="51651EAF" w14:textId="77777777" w:rsidR="003E70F5" w:rsidRPr="00690A0F" w:rsidRDefault="003E70F5" w:rsidP="00C0690A">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color w:val="231F20"/>
                <w:sz w:val="20"/>
                <w:szCs w:val="16"/>
              </w:rPr>
            </w:pPr>
            <w:r w:rsidRPr="000A4413">
              <w:rPr>
                <w:rFonts w:ascii="Arial" w:hAnsi="Arial"/>
                <w:color w:val="231F20"/>
                <w:sz w:val="20"/>
                <w:szCs w:val="16"/>
              </w:rPr>
              <w:t>Internet Vacancy Index</w:t>
            </w:r>
          </w:p>
        </w:tc>
        <w:tc>
          <w:tcPr>
            <w:tcW w:w="4915" w:type="dxa"/>
            <w:hideMark/>
          </w:tcPr>
          <w:p w14:paraId="2F56F2D2" w14:textId="377F85EF" w:rsidR="003E70F5" w:rsidRPr="00690A0F" w:rsidRDefault="003E70F5" w:rsidP="00C0690A">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color w:val="231F20"/>
                <w:sz w:val="20"/>
                <w:szCs w:val="16"/>
              </w:rPr>
            </w:pPr>
            <w:r w:rsidRPr="000A4413">
              <w:rPr>
                <w:rFonts w:ascii="Arial" w:hAnsi="Arial"/>
                <w:color w:val="231F20"/>
                <w:sz w:val="20"/>
                <w:szCs w:val="16"/>
              </w:rPr>
              <w:t xml:space="preserve">Change in the number of IVI vacancies per person employed, relative to the average over the last three years. Indicator is cupped and capped at </w:t>
            </w:r>
            <w:r w:rsidRPr="000A4413">
              <w:rPr>
                <w:rFonts w:ascii="Arial" w:hAnsi="Arial"/>
                <w:color w:val="231F20"/>
                <w:sz w:val="20"/>
                <w:szCs w:val="16"/>
              </w:rPr>
              <w:br/>
            </w:r>
            <w:r w:rsidR="00995A06">
              <w:rPr>
                <w:rFonts w:ascii="Arial" w:hAnsi="Arial" w:cs="Arial"/>
                <w:color w:val="231F20"/>
                <w:sz w:val="20"/>
                <w:szCs w:val="16"/>
              </w:rPr>
              <w:t>−</w:t>
            </w:r>
            <w:r w:rsidRPr="000A4413">
              <w:rPr>
                <w:rFonts w:ascii="Arial" w:hAnsi="Arial"/>
                <w:color w:val="231F20"/>
                <w:sz w:val="20"/>
                <w:szCs w:val="16"/>
              </w:rPr>
              <w:t xml:space="preserve">30% and +30%. </w:t>
            </w:r>
          </w:p>
        </w:tc>
      </w:tr>
      <w:tr w:rsidR="003E70F5" w:rsidRPr="00EA72D9" w14:paraId="1CEFB460" w14:textId="77777777" w:rsidTr="00C0690A">
        <w:trPr>
          <w:trHeight w:val="1134"/>
        </w:trPr>
        <w:tc>
          <w:tcPr>
            <w:cnfStyle w:val="001000000000" w:firstRow="0" w:lastRow="0" w:firstColumn="1" w:lastColumn="0" w:oddVBand="0" w:evenVBand="0" w:oddHBand="0" w:evenHBand="0" w:firstRowFirstColumn="0" w:firstRowLastColumn="0" w:lastRowFirstColumn="0" w:lastRowLastColumn="0"/>
            <w:tcW w:w="2055" w:type="dxa"/>
            <w:noWrap/>
            <w:hideMark/>
          </w:tcPr>
          <w:p w14:paraId="77233CB8" w14:textId="77777777" w:rsidR="003E70F5" w:rsidRPr="00690A0F" w:rsidRDefault="003E70F5" w:rsidP="00C0690A">
            <w:pPr>
              <w:spacing w:before="120" w:beforeAutospacing="0" w:after="120" w:afterAutospacing="0"/>
              <w:rPr>
                <w:color w:val="231F20"/>
                <w:sz w:val="20"/>
                <w:szCs w:val="16"/>
              </w:rPr>
            </w:pPr>
            <w:r w:rsidRPr="000A4413">
              <w:rPr>
                <w:rFonts w:ascii="Arial" w:hAnsi="Arial"/>
                <w:color w:val="231F20"/>
                <w:sz w:val="20"/>
                <w:szCs w:val="16"/>
              </w:rPr>
              <w:t>Employed</w:t>
            </w:r>
          </w:p>
        </w:tc>
        <w:tc>
          <w:tcPr>
            <w:tcW w:w="2056" w:type="dxa"/>
            <w:noWrap/>
            <w:hideMark/>
          </w:tcPr>
          <w:p w14:paraId="1DDD58D4" w14:textId="77777777" w:rsidR="003E70F5" w:rsidRPr="00690A0F" w:rsidRDefault="003E70F5" w:rsidP="00C0690A">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color w:val="231F20"/>
                <w:sz w:val="20"/>
                <w:szCs w:val="16"/>
              </w:rPr>
            </w:pPr>
            <w:r w:rsidRPr="000A4413">
              <w:rPr>
                <w:rFonts w:ascii="Arial" w:hAnsi="Arial"/>
                <w:color w:val="231F20"/>
                <w:sz w:val="20"/>
                <w:szCs w:val="16"/>
              </w:rPr>
              <w:t>ABS Labour Force Survey</w:t>
            </w:r>
          </w:p>
        </w:tc>
        <w:tc>
          <w:tcPr>
            <w:tcW w:w="4915" w:type="dxa"/>
            <w:hideMark/>
          </w:tcPr>
          <w:p w14:paraId="4FA58BC4" w14:textId="77777777" w:rsidR="003E70F5" w:rsidRPr="00690A0F" w:rsidRDefault="003E70F5" w:rsidP="00C0690A">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color w:val="231F20"/>
                <w:sz w:val="20"/>
                <w:szCs w:val="16"/>
              </w:rPr>
            </w:pPr>
            <w:r w:rsidRPr="000A4413">
              <w:rPr>
                <w:rFonts w:ascii="Arial" w:hAnsi="Arial"/>
                <w:color w:val="231F20"/>
                <w:sz w:val="20"/>
                <w:szCs w:val="16"/>
              </w:rPr>
              <w:t>Number of persons employed, capped at 50,000.</w:t>
            </w:r>
          </w:p>
        </w:tc>
      </w:tr>
      <w:tr w:rsidR="003E70F5" w:rsidRPr="00EA72D9" w14:paraId="7D2CC3AB" w14:textId="77777777" w:rsidTr="00AE255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55" w:type="dxa"/>
            <w:noWrap/>
            <w:hideMark/>
          </w:tcPr>
          <w:p w14:paraId="32E77602" w14:textId="77777777" w:rsidR="003E70F5" w:rsidRPr="00690A0F" w:rsidRDefault="003E70F5" w:rsidP="00C0690A">
            <w:pPr>
              <w:spacing w:before="120" w:beforeAutospacing="0" w:after="120" w:afterAutospacing="0"/>
              <w:rPr>
                <w:color w:val="231F20"/>
                <w:sz w:val="20"/>
                <w:szCs w:val="16"/>
              </w:rPr>
            </w:pPr>
            <w:r w:rsidRPr="000A4413">
              <w:rPr>
                <w:rFonts w:ascii="Arial" w:hAnsi="Arial"/>
                <w:color w:val="231F20"/>
                <w:sz w:val="20"/>
                <w:szCs w:val="16"/>
              </w:rPr>
              <w:t>Unemployment rate 1-year change</w:t>
            </w:r>
          </w:p>
        </w:tc>
        <w:tc>
          <w:tcPr>
            <w:tcW w:w="2056" w:type="dxa"/>
            <w:noWrap/>
            <w:hideMark/>
          </w:tcPr>
          <w:p w14:paraId="74A6E7DD" w14:textId="77777777" w:rsidR="003E70F5" w:rsidRPr="00690A0F" w:rsidRDefault="003E70F5" w:rsidP="00C0690A">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color w:val="231F20"/>
                <w:sz w:val="20"/>
                <w:szCs w:val="16"/>
              </w:rPr>
            </w:pPr>
            <w:r w:rsidRPr="000A4413">
              <w:rPr>
                <w:rFonts w:ascii="Arial" w:hAnsi="Arial"/>
                <w:color w:val="231F20"/>
                <w:sz w:val="20"/>
                <w:szCs w:val="16"/>
              </w:rPr>
              <w:t>ABS Labour Force Survey</w:t>
            </w:r>
          </w:p>
        </w:tc>
        <w:tc>
          <w:tcPr>
            <w:tcW w:w="4915" w:type="dxa"/>
            <w:hideMark/>
          </w:tcPr>
          <w:p w14:paraId="421A11E1" w14:textId="78EB5C2D" w:rsidR="003E70F5" w:rsidRPr="00690A0F" w:rsidRDefault="003E70F5" w:rsidP="00C0690A">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color w:val="231F20"/>
                <w:sz w:val="20"/>
                <w:szCs w:val="16"/>
              </w:rPr>
            </w:pPr>
            <w:r w:rsidRPr="000A4413">
              <w:rPr>
                <w:rFonts w:ascii="Arial" w:hAnsi="Arial"/>
                <w:color w:val="231F20"/>
                <w:sz w:val="20"/>
                <w:szCs w:val="16"/>
              </w:rPr>
              <w:t xml:space="preserve">Change in the unemployment rate from the previous year. Indicator is cupped and capped at </w:t>
            </w:r>
            <w:r w:rsidRPr="000A4413">
              <w:rPr>
                <w:rFonts w:ascii="Arial" w:hAnsi="Arial"/>
                <w:color w:val="231F20"/>
                <w:sz w:val="20"/>
                <w:szCs w:val="16"/>
              </w:rPr>
              <w:br/>
            </w:r>
            <w:r w:rsidR="00995A06">
              <w:rPr>
                <w:rFonts w:ascii="Arial" w:hAnsi="Arial" w:cs="Arial"/>
                <w:color w:val="231F20"/>
                <w:sz w:val="20"/>
                <w:szCs w:val="16"/>
              </w:rPr>
              <w:t>−</w:t>
            </w:r>
            <w:r w:rsidRPr="000A4413">
              <w:rPr>
                <w:rFonts w:ascii="Arial" w:hAnsi="Arial"/>
                <w:color w:val="231F20"/>
                <w:sz w:val="20"/>
                <w:szCs w:val="16"/>
              </w:rPr>
              <w:t>10% and +10%.</w:t>
            </w:r>
          </w:p>
        </w:tc>
      </w:tr>
      <w:tr w:rsidR="003E70F5" w:rsidRPr="00EA72D9" w14:paraId="6E4F7A65" w14:textId="77777777" w:rsidTr="00C0690A">
        <w:trPr>
          <w:trHeight w:val="1134"/>
        </w:trPr>
        <w:tc>
          <w:tcPr>
            <w:cnfStyle w:val="001000000000" w:firstRow="0" w:lastRow="0" w:firstColumn="1" w:lastColumn="0" w:oddVBand="0" w:evenVBand="0" w:oddHBand="0" w:evenHBand="0" w:firstRowFirstColumn="0" w:firstRowLastColumn="0" w:lastRowFirstColumn="0" w:lastRowLastColumn="0"/>
            <w:tcW w:w="2055" w:type="dxa"/>
            <w:noWrap/>
            <w:hideMark/>
          </w:tcPr>
          <w:p w14:paraId="395B7CA5" w14:textId="77777777" w:rsidR="003E70F5" w:rsidRPr="00690A0F" w:rsidRDefault="003E70F5" w:rsidP="00C0690A">
            <w:pPr>
              <w:spacing w:before="120" w:beforeAutospacing="0" w:after="120" w:afterAutospacing="0"/>
              <w:rPr>
                <w:color w:val="231F20"/>
                <w:sz w:val="20"/>
                <w:szCs w:val="16"/>
              </w:rPr>
            </w:pPr>
            <w:r w:rsidRPr="000A4413">
              <w:rPr>
                <w:rFonts w:ascii="Arial" w:hAnsi="Arial"/>
                <w:color w:val="231F20"/>
                <w:sz w:val="20"/>
                <w:szCs w:val="16"/>
              </w:rPr>
              <w:t xml:space="preserve">Mean salary </w:t>
            </w:r>
            <w:r w:rsidRPr="000A4413">
              <w:rPr>
                <w:rFonts w:ascii="Arial" w:hAnsi="Arial"/>
                <w:color w:val="231F20"/>
                <w:sz w:val="20"/>
                <w:szCs w:val="16"/>
              </w:rPr>
              <w:br/>
              <w:t>1-year change</w:t>
            </w:r>
          </w:p>
        </w:tc>
        <w:tc>
          <w:tcPr>
            <w:tcW w:w="2056" w:type="dxa"/>
            <w:noWrap/>
            <w:hideMark/>
          </w:tcPr>
          <w:p w14:paraId="05C993CC" w14:textId="32AD0C7C" w:rsidR="003E70F5" w:rsidRPr="00690A0F" w:rsidRDefault="47284F99" w:rsidP="00C0690A">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color w:val="231F20"/>
                <w:sz w:val="20"/>
                <w:szCs w:val="20"/>
              </w:rPr>
            </w:pPr>
            <w:r w:rsidRPr="1D061F7D">
              <w:rPr>
                <w:rFonts w:ascii="Arial" w:hAnsi="Arial"/>
                <w:color w:val="231F20"/>
                <w:sz w:val="20"/>
                <w:szCs w:val="20"/>
              </w:rPr>
              <w:t>ATO (Australian Taxation Office)</w:t>
            </w:r>
          </w:p>
        </w:tc>
        <w:tc>
          <w:tcPr>
            <w:tcW w:w="4915" w:type="dxa"/>
            <w:hideMark/>
          </w:tcPr>
          <w:p w14:paraId="2137A206" w14:textId="067D0CF2" w:rsidR="003E70F5" w:rsidRPr="00690A0F" w:rsidRDefault="003E70F5" w:rsidP="00C0690A">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color w:val="231F20"/>
                <w:sz w:val="20"/>
                <w:szCs w:val="16"/>
              </w:rPr>
            </w:pPr>
            <w:r w:rsidRPr="000A4413">
              <w:rPr>
                <w:rFonts w:ascii="Arial" w:hAnsi="Arial"/>
                <w:color w:val="231F20"/>
                <w:sz w:val="20"/>
                <w:szCs w:val="16"/>
              </w:rPr>
              <w:t xml:space="preserve">Change in mean annual salaries, inflated to current values, from the previous year. Indicator is cupped and capped at </w:t>
            </w:r>
            <w:r w:rsidR="00995A06">
              <w:rPr>
                <w:rFonts w:ascii="Arial" w:hAnsi="Arial" w:cs="Arial"/>
                <w:color w:val="231F20"/>
                <w:sz w:val="20"/>
                <w:szCs w:val="16"/>
              </w:rPr>
              <w:t>−</w:t>
            </w:r>
            <w:r w:rsidRPr="000A4413">
              <w:rPr>
                <w:rFonts w:ascii="Arial" w:hAnsi="Arial"/>
                <w:color w:val="231F20"/>
                <w:sz w:val="20"/>
                <w:szCs w:val="16"/>
              </w:rPr>
              <w:t>5% and +5%.</w:t>
            </w:r>
          </w:p>
        </w:tc>
      </w:tr>
      <w:tr w:rsidR="003E70F5" w:rsidRPr="00EA72D9" w14:paraId="0448EA03" w14:textId="77777777" w:rsidTr="00AE255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55" w:type="dxa"/>
            <w:noWrap/>
            <w:hideMark/>
          </w:tcPr>
          <w:p w14:paraId="7A177A0F" w14:textId="77777777" w:rsidR="003E70F5" w:rsidRPr="00690A0F" w:rsidRDefault="003E70F5" w:rsidP="00C0690A">
            <w:pPr>
              <w:spacing w:before="120" w:beforeAutospacing="0" w:after="120" w:afterAutospacing="0"/>
              <w:rPr>
                <w:color w:val="231F20"/>
                <w:sz w:val="20"/>
                <w:szCs w:val="16"/>
              </w:rPr>
            </w:pPr>
            <w:r w:rsidRPr="000A4413">
              <w:rPr>
                <w:rFonts w:ascii="Arial" w:hAnsi="Arial"/>
                <w:color w:val="231F20"/>
                <w:sz w:val="20"/>
                <w:szCs w:val="16"/>
              </w:rPr>
              <w:t>Bachelor</w:t>
            </w:r>
          </w:p>
        </w:tc>
        <w:tc>
          <w:tcPr>
            <w:tcW w:w="2056" w:type="dxa"/>
            <w:noWrap/>
            <w:hideMark/>
          </w:tcPr>
          <w:p w14:paraId="71B29DF0" w14:textId="77777777" w:rsidR="003E70F5" w:rsidRPr="00690A0F" w:rsidRDefault="003E70F5" w:rsidP="00C0690A">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color w:val="231F20"/>
                <w:sz w:val="20"/>
                <w:szCs w:val="16"/>
              </w:rPr>
            </w:pPr>
            <w:r w:rsidRPr="000A4413">
              <w:rPr>
                <w:rFonts w:ascii="Arial" w:hAnsi="Arial"/>
                <w:color w:val="231F20"/>
                <w:sz w:val="20"/>
                <w:szCs w:val="16"/>
              </w:rPr>
              <w:t>Burning Glass</w:t>
            </w:r>
          </w:p>
        </w:tc>
        <w:tc>
          <w:tcPr>
            <w:tcW w:w="4915" w:type="dxa"/>
            <w:hideMark/>
          </w:tcPr>
          <w:p w14:paraId="6C61F034" w14:textId="77777777" w:rsidR="003E70F5" w:rsidRPr="00690A0F" w:rsidRDefault="003E70F5" w:rsidP="00C0690A">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color w:val="231F20"/>
                <w:sz w:val="20"/>
                <w:szCs w:val="20"/>
              </w:rPr>
            </w:pPr>
            <w:r w:rsidRPr="1D061F7D">
              <w:rPr>
                <w:rFonts w:ascii="Arial" w:hAnsi="Arial"/>
                <w:color w:val="231F20"/>
                <w:sz w:val="20"/>
                <w:szCs w:val="20"/>
              </w:rPr>
              <w:t xml:space="preserve">Proportion of Burning Glass job listings that specify at least a </w:t>
            </w:r>
            <w:bookmarkStart w:id="76" w:name="_Int_XrjTHgdd"/>
            <w:r w:rsidRPr="1D061F7D">
              <w:rPr>
                <w:rFonts w:ascii="Arial" w:hAnsi="Arial"/>
                <w:color w:val="231F20"/>
                <w:sz w:val="20"/>
                <w:szCs w:val="20"/>
              </w:rPr>
              <w:t>bachelor</w:t>
            </w:r>
            <w:bookmarkEnd w:id="76"/>
            <w:r w:rsidRPr="1D061F7D">
              <w:rPr>
                <w:rFonts w:ascii="Arial" w:hAnsi="Arial"/>
                <w:color w:val="231F20"/>
                <w:sz w:val="20"/>
                <w:szCs w:val="20"/>
              </w:rPr>
              <w:t xml:space="preserve"> degree as a </w:t>
            </w:r>
            <w:r>
              <w:br/>
            </w:r>
            <w:r w:rsidRPr="1D061F7D">
              <w:rPr>
                <w:rFonts w:ascii="Arial" w:hAnsi="Arial"/>
                <w:color w:val="231F20"/>
                <w:sz w:val="20"/>
                <w:szCs w:val="20"/>
              </w:rPr>
              <w:t>minimum education requirement. Indicator is capped at 15%.</w:t>
            </w:r>
          </w:p>
        </w:tc>
      </w:tr>
      <w:tr w:rsidR="003E70F5" w:rsidRPr="00EA72D9" w14:paraId="4802351B" w14:textId="77777777" w:rsidTr="00C0690A">
        <w:trPr>
          <w:trHeight w:val="1134"/>
        </w:trPr>
        <w:tc>
          <w:tcPr>
            <w:cnfStyle w:val="001000000000" w:firstRow="0" w:lastRow="0" w:firstColumn="1" w:lastColumn="0" w:oddVBand="0" w:evenVBand="0" w:oddHBand="0" w:evenHBand="0" w:firstRowFirstColumn="0" w:firstRowLastColumn="0" w:lastRowFirstColumn="0" w:lastRowLastColumn="0"/>
            <w:tcW w:w="2055" w:type="dxa"/>
            <w:noWrap/>
            <w:hideMark/>
          </w:tcPr>
          <w:p w14:paraId="7C4636F3" w14:textId="77777777" w:rsidR="003E70F5" w:rsidRPr="00690A0F" w:rsidRDefault="003E70F5" w:rsidP="00C0690A">
            <w:pPr>
              <w:spacing w:before="120" w:beforeAutospacing="0" w:after="120" w:afterAutospacing="0"/>
              <w:rPr>
                <w:color w:val="231F20"/>
                <w:sz w:val="20"/>
                <w:szCs w:val="16"/>
              </w:rPr>
            </w:pPr>
            <w:r w:rsidRPr="000A4413">
              <w:rPr>
                <w:rFonts w:ascii="Arial" w:hAnsi="Arial"/>
                <w:color w:val="231F20"/>
                <w:sz w:val="20"/>
                <w:szCs w:val="16"/>
              </w:rPr>
              <w:t>Temporary skilled visas granted</w:t>
            </w:r>
          </w:p>
        </w:tc>
        <w:tc>
          <w:tcPr>
            <w:tcW w:w="2056" w:type="dxa"/>
            <w:noWrap/>
            <w:hideMark/>
          </w:tcPr>
          <w:p w14:paraId="2CB6FB85" w14:textId="77777777" w:rsidR="003E70F5" w:rsidRPr="00690A0F" w:rsidRDefault="003E70F5" w:rsidP="00C0690A">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color w:val="231F20"/>
                <w:sz w:val="20"/>
                <w:szCs w:val="16"/>
              </w:rPr>
            </w:pPr>
            <w:r w:rsidRPr="000A4413">
              <w:rPr>
                <w:rFonts w:ascii="Arial" w:hAnsi="Arial"/>
                <w:color w:val="231F20"/>
                <w:sz w:val="20"/>
                <w:szCs w:val="16"/>
              </w:rPr>
              <w:t>Home Affairs</w:t>
            </w:r>
          </w:p>
        </w:tc>
        <w:tc>
          <w:tcPr>
            <w:tcW w:w="4915" w:type="dxa"/>
            <w:hideMark/>
          </w:tcPr>
          <w:p w14:paraId="02DBDEE2" w14:textId="77777777" w:rsidR="003E70F5" w:rsidRPr="00690A0F" w:rsidRDefault="003E70F5" w:rsidP="00C0690A">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color w:val="231F20"/>
                <w:sz w:val="20"/>
                <w:szCs w:val="16"/>
              </w:rPr>
            </w:pPr>
            <w:r w:rsidRPr="000A4413">
              <w:rPr>
                <w:rFonts w:ascii="Arial" w:hAnsi="Arial"/>
                <w:color w:val="231F20"/>
                <w:sz w:val="20"/>
                <w:szCs w:val="16"/>
              </w:rPr>
              <w:t>Number of temporary skilled visas granted as a proportion of number of persons employed, capped at 2%.</w:t>
            </w:r>
          </w:p>
        </w:tc>
      </w:tr>
      <w:tr w:rsidR="003E70F5" w:rsidRPr="00EA72D9" w14:paraId="4EB573C8" w14:textId="77777777" w:rsidTr="00AE255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055" w:type="dxa"/>
            <w:noWrap/>
            <w:hideMark/>
          </w:tcPr>
          <w:p w14:paraId="17BC1EB6" w14:textId="77777777" w:rsidR="003E70F5" w:rsidRPr="00690A0F" w:rsidRDefault="003E70F5" w:rsidP="00C0690A">
            <w:pPr>
              <w:spacing w:before="120" w:beforeAutospacing="0" w:after="120" w:afterAutospacing="0"/>
              <w:rPr>
                <w:color w:val="231F20"/>
                <w:sz w:val="20"/>
                <w:szCs w:val="16"/>
              </w:rPr>
            </w:pPr>
            <w:r w:rsidRPr="000A4413">
              <w:rPr>
                <w:rFonts w:ascii="Arial" w:hAnsi="Arial"/>
                <w:color w:val="231F20"/>
                <w:sz w:val="20"/>
                <w:szCs w:val="16"/>
              </w:rPr>
              <w:t>Study diversity</w:t>
            </w:r>
          </w:p>
        </w:tc>
        <w:tc>
          <w:tcPr>
            <w:tcW w:w="2056" w:type="dxa"/>
            <w:noWrap/>
            <w:hideMark/>
          </w:tcPr>
          <w:p w14:paraId="26F2E4B1" w14:textId="77777777" w:rsidR="003E70F5" w:rsidRPr="00690A0F" w:rsidRDefault="003E70F5" w:rsidP="00C0690A">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color w:val="231F20"/>
                <w:sz w:val="20"/>
                <w:szCs w:val="16"/>
              </w:rPr>
            </w:pPr>
            <w:r w:rsidRPr="000A4413">
              <w:rPr>
                <w:rFonts w:ascii="Arial" w:hAnsi="Arial"/>
                <w:color w:val="231F20"/>
                <w:sz w:val="20"/>
                <w:szCs w:val="16"/>
              </w:rPr>
              <w:t>Census of Population and Housing 2021</w:t>
            </w:r>
          </w:p>
        </w:tc>
        <w:tc>
          <w:tcPr>
            <w:tcW w:w="4915" w:type="dxa"/>
            <w:hideMark/>
          </w:tcPr>
          <w:p w14:paraId="4F3C1319" w14:textId="77777777" w:rsidR="003E70F5" w:rsidRPr="00690A0F" w:rsidRDefault="003E70F5" w:rsidP="00C0690A">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color w:val="231F20"/>
                <w:sz w:val="20"/>
                <w:szCs w:val="16"/>
              </w:rPr>
            </w:pPr>
            <w:r w:rsidRPr="000A4413">
              <w:rPr>
                <w:rFonts w:ascii="Arial" w:hAnsi="Arial"/>
                <w:color w:val="231F20"/>
                <w:sz w:val="20"/>
                <w:szCs w:val="16"/>
              </w:rPr>
              <w:t>Entropy of the education background of those in the occupation. A higher entropy means employees come from a more diverse range of backgrounds.</w:t>
            </w:r>
          </w:p>
        </w:tc>
      </w:tr>
      <w:tr w:rsidR="003E70F5" w:rsidRPr="000A4413" w14:paraId="4AB16898" w14:textId="77777777" w:rsidTr="00C0690A">
        <w:trPr>
          <w:trHeight w:val="1134"/>
        </w:trPr>
        <w:tc>
          <w:tcPr>
            <w:cnfStyle w:val="001000000000" w:firstRow="0" w:lastRow="0" w:firstColumn="1" w:lastColumn="0" w:oddVBand="0" w:evenVBand="0" w:oddHBand="0" w:evenHBand="0" w:firstRowFirstColumn="0" w:firstRowLastColumn="0" w:lastRowFirstColumn="0" w:lastRowLastColumn="0"/>
            <w:tcW w:w="2055" w:type="dxa"/>
            <w:noWrap/>
            <w:hideMark/>
          </w:tcPr>
          <w:p w14:paraId="2227A75C" w14:textId="77777777" w:rsidR="003E70F5" w:rsidRPr="00690A0F" w:rsidRDefault="003E70F5" w:rsidP="00C0690A">
            <w:pPr>
              <w:spacing w:before="120" w:beforeAutospacing="0" w:after="120" w:afterAutospacing="0"/>
              <w:rPr>
                <w:color w:val="231F20"/>
                <w:sz w:val="20"/>
                <w:szCs w:val="16"/>
              </w:rPr>
            </w:pPr>
            <w:r w:rsidRPr="000A4413">
              <w:rPr>
                <w:rFonts w:ascii="Arial" w:hAnsi="Arial"/>
                <w:color w:val="231F20"/>
                <w:sz w:val="20"/>
                <w:szCs w:val="16"/>
              </w:rPr>
              <w:t xml:space="preserve">Employed </w:t>
            </w:r>
            <w:r w:rsidRPr="000A4413">
              <w:rPr>
                <w:rFonts w:ascii="Arial" w:hAnsi="Arial"/>
                <w:color w:val="231F20"/>
                <w:sz w:val="20"/>
                <w:szCs w:val="16"/>
              </w:rPr>
              <w:br/>
              <w:t>3-year change</w:t>
            </w:r>
          </w:p>
        </w:tc>
        <w:tc>
          <w:tcPr>
            <w:tcW w:w="2056" w:type="dxa"/>
            <w:noWrap/>
            <w:hideMark/>
          </w:tcPr>
          <w:p w14:paraId="664C36E2" w14:textId="77777777" w:rsidR="003E70F5" w:rsidRPr="00690A0F" w:rsidRDefault="003E70F5" w:rsidP="00C0690A">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color w:val="231F20"/>
                <w:sz w:val="20"/>
                <w:szCs w:val="16"/>
              </w:rPr>
            </w:pPr>
            <w:r w:rsidRPr="000A4413">
              <w:rPr>
                <w:rFonts w:ascii="Arial" w:hAnsi="Arial"/>
                <w:color w:val="231F20"/>
                <w:sz w:val="20"/>
                <w:szCs w:val="16"/>
              </w:rPr>
              <w:t>ABS Labour Force Survey</w:t>
            </w:r>
          </w:p>
        </w:tc>
        <w:tc>
          <w:tcPr>
            <w:tcW w:w="4915" w:type="dxa"/>
            <w:hideMark/>
          </w:tcPr>
          <w:p w14:paraId="14E25A5D" w14:textId="34B2ED77" w:rsidR="003E70F5" w:rsidRPr="000A4413" w:rsidRDefault="003E70F5" w:rsidP="00C0690A">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ascii="Arial" w:hAnsi="Arial"/>
                <w:color w:val="231F20"/>
                <w:sz w:val="20"/>
                <w:szCs w:val="16"/>
              </w:rPr>
            </w:pPr>
            <w:r w:rsidRPr="000A4413">
              <w:rPr>
                <w:rFonts w:ascii="Arial" w:hAnsi="Arial"/>
                <w:color w:val="231F20"/>
                <w:sz w:val="20"/>
                <w:szCs w:val="16"/>
              </w:rPr>
              <w:t xml:space="preserve">Change in the number of persons employed, relative to the average over the last three </w:t>
            </w:r>
            <w:r w:rsidRPr="000A4413">
              <w:rPr>
                <w:rFonts w:ascii="Arial" w:hAnsi="Arial"/>
                <w:color w:val="231F20"/>
                <w:sz w:val="20"/>
                <w:szCs w:val="16"/>
              </w:rPr>
              <w:br/>
              <w:t xml:space="preserve">years. Indicator is cupped and capped at </w:t>
            </w:r>
            <w:r w:rsidRPr="000A4413">
              <w:rPr>
                <w:rFonts w:ascii="Arial" w:hAnsi="Arial"/>
                <w:color w:val="231F20"/>
                <w:sz w:val="20"/>
                <w:szCs w:val="16"/>
              </w:rPr>
              <w:br/>
            </w:r>
            <w:r w:rsidR="00995A06">
              <w:rPr>
                <w:rFonts w:ascii="Arial" w:hAnsi="Arial" w:cs="Arial"/>
                <w:color w:val="231F20"/>
                <w:sz w:val="20"/>
                <w:szCs w:val="16"/>
              </w:rPr>
              <w:t>−</w:t>
            </w:r>
            <w:r w:rsidRPr="000A4413">
              <w:rPr>
                <w:rFonts w:ascii="Arial" w:hAnsi="Arial"/>
                <w:color w:val="231F20"/>
                <w:sz w:val="20"/>
                <w:szCs w:val="16"/>
              </w:rPr>
              <w:t>10% and +20%.</w:t>
            </w:r>
          </w:p>
        </w:tc>
      </w:tr>
    </w:tbl>
    <w:p w14:paraId="13065BA6" w14:textId="77777777" w:rsidR="003E70F5" w:rsidRPr="000A4413" w:rsidRDefault="003E70F5" w:rsidP="003E70F5">
      <w:pPr>
        <w:rPr>
          <w:rFonts w:ascii="Arial" w:hAnsi="Arial"/>
        </w:rPr>
      </w:pPr>
    </w:p>
    <w:p w14:paraId="75F6AD44" w14:textId="77777777" w:rsidR="003E70F5" w:rsidRPr="000A4413" w:rsidRDefault="003E70F5" w:rsidP="003E70F5">
      <w:pPr>
        <w:spacing w:after="160" w:line="259" w:lineRule="auto"/>
        <w:rPr>
          <w:rFonts w:ascii="Arial" w:eastAsiaTheme="majorEastAsia" w:hAnsi="Arial"/>
          <w:b/>
          <w:color w:val="3155A6"/>
          <w:sz w:val="32"/>
          <w:szCs w:val="32"/>
        </w:rPr>
        <w:sectPr w:rsidR="003E70F5" w:rsidRPr="000A4413" w:rsidSect="009F1061">
          <w:headerReference w:type="default" r:id="rId29"/>
          <w:footerReference w:type="default" r:id="rId30"/>
          <w:pgSz w:w="11906" w:h="16838"/>
          <w:pgMar w:top="1440" w:right="1440" w:bottom="1440" w:left="1440" w:header="0" w:footer="708" w:gutter="0"/>
          <w:cols w:space="708"/>
          <w:docGrid w:linePitch="360"/>
        </w:sectPr>
      </w:pPr>
    </w:p>
    <w:p w14:paraId="1362123A" w14:textId="1EA5893E" w:rsidR="003E70F5" w:rsidRPr="001D7E86" w:rsidRDefault="003E70F5" w:rsidP="003E70F5">
      <w:pPr>
        <w:pStyle w:val="Heading2"/>
      </w:pPr>
      <w:bookmarkStart w:id="77" w:name="_Toc146017703"/>
      <w:r>
        <w:lastRenderedPageBreak/>
        <w:t xml:space="preserve">Appendix </w:t>
      </w:r>
      <w:r>
        <w:fldChar w:fldCharType="begin"/>
      </w:r>
      <w:r>
        <w:instrText>SEQ Appendix \* ALPHABETIC</w:instrText>
      </w:r>
      <w:r>
        <w:fldChar w:fldCharType="separate"/>
      </w:r>
      <w:r w:rsidR="00400210">
        <w:rPr>
          <w:noProof/>
        </w:rPr>
        <w:t>E</w:t>
      </w:r>
      <w:r>
        <w:fldChar w:fldCharType="end"/>
      </w:r>
      <w:r w:rsidR="007A0D03" w:rsidRPr="1D061F7D">
        <w:rPr>
          <w:noProof/>
        </w:rPr>
        <w:t xml:space="preserve"> </w:t>
      </w:r>
      <w:r w:rsidR="002A2B70" w:rsidRPr="1D061F7D">
        <w:rPr>
          <w:noProof/>
        </w:rPr>
        <w:t>–</w:t>
      </w:r>
      <w:r w:rsidR="00E116AE" w:rsidRPr="1D061F7D">
        <w:rPr>
          <w:noProof/>
        </w:rPr>
        <w:t xml:space="preserve"> </w:t>
      </w:r>
      <w:r>
        <w:t>Stakeholder consultation</w:t>
      </w:r>
      <w:bookmarkEnd w:id="77"/>
      <w:r>
        <w:t xml:space="preserve"> </w:t>
      </w:r>
    </w:p>
    <w:p w14:paraId="3461ECC0" w14:textId="77777777" w:rsidR="003E70F5" w:rsidRPr="00EE236B" w:rsidRDefault="003E70F5" w:rsidP="00EE236B">
      <w:pPr>
        <w:pStyle w:val="Heading3"/>
      </w:pPr>
      <w:r w:rsidRPr="007C64AF">
        <w:rPr>
          <w:rStyle w:val="Strong"/>
          <w:b/>
          <w:bCs w:val="0"/>
        </w:rPr>
        <w:t>Overview</w:t>
      </w:r>
    </w:p>
    <w:p w14:paraId="3F82D39C" w14:textId="77777777" w:rsidR="00236641" w:rsidRDefault="00642A75" w:rsidP="00D661B1">
      <w:pPr>
        <w:pStyle w:val="Bodycopy"/>
      </w:pPr>
      <w:r>
        <w:t>Jobs and Skills Australia</w:t>
      </w:r>
      <w:r w:rsidR="00D661B1">
        <w:t xml:space="preserve"> engages with employers, peak bodies, industry groups, professional organisations, unions, regional representative bodies, education and training advisory organisations and Federal government and state and territory government agencies on the development of the SPL. This ensures that </w:t>
      </w:r>
      <w:r w:rsidR="002D5E94">
        <w:t>Jobs and Skills Australia</w:t>
      </w:r>
      <w:r w:rsidR="00D661B1">
        <w:t xml:space="preserve"> has visibility of Australia’s skills needs for the widest range of occupations</w:t>
      </w:r>
      <w:r w:rsidR="00236641">
        <w:t>.</w:t>
      </w:r>
    </w:p>
    <w:p w14:paraId="23B0476C" w14:textId="22AC1A8A" w:rsidR="003E70F5" w:rsidRPr="007C64AF" w:rsidRDefault="003E70F5" w:rsidP="00EE236B">
      <w:pPr>
        <w:pStyle w:val="Heading3"/>
        <w:rPr>
          <w:rStyle w:val="Strong"/>
          <w:b/>
          <w:bCs w:val="0"/>
        </w:rPr>
      </w:pPr>
      <w:r w:rsidRPr="007C64AF">
        <w:rPr>
          <w:rStyle w:val="Strong"/>
          <w:b/>
          <w:bCs w:val="0"/>
        </w:rPr>
        <w:t>Consultation process</w:t>
      </w:r>
    </w:p>
    <w:p w14:paraId="372ADE5C" w14:textId="77777777" w:rsidR="00236641" w:rsidRDefault="005D72BD" w:rsidP="005D72BD">
      <w:pPr>
        <w:pStyle w:val="Bodycopy"/>
      </w:pPr>
      <w:r>
        <w:t>Formal SPL consultation involves an online survey, engagement with Federal Government and state and territory government agencies and Jobs and Skills Councils (JSCs) for feedback. Face-to-face (or online) engagement with all stakeholders year-round are also a key part of the consultation process</w:t>
      </w:r>
      <w:r w:rsidR="00236641">
        <w:t>.</w:t>
      </w:r>
    </w:p>
    <w:p w14:paraId="131FE42A" w14:textId="18FCD959" w:rsidR="009A722F" w:rsidRDefault="009A722F" w:rsidP="009A722F">
      <w:pPr>
        <w:pStyle w:val="Bodycopy"/>
      </w:pPr>
      <w:r>
        <w:t xml:space="preserve">An indicative annual timeline for ongoing consultation is shown </w:t>
      </w:r>
      <w:r w:rsidR="0008725B">
        <w:t>in Table E1.</w:t>
      </w:r>
    </w:p>
    <w:p w14:paraId="2CC656DC" w14:textId="461607F3" w:rsidR="003E70F5" w:rsidRPr="000A4413" w:rsidRDefault="003E70F5" w:rsidP="006C5E99">
      <w:pPr>
        <w:pStyle w:val="ChartandTablelabel"/>
      </w:pPr>
      <w:r w:rsidRPr="000A4413">
        <w:t xml:space="preserve">Table </w:t>
      </w:r>
      <w:r w:rsidR="00AF51DA">
        <w:t>E1:</w:t>
      </w:r>
      <w:r w:rsidR="00AF51DA" w:rsidRPr="000A4413">
        <w:t xml:space="preserve"> </w:t>
      </w:r>
      <w:r w:rsidRPr="000A4413">
        <w:t>Indicative annual timeline for consultation</w:t>
      </w:r>
    </w:p>
    <w:tbl>
      <w:tblPr>
        <w:tblStyle w:val="DESE"/>
        <w:tblW w:w="5000" w:type="pct"/>
        <w:tblLook w:val="0420" w:firstRow="1" w:lastRow="0" w:firstColumn="0" w:lastColumn="0" w:noHBand="0" w:noVBand="1"/>
      </w:tblPr>
      <w:tblGrid>
        <w:gridCol w:w="2553"/>
        <w:gridCol w:w="6473"/>
      </w:tblGrid>
      <w:tr w:rsidR="005C1F21" w:rsidRPr="00B412E6" w14:paraId="2FB0ACEB" w14:textId="77777777" w:rsidTr="00104A12">
        <w:trPr>
          <w:cnfStyle w:val="100000000000" w:firstRow="1" w:lastRow="0" w:firstColumn="0" w:lastColumn="0" w:oddVBand="0" w:evenVBand="0" w:oddHBand="0" w:evenHBand="0" w:firstRowFirstColumn="0" w:firstRowLastColumn="0" w:lastRowFirstColumn="0" w:lastRowLastColumn="0"/>
          <w:trHeight w:val="465"/>
        </w:trPr>
        <w:tc>
          <w:tcPr>
            <w:tcW w:w="1414" w:type="pct"/>
            <w:hideMark/>
          </w:tcPr>
          <w:p w14:paraId="4FFF1036" w14:textId="77777777" w:rsidR="003E70F5" w:rsidRPr="00F12893" w:rsidRDefault="003E70F5" w:rsidP="00C0690A">
            <w:pPr>
              <w:spacing w:before="120" w:beforeAutospacing="0" w:after="120" w:afterAutospacing="0"/>
              <w:textAlignment w:val="baseline"/>
              <w:rPr>
                <w:b/>
                <w:bCs/>
                <w:sz w:val="22"/>
                <w:szCs w:val="22"/>
              </w:rPr>
            </w:pPr>
            <w:r w:rsidRPr="1D061F7D">
              <w:rPr>
                <w:rFonts w:ascii="Arial" w:hAnsi="Arial"/>
                <w:b/>
                <w:bCs/>
                <w:color w:val="auto"/>
                <w:sz w:val="22"/>
                <w:szCs w:val="22"/>
              </w:rPr>
              <w:t>Timing</w:t>
            </w:r>
          </w:p>
        </w:tc>
        <w:tc>
          <w:tcPr>
            <w:tcW w:w="3586" w:type="pct"/>
            <w:hideMark/>
          </w:tcPr>
          <w:p w14:paraId="071DBCBD" w14:textId="77777777" w:rsidR="003E70F5" w:rsidRPr="00F12893" w:rsidRDefault="003E70F5" w:rsidP="00C0690A">
            <w:pPr>
              <w:spacing w:before="120" w:beforeAutospacing="0" w:after="120" w:afterAutospacing="0"/>
              <w:textAlignment w:val="baseline"/>
              <w:rPr>
                <w:b/>
                <w:sz w:val="22"/>
                <w:szCs w:val="22"/>
              </w:rPr>
            </w:pPr>
            <w:r w:rsidRPr="00F12893">
              <w:rPr>
                <w:rFonts w:ascii="Arial" w:hAnsi="Arial"/>
                <w:b/>
                <w:color w:val="auto"/>
                <w:sz w:val="22"/>
                <w:szCs w:val="22"/>
              </w:rPr>
              <w:t>Activity</w:t>
            </w:r>
          </w:p>
        </w:tc>
      </w:tr>
      <w:tr w:rsidR="003E70F5" w:rsidRPr="001D7E86" w14:paraId="280051F9"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tcW w:w="1414" w:type="pct"/>
            <w:hideMark/>
          </w:tcPr>
          <w:p w14:paraId="5FFBC3A0" w14:textId="3E84911C" w:rsidR="003E70F5" w:rsidRPr="007C64AF" w:rsidRDefault="009A722F" w:rsidP="00C0690A">
            <w:pPr>
              <w:spacing w:before="120" w:beforeAutospacing="0" w:after="120" w:afterAutospacing="0"/>
              <w:textAlignment w:val="baseline"/>
              <w:rPr>
                <w:sz w:val="22"/>
                <w:szCs w:val="22"/>
              </w:rPr>
            </w:pPr>
            <w:r w:rsidRPr="00C0690A">
              <w:rPr>
                <w:rFonts w:ascii="Arial" w:hAnsi="Arial" w:cs="Arial"/>
                <w:color w:val="000000"/>
                <w:sz w:val="22"/>
                <w:szCs w:val="22"/>
              </w:rPr>
              <w:t xml:space="preserve">November to February </w:t>
            </w:r>
          </w:p>
        </w:tc>
        <w:tc>
          <w:tcPr>
            <w:tcW w:w="3586" w:type="pct"/>
            <w:hideMark/>
          </w:tcPr>
          <w:p w14:paraId="588CAE1C" w14:textId="7EBFAD2C" w:rsidR="003E70F5" w:rsidRPr="007C64AF" w:rsidRDefault="009A722F" w:rsidP="00C0690A">
            <w:pPr>
              <w:spacing w:before="120" w:beforeAutospacing="0" w:after="120" w:afterAutospacing="0"/>
              <w:textAlignment w:val="baseline"/>
              <w:rPr>
                <w:sz w:val="22"/>
                <w:szCs w:val="22"/>
              </w:rPr>
            </w:pPr>
            <w:r w:rsidRPr="00C0690A">
              <w:rPr>
                <w:rFonts w:ascii="Arial" w:hAnsi="Arial" w:cs="Arial"/>
                <w:color w:val="000000"/>
                <w:sz w:val="22"/>
                <w:szCs w:val="22"/>
              </w:rPr>
              <w:t>Initial stakeholder survey</w:t>
            </w:r>
          </w:p>
        </w:tc>
      </w:tr>
      <w:tr w:rsidR="003E70F5" w:rsidRPr="001D7E86" w14:paraId="6D5F2633" w14:textId="77777777" w:rsidTr="00104A12">
        <w:trPr>
          <w:trHeight w:val="300"/>
        </w:trPr>
        <w:tc>
          <w:tcPr>
            <w:tcW w:w="1414" w:type="pct"/>
          </w:tcPr>
          <w:p w14:paraId="2A2BB58D" w14:textId="1A636533" w:rsidR="003E70F5" w:rsidRPr="007C64AF" w:rsidRDefault="009A722F" w:rsidP="00C0690A">
            <w:pPr>
              <w:spacing w:before="120" w:beforeAutospacing="0" w:after="120" w:afterAutospacing="0"/>
              <w:textAlignment w:val="baseline"/>
              <w:rPr>
                <w:sz w:val="22"/>
                <w:szCs w:val="22"/>
              </w:rPr>
            </w:pPr>
            <w:r w:rsidRPr="00C0690A">
              <w:rPr>
                <w:rFonts w:ascii="Arial" w:hAnsi="Arial" w:cs="Arial"/>
                <w:sz w:val="22"/>
                <w:szCs w:val="22"/>
              </w:rPr>
              <w:t>June to July</w:t>
            </w:r>
          </w:p>
        </w:tc>
        <w:tc>
          <w:tcPr>
            <w:tcW w:w="3586" w:type="pct"/>
          </w:tcPr>
          <w:p w14:paraId="69E0BA7C" w14:textId="6F498CEC" w:rsidR="003E70F5" w:rsidRPr="007C64AF" w:rsidRDefault="009A722F" w:rsidP="00C0690A">
            <w:pPr>
              <w:spacing w:before="120" w:beforeAutospacing="0" w:after="120" w:afterAutospacing="0"/>
              <w:textAlignment w:val="baseline"/>
              <w:rPr>
                <w:sz w:val="22"/>
                <w:szCs w:val="22"/>
              </w:rPr>
            </w:pPr>
            <w:r w:rsidRPr="00C0690A">
              <w:rPr>
                <w:rFonts w:ascii="Arial" w:hAnsi="Arial" w:cs="Arial"/>
                <w:sz w:val="22"/>
                <w:szCs w:val="22"/>
              </w:rPr>
              <w:t>Draft SPL tested with state and territory and federal agencies and JSCs</w:t>
            </w:r>
          </w:p>
        </w:tc>
      </w:tr>
      <w:tr w:rsidR="003E70F5" w:rsidRPr="001D7E86" w14:paraId="7B469D15" w14:textId="77777777" w:rsidTr="00104A12">
        <w:trPr>
          <w:cnfStyle w:val="000000100000" w:firstRow="0" w:lastRow="0" w:firstColumn="0" w:lastColumn="0" w:oddVBand="0" w:evenVBand="0" w:oddHBand="1" w:evenHBand="0" w:firstRowFirstColumn="0" w:firstRowLastColumn="0" w:lastRowFirstColumn="0" w:lastRowLastColumn="0"/>
          <w:trHeight w:val="300"/>
        </w:trPr>
        <w:tc>
          <w:tcPr>
            <w:tcW w:w="1414" w:type="pct"/>
            <w:hideMark/>
          </w:tcPr>
          <w:p w14:paraId="764955BB" w14:textId="73B03B22" w:rsidR="003E70F5" w:rsidRPr="007C64AF" w:rsidRDefault="009A722F" w:rsidP="00C0690A">
            <w:pPr>
              <w:spacing w:before="120" w:beforeAutospacing="0" w:after="120" w:afterAutospacing="0"/>
              <w:textAlignment w:val="baseline"/>
              <w:rPr>
                <w:sz w:val="22"/>
                <w:szCs w:val="22"/>
              </w:rPr>
            </w:pPr>
            <w:r w:rsidRPr="00C0690A">
              <w:rPr>
                <w:rFonts w:ascii="Arial" w:hAnsi="Arial" w:cs="Arial"/>
                <w:color w:val="000000"/>
                <w:sz w:val="22"/>
                <w:szCs w:val="22"/>
              </w:rPr>
              <w:t>Continuous</w:t>
            </w:r>
          </w:p>
        </w:tc>
        <w:tc>
          <w:tcPr>
            <w:tcW w:w="3586" w:type="pct"/>
            <w:hideMark/>
          </w:tcPr>
          <w:p w14:paraId="766AD3A7" w14:textId="4AD97BDD" w:rsidR="003E70F5" w:rsidRPr="007C64AF" w:rsidRDefault="009A722F" w:rsidP="00C0690A">
            <w:pPr>
              <w:spacing w:before="120" w:beforeAutospacing="0" w:after="120" w:afterAutospacing="0"/>
              <w:textAlignment w:val="baseline"/>
              <w:rPr>
                <w:sz w:val="22"/>
                <w:szCs w:val="22"/>
              </w:rPr>
            </w:pPr>
            <w:r w:rsidRPr="00C0690A">
              <w:rPr>
                <w:rFonts w:ascii="Arial" w:hAnsi="Arial" w:cs="Arial"/>
                <w:color w:val="000000"/>
                <w:sz w:val="22"/>
                <w:szCs w:val="22"/>
              </w:rPr>
              <w:t>Face-to-face or digital engagement with stakeholders as appropriate</w:t>
            </w:r>
          </w:p>
        </w:tc>
      </w:tr>
      <w:tr w:rsidR="003E70F5" w:rsidRPr="000A4413" w14:paraId="44B4F54C" w14:textId="77777777" w:rsidTr="00104A12">
        <w:trPr>
          <w:trHeight w:val="300"/>
        </w:trPr>
        <w:tc>
          <w:tcPr>
            <w:tcW w:w="1414" w:type="pct"/>
          </w:tcPr>
          <w:p w14:paraId="5F0532BA" w14:textId="1471B883" w:rsidR="003E70F5" w:rsidRPr="007C64AF" w:rsidRDefault="009A722F" w:rsidP="00C0690A">
            <w:pPr>
              <w:spacing w:before="120" w:beforeAutospacing="0" w:after="120" w:afterAutospacing="0"/>
              <w:textAlignment w:val="baseline"/>
              <w:rPr>
                <w:sz w:val="22"/>
                <w:szCs w:val="22"/>
              </w:rPr>
            </w:pPr>
            <w:r w:rsidRPr="00C0690A">
              <w:rPr>
                <w:rFonts w:ascii="Arial" w:hAnsi="Arial" w:cs="Arial"/>
                <w:sz w:val="22"/>
                <w:szCs w:val="22"/>
              </w:rPr>
              <w:t>Continuous</w:t>
            </w:r>
          </w:p>
        </w:tc>
        <w:tc>
          <w:tcPr>
            <w:tcW w:w="3586" w:type="pct"/>
          </w:tcPr>
          <w:p w14:paraId="6577EC66" w14:textId="69C02A4A" w:rsidR="003E70F5" w:rsidRPr="007C64AF" w:rsidRDefault="009A722F" w:rsidP="00C0690A">
            <w:pPr>
              <w:spacing w:before="120" w:beforeAutospacing="0" w:after="120" w:afterAutospacing="0"/>
              <w:textAlignment w:val="baseline"/>
              <w:rPr>
                <w:rFonts w:ascii="Arial" w:hAnsi="Arial"/>
                <w:sz w:val="22"/>
                <w:szCs w:val="22"/>
              </w:rPr>
            </w:pPr>
            <w:r w:rsidRPr="00C0690A">
              <w:rPr>
                <w:rFonts w:ascii="Arial" w:hAnsi="Arial" w:cs="Arial"/>
                <w:sz w:val="22"/>
                <w:szCs w:val="22"/>
              </w:rPr>
              <w:t>Engage with Federal Government and state and territory government agencies and JSCs, including through working groups, as appropriate</w:t>
            </w:r>
          </w:p>
        </w:tc>
      </w:tr>
    </w:tbl>
    <w:p w14:paraId="021DC0A3" w14:textId="77777777" w:rsidR="00B473E7" w:rsidRDefault="00B473E7" w:rsidP="00470846"/>
    <w:p w14:paraId="6D334231" w14:textId="12AE43B1" w:rsidR="003E70F5" w:rsidRPr="001D7E86" w:rsidRDefault="003E70F5" w:rsidP="003E70F5">
      <w:pPr>
        <w:pStyle w:val="Heading3"/>
      </w:pPr>
      <w:r w:rsidRPr="001D7E86">
        <w:t>Survey program</w:t>
      </w:r>
    </w:p>
    <w:p w14:paraId="7EC6D50E" w14:textId="77777777" w:rsidR="00236641" w:rsidRDefault="00603A28" w:rsidP="00603A28">
      <w:pPr>
        <w:pStyle w:val="Bodycopy"/>
      </w:pPr>
      <w:r>
        <w:t>Jobs and Skills Australia’s stakeholder survey seeks to capture information from stakeholders on recruitment challenges and skills needs across a wide range of occupations and industries</w:t>
      </w:r>
      <w:r w:rsidR="00236641">
        <w:t>.</w:t>
      </w:r>
    </w:p>
    <w:p w14:paraId="6B94898E" w14:textId="77777777" w:rsidR="00236641" w:rsidRDefault="003E70F5" w:rsidP="003E70F5">
      <w:pPr>
        <w:pStyle w:val="Bodycopy"/>
      </w:pPr>
      <w:r>
        <w:t xml:space="preserve">Survey respondents can provide additional documentation to support their claims, such as member surveys, industry reports or their own internal modelling or data. Respondents are also given the opportunity to provide information on new and </w:t>
      </w:r>
      <w:r w:rsidRPr="1D061F7D">
        <w:rPr>
          <w:rFonts w:eastAsia="Times New Roman"/>
          <w:color w:val="212529"/>
          <w:lang w:eastAsia="en-AU"/>
        </w:rPr>
        <w:t>emerging</w:t>
      </w:r>
      <w:r>
        <w:t xml:space="preserve"> occupations, including occupations not currently categorised in ANZSCO. Information gathered through the surveys is then considered during the assessment process</w:t>
      </w:r>
      <w:r w:rsidR="00236641">
        <w:t>.</w:t>
      </w:r>
    </w:p>
    <w:p w14:paraId="48B92AB3" w14:textId="2CE86C6E" w:rsidR="003E70F5" w:rsidRPr="001D7E86" w:rsidRDefault="003E70F5" w:rsidP="003E70F5">
      <w:pPr>
        <w:pStyle w:val="Bodycopy"/>
      </w:pPr>
      <w:r>
        <w:t>In addition to the SPL surveys, stakeholders can contact J</w:t>
      </w:r>
      <w:r w:rsidR="00701ABE">
        <w:t>obs and Skills Australia</w:t>
      </w:r>
      <w:r>
        <w:t xml:space="preserve"> at any time to provide advice (including submissions on occupations and meetings to discuss inputs with J</w:t>
      </w:r>
      <w:r w:rsidR="00B30800">
        <w:t>obs and Skills Australia</w:t>
      </w:r>
      <w:r>
        <w:t xml:space="preserve">). Any stakeholders </w:t>
      </w:r>
      <w:r w:rsidR="0014210B">
        <w:t xml:space="preserve">who </w:t>
      </w:r>
      <w:r>
        <w:t xml:space="preserve">wish to provide input can contact </w:t>
      </w:r>
      <w:r w:rsidR="00701ABE">
        <w:t>Jobs and Skills Australia</w:t>
      </w:r>
      <w:r>
        <w:t xml:space="preserve"> at </w:t>
      </w:r>
      <w:hyperlink r:id="rId31" w:history="1">
        <w:r w:rsidR="00E16C76" w:rsidRPr="00DA6CB4">
          <w:rPr>
            <w:rStyle w:val="Hyperlink"/>
            <w:noProof w:val="0"/>
          </w:rPr>
          <w:t>skillsprioritylist@jobsandskills.gov.au</w:t>
        </w:r>
      </w:hyperlink>
      <w:r>
        <w:t>.</w:t>
      </w:r>
    </w:p>
    <w:p w14:paraId="02A7F5FD" w14:textId="77777777" w:rsidR="003E70F5" w:rsidRPr="001D7E86" w:rsidRDefault="003E70F5" w:rsidP="003E70F5">
      <w:pPr>
        <w:pStyle w:val="Heading3"/>
      </w:pPr>
      <w:r w:rsidRPr="001D7E86">
        <w:lastRenderedPageBreak/>
        <w:t>Peak body stakeholder survey program</w:t>
      </w:r>
    </w:p>
    <w:p w14:paraId="63D0DFDB" w14:textId="77777777" w:rsidR="00236641" w:rsidRDefault="003E70F5" w:rsidP="003E70F5">
      <w:pPr>
        <w:pStyle w:val="Bodycopy"/>
      </w:pPr>
      <w:r w:rsidRPr="001D7E86">
        <w:t>Peak body stakeholder surveys are conducted twice yearly</w:t>
      </w:r>
      <w:r>
        <w:t xml:space="preserve"> </w:t>
      </w:r>
      <w:r w:rsidRPr="001D7E86">
        <w:t xml:space="preserve">and target industry bodies, </w:t>
      </w:r>
      <w:r w:rsidR="00737CE9" w:rsidRPr="001D7E86">
        <w:t>unions</w:t>
      </w:r>
      <w:r w:rsidRPr="001D7E86">
        <w:t xml:space="preserve"> and regional bodies. Targeted surveys have been developed to collect information from these different groups. The same group of core questions are used to ensure consistency across the surveys. </w:t>
      </w:r>
      <w:r w:rsidR="0050431B">
        <w:t>T</w:t>
      </w:r>
      <w:r>
        <w:t>argeting</w:t>
      </w:r>
      <w:r w:rsidRPr="001D7E86">
        <w:t xml:space="preserve"> the surveys enables J</w:t>
      </w:r>
      <w:r w:rsidR="00701ABE">
        <w:t>obs and Skills A</w:t>
      </w:r>
      <w:r w:rsidR="001E284D">
        <w:t>ustralia</w:t>
      </w:r>
      <w:r w:rsidRPr="001D7E86">
        <w:t xml:space="preserve"> to tailor the language and phrasing of questions in acknowledgement of the different roles these representative bodies play in the Australian labour market</w:t>
      </w:r>
      <w:r w:rsidR="00236641">
        <w:t>.</w:t>
      </w:r>
    </w:p>
    <w:p w14:paraId="3A4C4779" w14:textId="77777777" w:rsidR="00236641" w:rsidRDefault="003E70F5" w:rsidP="003E70F5">
      <w:pPr>
        <w:pStyle w:val="Bodycopy"/>
      </w:pPr>
      <w:r>
        <w:t>In each of the surveys, stakeholders are asked to identify occupations that</w:t>
      </w:r>
      <w:r w:rsidR="00A115C7">
        <w:t xml:space="preserve">, </w:t>
      </w:r>
      <w:r w:rsidR="00922450">
        <w:t>in their experience,</w:t>
      </w:r>
      <w:r>
        <w:t xml:space="preserve"> are difficult to recruit for or that their members have difficulty recruiting for. Stakeholders are asked to comment on issues regarding access to skills, to provide an indication of the level of shortage or adequacy of supply that exists for an occupation and why. This </w:t>
      </w:r>
      <w:proofErr w:type="gramStart"/>
      <w:r>
        <w:t>provides</w:t>
      </w:r>
      <w:proofErr w:type="gramEnd"/>
      <w:r>
        <w:t xml:space="preserve"> an understanding of skills needs across industries, occupations and regions</w:t>
      </w:r>
      <w:r w:rsidR="00236641">
        <w:t>.</w:t>
      </w:r>
    </w:p>
    <w:p w14:paraId="22E8E621" w14:textId="5F28C64C" w:rsidR="00BE2F71" w:rsidRDefault="00BE2F71">
      <w:pPr>
        <w:spacing w:after="160" w:line="259" w:lineRule="auto"/>
        <w:rPr>
          <w:rFonts w:ascii="Arial" w:eastAsiaTheme="majorEastAsia" w:hAnsi="Arial" w:cs="Arial"/>
          <w:b/>
          <w:sz w:val="32"/>
          <w:szCs w:val="32"/>
          <w:lang w:eastAsia="en-US"/>
        </w:rPr>
      </w:pPr>
      <w:r>
        <w:br w:type="page"/>
      </w:r>
    </w:p>
    <w:p w14:paraId="19EFDB44" w14:textId="0C2CF8CC" w:rsidR="003A3EC7" w:rsidRPr="001D7E86" w:rsidRDefault="003A3EC7" w:rsidP="003A3EC7">
      <w:pPr>
        <w:pStyle w:val="Heading2"/>
      </w:pPr>
      <w:bookmarkStart w:id="78" w:name="_Toc146017704"/>
      <w:r>
        <w:lastRenderedPageBreak/>
        <w:t xml:space="preserve">Appendix </w:t>
      </w:r>
      <w:r w:rsidRPr="1D061F7D">
        <w:fldChar w:fldCharType="begin"/>
      </w:r>
      <w:r>
        <w:instrText xml:space="preserve"> SEQ Appendix \* ALPHABETIC </w:instrText>
      </w:r>
      <w:r w:rsidRPr="1D061F7D">
        <w:fldChar w:fldCharType="separate"/>
      </w:r>
      <w:r w:rsidR="00400210">
        <w:rPr>
          <w:noProof/>
        </w:rPr>
        <w:t>F</w:t>
      </w:r>
      <w:r w:rsidRPr="1D061F7D">
        <w:rPr>
          <w:noProof/>
        </w:rPr>
        <w:fldChar w:fldCharType="end"/>
      </w:r>
      <w:r w:rsidR="003F04A9">
        <w:t xml:space="preserve"> </w:t>
      </w:r>
      <w:r>
        <w:t>– Stakeholder weighting method</w:t>
      </w:r>
      <w:bookmarkEnd w:id="78"/>
      <w:r>
        <w:t xml:space="preserve"> </w:t>
      </w:r>
    </w:p>
    <w:p w14:paraId="7A5CBE2B" w14:textId="0F13E96B" w:rsidR="003A3EC7" w:rsidRDefault="003A3EC7" w:rsidP="003A3EC7">
      <w:pPr>
        <w:pStyle w:val="Heading3"/>
      </w:pPr>
      <w:r>
        <w:t>Approach</w:t>
      </w:r>
    </w:p>
    <w:p w14:paraId="089971D7" w14:textId="40F4F06E" w:rsidR="003A3EC7" w:rsidRDefault="00D01C14" w:rsidP="003E70F5">
      <w:pPr>
        <w:pStyle w:val="Bodycopy"/>
      </w:pPr>
      <w:r>
        <w:t>Th</w:t>
      </w:r>
      <w:r w:rsidR="002D6176">
        <w:t>ere are three main considerations which inform the weighting process. They are:</w:t>
      </w:r>
    </w:p>
    <w:p w14:paraId="1F1FBEA8" w14:textId="04359753" w:rsidR="002D6176" w:rsidRDefault="002D6176" w:rsidP="00F12893">
      <w:pPr>
        <w:pStyle w:val="Bodycopy"/>
        <w:numPr>
          <w:ilvl w:val="0"/>
          <w:numId w:val="80"/>
        </w:numPr>
      </w:pPr>
      <w:r>
        <w:t>Submission strength</w:t>
      </w:r>
      <w:r w:rsidR="004F4D03">
        <w:t xml:space="preserve">. This is </w:t>
      </w:r>
      <w:r w:rsidR="0244FA28">
        <w:t>a</w:t>
      </w:r>
      <w:r w:rsidR="004F4D03">
        <w:t xml:space="preserve"> measure for how compelling a stakeholder</w:t>
      </w:r>
      <w:r w:rsidR="00CC1FEE">
        <w:t xml:space="preserve"> submission is.</w:t>
      </w:r>
      <w:r w:rsidR="004B1474">
        <w:t xml:space="preserve"> </w:t>
      </w:r>
      <w:r w:rsidR="00E435F4">
        <w:t xml:space="preserve">This </w:t>
      </w:r>
      <w:r w:rsidR="005B723B">
        <w:t>is</w:t>
      </w:r>
      <w:r w:rsidR="00E435F4">
        <w:t xml:space="preserve"> </w:t>
      </w:r>
      <w:r w:rsidR="00460A9E">
        <w:t>considered</w:t>
      </w:r>
      <w:r w:rsidR="005B723B">
        <w:t xml:space="preserve"> </w:t>
      </w:r>
      <w:r w:rsidR="00A20F5D">
        <w:t xml:space="preserve">to </w:t>
      </w:r>
      <w:r w:rsidR="00062B2F">
        <w:t>get an accurate picture of the cumulative evidence</w:t>
      </w:r>
      <w:r w:rsidR="004F487F">
        <w:t xml:space="preserve"> available</w:t>
      </w:r>
      <w:r w:rsidR="00E435F4">
        <w:t>.</w:t>
      </w:r>
    </w:p>
    <w:p w14:paraId="1D436990" w14:textId="23315FB6" w:rsidR="00CC1FEE" w:rsidRDefault="00CC1FEE" w:rsidP="003E6621">
      <w:pPr>
        <w:pStyle w:val="Bodycopy"/>
        <w:numPr>
          <w:ilvl w:val="0"/>
          <w:numId w:val="80"/>
        </w:numPr>
      </w:pPr>
      <w:r>
        <w:t>Region. Some stakeholders only give feedback specific to a particular state or region.</w:t>
      </w:r>
      <w:r w:rsidR="00E435F4">
        <w:t xml:space="preserve"> T</w:t>
      </w:r>
      <w:r w:rsidR="00342D38">
        <w:t xml:space="preserve">his must be weighted </w:t>
      </w:r>
      <w:r w:rsidR="00A20F5D">
        <w:t>to</w:t>
      </w:r>
      <w:r w:rsidR="00DE43A6">
        <w:t xml:space="preserve"> get an accurate assessment of the national </w:t>
      </w:r>
      <w:r w:rsidR="005B723B">
        <w:t>picture.</w:t>
      </w:r>
    </w:p>
    <w:p w14:paraId="68CD471A" w14:textId="3C24D002" w:rsidR="00CC1FEE" w:rsidRDefault="00CC1FEE" w:rsidP="00F12893">
      <w:pPr>
        <w:pStyle w:val="Bodycopy"/>
        <w:numPr>
          <w:ilvl w:val="0"/>
          <w:numId w:val="80"/>
        </w:numPr>
      </w:pPr>
      <w:r>
        <w:t>ANZSCO mapping</w:t>
      </w:r>
      <w:r w:rsidR="005C2EF2">
        <w:t xml:space="preserve">. Stakeholders have the choice </w:t>
      </w:r>
      <w:r w:rsidR="00B65129">
        <w:t xml:space="preserve">of using any ANZSCO basis they wish for submissions. </w:t>
      </w:r>
      <w:r w:rsidR="002959D8">
        <w:t>They must be mapped onto a common basis</w:t>
      </w:r>
      <w:r w:rsidR="00B107EC">
        <w:t xml:space="preserve"> (2013 ANZSCO)</w:t>
      </w:r>
      <w:r w:rsidR="001E282B">
        <w:t xml:space="preserve"> before</w:t>
      </w:r>
      <w:r w:rsidR="00547B4A">
        <w:t xml:space="preserve"> </w:t>
      </w:r>
      <w:r w:rsidR="00EA2F26">
        <w:t>being used as an input in the algorithm.</w:t>
      </w:r>
    </w:p>
    <w:p w14:paraId="034877DE" w14:textId="216F7C2B" w:rsidR="00BA7A57" w:rsidRDefault="008F3F9C" w:rsidP="00F12893">
      <w:pPr>
        <w:pStyle w:val="Bodycopy"/>
      </w:pPr>
      <w:r>
        <w:t xml:space="preserve">A weight for each of these is determined, </w:t>
      </w:r>
      <w:r w:rsidR="00BA7A57">
        <w:t>then</w:t>
      </w:r>
      <w:r>
        <w:t xml:space="preserve"> are</w:t>
      </w:r>
      <w:r w:rsidR="00BA7A57">
        <w:t xml:space="preserve"> combined</w:t>
      </w:r>
      <w:r w:rsidR="007509F3">
        <w:t xml:space="preserve"> by taking the product of the individual weights</w:t>
      </w:r>
      <w:r>
        <w:t xml:space="preserve"> to give </w:t>
      </w:r>
      <w:r w:rsidR="001F3113">
        <w:t>a final weight per</w:t>
      </w:r>
      <w:r w:rsidR="00B4778F">
        <w:t xml:space="preserve"> occupational</w:t>
      </w:r>
      <w:r w:rsidR="005B5E69">
        <w:t xml:space="preserve"> submission</w:t>
      </w:r>
      <w:r w:rsidR="007509F3">
        <w:t>.</w:t>
      </w:r>
    </w:p>
    <w:p w14:paraId="7240AD1E" w14:textId="7489F0AF" w:rsidR="004F487F" w:rsidRDefault="007E4BE0" w:rsidP="00F12893">
      <w:pPr>
        <w:pStyle w:val="Heading3"/>
      </w:pPr>
      <w:r>
        <w:t>Submission Strength</w:t>
      </w:r>
    </w:p>
    <w:p w14:paraId="2AF55A27" w14:textId="01762FC2" w:rsidR="004F487F" w:rsidRDefault="000E388D" w:rsidP="004F487F">
      <w:pPr>
        <w:pStyle w:val="Bodycopy"/>
      </w:pPr>
      <w:r>
        <w:t>Compelling stakeholder feedback is given full weight</w:t>
      </w:r>
      <w:r w:rsidR="002B7CB1">
        <w:t xml:space="preserve"> (1)</w:t>
      </w:r>
      <w:r>
        <w:t xml:space="preserve">, whereas stakeholder feedback of a moderate quality </w:t>
      </w:r>
      <w:r w:rsidR="00801264">
        <w:t>is given half weight (0.5).</w:t>
      </w:r>
    </w:p>
    <w:p w14:paraId="7112B9F3" w14:textId="11789C68" w:rsidR="00801264" w:rsidRDefault="00801264" w:rsidP="00801264">
      <w:pPr>
        <w:pStyle w:val="Heading3"/>
      </w:pPr>
      <w:r>
        <w:t>Region</w:t>
      </w:r>
    </w:p>
    <w:p w14:paraId="76748FBE" w14:textId="0E1F162D" w:rsidR="00801264" w:rsidRDefault="00F55579" w:rsidP="00801264">
      <w:pPr>
        <w:pStyle w:val="Bodycopy"/>
      </w:pPr>
      <w:r>
        <w:t xml:space="preserve">The employment size of the </w:t>
      </w:r>
      <w:r w:rsidR="004E09DA">
        <w:t xml:space="preserve">occupation </w:t>
      </w:r>
      <w:r w:rsidR="00C03145">
        <w:t xml:space="preserve">in the </w:t>
      </w:r>
      <w:r>
        <w:t>region in question</w:t>
      </w:r>
      <w:r w:rsidR="00A37099">
        <w:t xml:space="preserve"> is used. The weight is simply this </w:t>
      </w:r>
      <w:r w:rsidR="00C35A20">
        <w:t xml:space="preserve">employment size </w:t>
      </w:r>
      <w:r w:rsidR="00A37099">
        <w:t>divided by the total national occupation size.</w:t>
      </w:r>
    </w:p>
    <w:p w14:paraId="1BD924ED" w14:textId="3384C27D" w:rsidR="00A37099" w:rsidRDefault="00A37099" w:rsidP="00A37099">
      <w:pPr>
        <w:pStyle w:val="Heading3"/>
      </w:pPr>
      <w:r>
        <w:t>ANZSCO Mapping</w:t>
      </w:r>
    </w:p>
    <w:p w14:paraId="1C624447" w14:textId="77777777" w:rsidR="00236641" w:rsidRDefault="004A7134" w:rsidP="00A37099">
      <w:pPr>
        <w:pStyle w:val="Bodycopy"/>
      </w:pPr>
      <w:r>
        <w:t>E</w:t>
      </w:r>
      <w:r w:rsidR="00A37099">
        <w:t xml:space="preserve">mployment size is used. </w:t>
      </w:r>
      <w:bookmarkStart w:id="79" w:name="_Int_1GbX85ZA"/>
      <w:r w:rsidR="005E4A77">
        <w:t>Similar to</w:t>
      </w:r>
      <w:bookmarkEnd w:id="79"/>
      <w:r w:rsidR="005E4A77">
        <w:t xml:space="preserve"> the method outlined in the mapping to ANZSCO 2022 section</w:t>
      </w:r>
      <w:r w:rsidR="002B7CB1">
        <w:t>, t</w:t>
      </w:r>
      <w:r w:rsidR="005E4A77">
        <w:t>h</w:t>
      </w:r>
      <w:r w:rsidR="00DB48F8">
        <w:t>e</w:t>
      </w:r>
      <w:r w:rsidR="00EF78FC">
        <w:t xml:space="preserve"> national</w:t>
      </w:r>
      <w:r w:rsidR="00DB48F8">
        <w:t xml:space="preserve"> employment</w:t>
      </w:r>
      <w:r w:rsidR="00911EFC">
        <w:t xml:space="preserve"> size</w:t>
      </w:r>
      <w:r w:rsidR="002B7CB1">
        <w:t xml:space="preserve"> </w:t>
      </w:r>
      <w:r w:rsidR="00DE3260">
        <w:t>is taken for each underlying occupation.</w:t>
      </w:r>
      <w:r w:rsidR="00A944E8">
        <w:t xml:space="preserve"> A full match</w:t>
      </w:r>
      <w:r w:rsidR="006B2023">
        <w:t xml:space="preserve"> or mixed match</w:t>
      </w:r>
      <w:r w:rsidR="00A944E8">
        <w:t xml:space="preserve"> is given full weighting (1). Whereas with a partial match, </w:t>
      </w:r>
      <w:r w:rsidR="006C6A98">
        <w:t>new records</w:t>
      </w:r>
      <w:r w:rsidR="001E7628">
        <w:t xml:space="preserve"> are created for each </w:t>
      </w:r>
      <w:r w:rsidR="001C1648">
        <w:t xml:space="preserve">matched </w:t>
      </w:r>
      <w:r w:rsidR="006514CE">
        <w:t xml:space="preserve">occupation, with a weighting </w:t>
      </w:r>
      <w:r w:rsidR="00AC17AD">
        <w:t>equal to the national employment size of</w:t>
      </w:r>
      <w:r w:rsidR="008E0E08">
        <w:t xml:space="preserve"> each occupation </w:t>
      </w:r>
      <w:r w:rsidR="009F454B">
        <w:t xml:space="preserve">divided by the total </w:t>
      </w:r>
      <w:r w:rsidR="00794734">
        <w:t>employment size across all matched occupations.</w:t>
      </w:r>
      <w:r w:rsidR="00DE3260">
        <w:t xml:space="preserve"> </w:t>
      </w:r>
      <w:r w:rsidR="009B7FF3">
        <w:t>Where employment size is not available</w:t>
      </w:r>
      <w:r w:rsidR="0090035D">
        <w:t xml:space="preserve"> (as is the case with some occupations on the 2022 basis)</w:t>
      </w:r>
      <w:r w:rsidR="009B7FF3">
        <w:t>, the</w:t>
      </w:r>
      <w:r w:rsidR="00CD49CA">
        <w:t xml:space="preserve"> weight is simply 1 divided by the number of matched occupations</w:t>
      </w:r>
      <w:r w:rsidR="00236641">
        <w:t>.</w:t>
      </w:r>
    </w:p>
    <w:p w14:paraId="01B534B0" w14:textId="1B5EBC15" w:rsidR="00BE2F71" w:rsidRDefault="00BE2F71">
      <w:pPr>
        <w:spacing w:after="160" w:line="259" w:lineRule="auto"/>
        <w:rPr>
          <w:rFonts w:ascii="Arial" w:eastAsiaTheme="minorHAnsi" w:hAnsi="Arial" w:cs="Arial"/>
          <w:b/>
          <w:bCs/>
          <w:color w:val="000000" w:themeColor="text1"/>
          <w:sz w:val="22"/>
          <w:szCs w:val="22"/>
          <w:lang w:eastAsia="en-US"/>
        </w:rPr>
      </w:pPr>
      <w:r>
        <w:br w:type="page"/>
      </w:r>
    </w:p>
    <w:p w14:paraId="580E2246" w14:textId="2AE72CFA" w:rsidR="00601129" w:rsidRPr="001A68DA" w:rsidRDefault="00601129" w:rsidP="00CD44A1">
      <w:pPr>
        <w:pStyle w:val="Heading5"/>
        <w:rPr>
          <w:u w:val="single"/>
        </w:rPr>
      </w:pPr>
      <w:r>
        <w:lastRenderedPageBreak/>
        <w:t>Case 1: One-to-one (Full) match</w:t>
      </w:r>
    </w:p>
    <w:p w14:paraId="3D7BBC84" w14:textId="361D8FC9" w:rsidR="442F9A4F" w:rsidRDefault="442F9A4F" w:rsidP="442F9A4F">
      <w:pPr>
        <w:pStyle w:val="Bodycopy"/>
        <w:rPr>
          <w:u w:val="single"/>
        </w:rPr>
      </w:pPr>
    </w:p>
    <w:p w14:paraId="5A15F115" w14:textId="77777777" w:rsidR="00601129" w:rsidRDefault="00601129" w:rsidP="00601129">
      <w:pPr>
        <w:pStyle w:val="Bodycopy"/>
      </w:pPr>
      <w:r>
        <w:rPr>
          <w:noProof/>
        </w:rPr>
        <mc:AlternateContent>
          <mc:Choice Requires="wpg">
            <w:drawing>
              <wp:anchor distT="0" distB="0" distL="114300" distR="114300" simplePos="0" relativeHeight="251658247" behindDoc="0" locked="0" layoutInCell="1" allowOverlap="1" wp14:anchorId="062B3C48" wp14:editId="7F958EF8">
                <wp:simplePos x="0" y="0"/>
                <wp:positionH relativeFrom="column">
                  <wp:posOffset>0</wp:posOffset>
                </wp:positionH>
                <wp:positionV relativeFrom="paragraph">
                  <wp:posOffset>-635</wp:posOffset>
                </wp:positionV>
                <wp:extent cx="4888230" cy="472440"/>
                <wp:effectExtent l="0" t="0" r="26670" b="22860"/>
                <wp:wrapNone/>
                <wp:docPr id="1761601254" name="Group 17616012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88230" cy="472440"/>
                          <a:chOff x="0" y="0"/>
                          <a:chExt cx="4888230" cy="472440"/>
                        </a:xfrm>
                      </wpg:grpSpPr>
                      <wps:wsp>
                        <wps:cNvPr id="1761601255" name="Rectangle: Rounded Corners 1761601255"/>
                        <wps:cNvSpPr/>
                        <wps:spPr>
                          <a:xfrm>
                            <a:off x="0" y="0"/>
                            <a:ext cx="1333500" cy="472440"/>
                          </a:xfrm>
                          <a:prstGeom prst="roundRect">
                            <a:avLst/>
                          </a:prstGeom>
                          <a:solidFill>
                            <a:srgbClr val="E8DAFF"/>
                          </a:solidFill>
                          <a:ln w="12700" cap="flat" cmpd="sng" algn="ctr">
                            <a:solidFill>
                              <a:srgbClr val="6929C4"/>
                            </a:solidFill>
                            <a:prstDash val="solid"/>
                            <a:miter lim="800000"/>
                          </a:ln>
                          <a:effectLst/>
                        </wps:spPr>
                        <wps:txbx>
                          <w:txbxContent>
                            <w:p w14:paraId="655F154D" w14:textId="27357838" w:rsidR="00601129" w:rsidRDefault="00601129" w:rsidP="00601129">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Occupation 1 20xx (1)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256" name="Rectangle: Rounded Corners 1761601256" descr="In the case of a full match, the weight is preserved."/>
                        <wps:cNvSpPr/>
                        <wps:spPr>
                          <a:xfrm>
                            <a:off x="3409950" y="0"/>
                            <a:ext cx="1478280" cy="472440"/>
                          </a:xfrm>
                          <a:prstGeom prst="roundRect">
                            <a:avLst/>
                          </a:prstGeom>
                          <a:solidFill>
                            <a:srgbClr val="E8DAFF"/>
                          </a:solidFill>
                          <a:ln w="12700" cap="flat" cmpd="sng" algn="ctr">
                            <a:solidFill>
                              <a:srgbClr val="6929C4"/>
                            </a:solidFill>
                            <a:prstDash val="solid"/>
                            <a:miter lim="800000"/>
                          </a:ln>
                          <a:effectLst/>
                        </wps:spPr>
                        <wps:txbx>
                          <w:txbxContent>
                            <w:p w14:paraId="0BC105B7" w14:textId="58A88CE9" w:rsidR="00601129" w:rsidRDefault="00601129" w:rsidP="00601129">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Occupation 1 20</w:t>
                              </w:r>
                              <w:r w:rsidR="00CA1BE7">
                                <w:rPr>
                                  <w:rFonts w:ascii="Arial" w:eastAsia="Calibri" w:hAnsi="Arial" w:cstheme="minorBidi"/>
                                  <w:color w:val="000000"/>
                                  <w:kern w:val="24"/>
                                  <w:sz w:val="20"/>
                                  <w:szCs w:val="20"/>
                                </w:rPr>
                                <w:t>13</w:t>
                              </w:r>
                              <w:r>
                                <w:rPr>
                                  <w:rFonts w:ascii="Arial" w:eastAsia="Calibri" w:hAnsi="Arial" w:cstheme="minorBidi"/>
                                  <w:color w:val="000000"/>
                                  <w:kern w:val="24"/>
                                  <w:sz w:val="20"/>
                                  <w:szCs w:val="20"/>
                                </w:rPr>
                                <w:t xml:space="preserve"> (1)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257" name="Straight Arrow Connector 1761601257"/>
                        <wps:cNvCnPr/>
                        <wps:spPr>
                          <a:xfrm>
                            <a:off x="1333500" y="236220"/>
                            <a:ext cx="2076450" cy="0"/>
                          </a:xfrm>
                          <a:prstGeom prst="straightConnector1">
                            <a:avLst/>
                          </a:prstGeom>
                          <a:noFill/>
                          <a:ln w="6350" cap="flat" cmpd="sng" algn="ctr">
                            <a:solidFill>
                              <a:srgbClr val="2C054E"/>
                            </a:solidFill>
                            <a:prstDash val="solid"/>
                            <a:miter lim="800000"/>
                            <a:tailEnd type="triangle"/>
                          </a:ln>
                          <a:effectLst/>
                        </wps:spPr>
                        <wps:bodyPr/>
                      </wps:wsp>
                    </wpg:wgp>
                  </a:graphicData>
                </a:graphic>
              </wp:anchor>
            </w:drawing>
          </mc:Choice>
          <mc:Fallback>
            <w:pict>
              <v:group w14:anchorId="062B3C48" id="Group 1761601254" o:spid="_x0000_s1216" alt="&quot;&quot;" style="position:absolute;margin-left:0;margin-top:-.05pt;width:384.9pt;height:37.2pt;z-index:251658247;mso-position-horizontal-relative:text;mso-position-vertical-relative:text" coordsize="48882,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">
                <v:roundrect id="Rectangle: Rounded Corners 1761601255" o:spid="_x0000_s1217" style="position:absolute;width:13335;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" fillcolor="#e8daff" strokecolor="#6929c4" strokeweight="1pt">
                  <v:stroke joinstyle="miter"/>
                  <v:textbox inset="0,0,0,0">
                    <w:txbxContent>
                      <w:p w14:paraId="655F154D" w14:textId="27357838" w:rsidR="00601129" w:rsidRDefault="00601129" w:rsidP="00601129">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Occupation 1 20xx (1)</w:t>
                        </w:r>
                      </w:p>
                    </w:txbxContent>
                  </v:textbox>
                </v:roundrect>
                <v:roundrect id="Rectangle: Rounded Corners 1761601256" o:spid="_x0000_s1218" alt="In the case of a full match, the weight is preserved." style="position:absolute;left:34099;width:14783;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" fillcolor="#e8daff" strokecolor="#6929c4" strokeweight="1pt">
                  <v:stroke joinstyle="miter"/>
                  <v:textbox inset="0,0,0,0">
                    <w:txbxContent>
                      <w:p w14:paraId="0BC105B7" w14:textId="58A88CE9" w:rsidR="00601129" w:rsidRDefault="00601129" w:rsidP="00601129">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Occupation 1 20</w:t>
                        </w:r>
                        <w:r w:rsidR="00CA1BE7">
                          <w:rPr>
                            <w:rFonts w:ascii="Arial" w:eastAsia="Calibri" w:hAnsi="Arial" w:cstheme="minorBidi"/>
                            <w:color w:val="000000"/>
                            <w:kern w:val="24"/>
                            <w:sz w:val="20"/>
                            <w:szCs w:val="20"/>
                          </w:rPr>
                          <w:t>13</w:t>
                        </w:r>
                        <w:r>
                          <w:rPr>
                            <w:rFonts w:ascii="Arial" w:eastAsia="Calibri" w:hAnsi="Arial" w:cstheme="minorBidi"/>
                            <w:color w:val="000000"/>
                            <w:kern w:val="24"/>
                            <w:sz w:val="20"/>
                            <w:szCs w:val="20"/>
                          </w:rPr>
                          <w:t xml:space="preserve"> (1)</w:t>
                        </w:r>
                      </w:p>
                    </w:txbxContent>
                  </v:textbox>
                </v:roundrect>
                <v:shape id="Straight Arrow Connector 1761601257" o:spid="_x0000_s1219" type="#_x0000_t32" style="position:absolute;left:13335;top:2362;width:207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" strokecolor="#2c054e" strokeweight=".5pt">
                  <v:stroke endarrow="block" joinstyle="miter"/>
                </v:shape>
              </v:group>
            </w:pict>
          </mc:Fallback>
        </mc:AlternateContent>
      </w:r>
      <w:r>
        <w:br/>
      </w:r>
    </w:p>
    <w:p w14:paraId="16CE911E" w14:textId="77777777" w:rsidR="00601129" w:rsidRDefault="00601129" w:rsidP="00601129">
      <w:pPr>
        <w:pStyle w:val="Bodycopy"/>
      </w:pPr>
    </w:p>
    <w:p w14:paraId="2D1C7AFF" w14:textId="77777777" w:rsidR="00AA4E4C" w:rsidRDefault="00AA4E4C" w:rsidP="00601129">
      <w:pPr>
        <w:pStyle w:val="Bodycopy"/>
      </w:pPr>
    </w:p>
    <w:p w14:paraId="0DA1E140" w14:textId="77777777" w:rsidR="00601129" w:rsidRPr="00227CB0" w:rsidRDefault="00601129" w:rsidP="00CD44A1">
      <w:pPr>
        <w:pStyle w:val="Heading5"/>
        <w:rPr>
          <w:u w:val="single"/>
        </w:rPr>
      </w:pPr>
      <w:r w:rsidRPr="00F204CC">
        <w:t>Case 2: One-to-multiple (Partial) match</w:t>
      </w:r>
    </w:p>
    <w:p w14:paraId="27C27600" w14:textId="2F978991" w:rsidR="442F9A4F" w:rsidRPr="00F204CC" w:rsidRDefault="442F9A4F" w:rsidP="00CD44A1">
      <w:pPr>
        <w:pStyle w:val="Heading5"/>
      </w:pPr>
    </w:p>
    <w:p w14:paraId="59572684" w14:textId="3F225310" w:rsidR="00601129" w:rsidRDefault="00B8199D" w:rsidP="00601129">
      <w:pPr>
        <w:pStyle w:val="Bodycopy"/>
      </w:pPr>
      <w:r>
        <w:rPr>
          <w:noProof/>
        </w:rPr>
        <mc:AlternateContent>
          <mc:Choice Requires="wpg">
            <w:drawing>
              <wp:inline distT="0" distB="0" distL="0" distR="0" wp14:anchorId="4C6E8850" wp14:editId="1C29678E">
                <wp:extent cx="5527780" cy="1639252"/>
                <wp:effectExtent l="0" t="0" r="15875" b="18415"/>
                <wp:docPr id="1761601537" name="Group 1761601537" descr="For partial matches, the weight is split based on the employment siz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527780" cy="1639252"/>
                          <a:chOff x="0" y="0"/>
                          <a:chExt cx="5527780" cy="1639252"/>
                        </a:xfrm>
                      </wpg:grpSpPr>
                      <wps:wsp>
                        <wps:cNvPr id="1761601538" name="Rectangle: Rounded Corners 1761601538"/>
                        <wps:cNvSpPr/>
                        <wps:spPr>
                          <a:xfrm>
                            <a:off x="0" y="583406"/>
                            <a:ext cx="1594695" cy="472440"/>
                          </a:xfrm>
                          <a:prstGeom prst="roundRect">
                            <a:avLst/>
                          </a:prstGeom>
                          <a:solidFill>
                            <a:srgbClr val="E8DAFF"/>
                          </a:solidFill>
                          <a:ln w="12700" cap="flat" cmpd="sng" algn="ctr">
                            <a:solidFill>
                              <a:srgbClr val="6929C4"/>
                            </a:solidFill>
                            <a:prstDash val="solid"/>
                            <a:miter lim="800000"/>
                          </a:ln>
                          <a:effectLst/>
                        </wps:spPr>
                        <wps:txbx>
                          <w:txbxContent>
                            <w:p w14:paraId="0F5F252A" w14:textId="77777777" w:rsidR="00B8199D" w:rsidRDefault="00B8199D" w:rsidP="00B8199D">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Occupation 1 20xx (1)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39" name="Connector: Elbow 1761601539"/>
                        <wps:cNvCnPr>
                          <a:cxnSpLocks/>
                        </wps:cNvCnPr>
                        <wps:spPr>
                          <a:xfrm flipV="1">
                            <a:off x="1594695" y="236220"/>
                            <a:ext cx="1261601" cy="576262"/>
                          </a:xfrm>
                          <a:prstGeom prst="bentConnector3">
                            <a:avLst/>
                          </a:prstGeom>
                          <a:noFill/>
                          <a:ln w="6350" cap="flat" cmpd="sng" algn="ctr">
                            <a:solidFill>
                              <a:srgbClr val="2C054E"/>
                            </a:solidFill>
                            <a:prstDash val="solid"/>
                            <a:miter lim="800000"/>
                            <a:tailEnd type="triangle"/>
                          </a:ln>
                          <a:effectLst/>
                        </wps:spPr>
                        <wps:bodyPr/>
                      </wps:wsp>
                      <wps:wsp>
                        <wps:cNvPr id="1761601540" name="Connector: Elbow 1761601540"/>
                        <wps:cNvCnPr>
                          <a:cxnSpLocks/>
                        </wps:cNvCnPr>
                        <wps:spPr>
                          <a:xfrm>
                            <a:off x="1594695" y="812482"/>
                            <a:ext cx="1261601" cy="590550"/>
                          </a:xfrm>
                          <a:prstGeom prst="bentConnector3">
                            <a:avLst/>
                          </a:prstGeom>
                          <a:noFill/>
                          <a:ln w="6350" cap="flat" cmpd="sng" algn="ctr">
                            <a:solidFill>
                              <a:srgbClr val="2C054E"/>
                            </a:solidFill>
                            <a:prstDash val="solid"/>
                            <a:miter lim="800000"/>
                            <a:tailEnd type="triangle"/>
                          </a:ln>
                          <a:effectLst/>
                        </wps:spPr>
                        <wps:bodyPr/>
                      </wps:wsp>
                      <wps:wsp>
                        <wps:cNvPr id="1761601541" name="Straight Arrow Connector 1761601541"/>
                        <wps:cNvCnPr>
                          <a:cxnSpLocks/>
                        </wps:cNvCnPr>
                        <wps:spPr>
                          <a:xfrm flipV="1">
                            <a:off x="1594695" y="798195"/>
                            <a:ext cx="1261601" cy="14287"/>
                          </a:xfrm>
                          <a:prstGeom prst="straightConnector1">
                            <a:avLst/>
                          </a:prstGeom>
                          <a:noFill/>
                          <a:ln w="6350" cap="flat" cmpd="sng" algn="ctr">
                            <a:solidFill>
                              <a:srgbClr val="2C054E"/>
                            </a:solidFill>
                            <a:prstDash val="solid"/>
                            <a:miter lim="800000"/>
                            <a:tailEnd type="triangle"/>
                          </a:ln>
                          <a:effectLst/>
                        </wps:spPr>
                        <wps:bodyPr/>
                      </wps:wsp>
                      <wpg:grpSp>
                        <wpg:cNvPr id="1761601542" name="Group 1761601542"/>
                        <wpg:cNvGrpSpPr/>
                        <wpg:grpSpPr>
                          <a:xfrm>
                            <a:off x="2856296" y="0"/>
                            <a:ext cx="2671484" cy="1639252"/>
                            <a:chOff x="2856296" y="0"/>
                            <a:chExt cx="2671484" cy="1639252"/>
                          </a:xfrm>
                        </wpg:grpSpPr>
                        <wps:wsp>
                          <wps:cNvPr id="1761601543" name="Rectangle: Rounded Corners 1761601543"/>
                          <wps:cNvSpPr/>
                          <wps:spPr>
                            <a:xfrm>
                              <a:off x="2856296" y="0"/>
                              <a:ext cx="2671484" cy="472440"/>
                            </a:xfrm>
                            <a:prstGeom prst="roundRect">
                              <a:avLst/>
                            </a:prstGeom>
                            <a:solidFill>
                              <a:srgbClr val="E8DAFF"/>
                            </a:solidFill>
                            <a:ln w="12700" cap="flat" cmpd="sng" algn="ctr">
                              <a:solidFill>
                                <a:srgbClr val="6929C4"/>
                              </a:solidFill>
                              <a:prstDash val="solid"/>
                              <a:miter lim="800000"/>
                            </a:ln>
                            <a:effectLst/>
                          </wps:spPr>
                          <wps:txbx>
                            <w:txbxContent>
                              <w:p w14:paraId="50216697" w14:textId="77777777" w:rsidR="00B8199D" w:rsidRDefault="00B8199D" w:rsidP="00B8199D">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1 2013 </w:t>
                                </w:r>
                                <m:oMath>
                                  <m:d>
                                    <m:dPr>
                                      <m:ctrlPr>
                                        <w:rPr>
                                          <w:rFonts w:ascii="Cambria Math" w:eastAsia="Calibri" w:hAnsi="Cambria Math" w:cstheme="minorBidi"/>
                                          <w:i/>
                                          <w:iCs/>
                                          <w:color w:val="000000"/>
                                          <w:kern w:val="24"/>
                                        </w:rPr>
                                      </m:ctrlPr>
                                    </m:dPr>
                                    <m:e>
                                      <m:f>
                                        <m:fPr>
                                          <m:ctrlPr>
                                            <w:rPr>
                                              <w:rFonts w:ascii="Cambria Math" w:eastAsia="Calibri" w:hAnsi="Cambria Math" w:cstheme="minorBidi"/>
                                              <w:i/>
                                              <w:iCs/>
                                              <w:color w:val="000000"/>
                                              <w:kern w:val="24"/>
                                            </w:rPr>
                                          </m:ctrlPr>
                                        </m:fPr>
                                        <m:num>
                                          <m:sSub>
                                            <m:sSubPr>
                                              <m:ctrlPr>
                                                <w:rPr>
                                                  <w:rFonts w:ascii="Cambria Math" w:eastAsia="Calibri" w:hAnsi="Cambria Math" w:cstheme="minorBidi"/>
                                                  <w:i/>
                                                  <w:iCs/>
                                                  <w:color w:val="000000"/>
                                                  <w:kern w:val="24"/>
                                                </w:rPr>
                                              </m:ctrlPr>
                                            </m:sSubPr>
                                            <m:e>
                                              <m:r>
                                                <w:rPr>
                                                  <w:rFonts w:ascii="Cambria Math" w:eastAsia="Calibri" w:hAnsi="Cambria Math" w:cstheme="minorBidi"/>
                                                  <w:color w:val="000000"/>
                                                  <w:kern w:val="24"/>
                                                  <w:sz w:val="20"/>
                                                  <w:szCs w:val="20"/>
                                                </w:rPr>
                                                <m:t>Employment Size</m:t>
                                              </m:r>
                                            </m:e>
                                            <m:sub>
                                              <m:r>
                                                <w:rPr>
                                                  <w:rFonts w:ascii="Cambria Math" w:eastAsia="Calibri" w:hAnsi="Cambria Math" w:cstheme="minorBidi"/>
                                                  <w:color w:val="000000"/>
                                                  <w:kern w:val="24"/>
                                                  <w:sz w:val="20"/>
                                                  <w:szCs w:val="20"/>
                                                </w:rPr>
                                                <m:t>1</m:t>
                                              </m:r>
                                            </m:sub>
                                          </m:sSub>
                                        </m:num>
                                        <m:den>
                                          <m:nary>
                                            <m:naryPr>
                                              <m:chr m:val="∑"/>
                                              <m:limLoc m:val="subSup"/>
                                              <m:ctrlPr>
                                                <w:rPr>
                                                  <w:rFonts w:ascii="Cambria Math" w:eastAsia="Calibri" w:hAnsi="Cambria Math" w:cstheme="minorBidi"/>
                                                  <w:i/>
                                                  <w:iCs/>
                                                  <w:color w:val="000000"/>
                                                  <w:kern w:val="24"/>
                                                </w:rPr>
                                              </m:ctrlPr>
                                            </m:naryPr>
                                            <m:sub>
                                              <m:r>
                                                <w:rPr>
                                                  <w:rFonts w:ascii="Cambria Math" w:eastAsia="Calibri" w:hAnsi="Cambria Math" w:cstheme="minorBidi"/>
                                                  <w:color w:val="000000"/>
                                                  <w:kern w:val="24"/>
                                                  <w:sz w:val="20"/>
                                                  <w:szCs w:val="20"/>
                                                </w:rPr>
                                                <m:t>i=1</m:t>
                                              </m:r>
                                            </m:sub>
                                            <m:sup>
                                              <m:r>
                                                <w:rPr>
                                                  <w:rFonts w:ascii="Cambria Math" w:eastAsia="Calibri" w:hAnsi="Cambria Math" w:cstheme="minorBidi"/>
                                                  <w:color w:val="000000"/>
                                                  <w:kern w:val="24"/>
                                                  <w:sz w:val="20"/>
                                                  <w:szCs w:val="20"/>
                                                </w:rPr>
                                                <m:t>3</m:t>
                                              </m:r>
                                            </m:sup>
                                            <m:e>
                                              <m:sSub>
                                                <m:sSubPr>
                                                  <m:ctrlPr>
                                                    <w:rPr>
                                                      <w:rFonts w:ascii="Cambria Math" w:eastAsia="Calibri" w:hAnsi="Cambria Math" w:cstheme="minorBidi"/>
                                                      <w:i/>
                                                      <w:iCs/>
                                                      <w:color w:val="000000"/>
                                                      <w:kern w:val="24"/>
                                                    </w:rPr>
                                                  </m:ctrlPr>
                                                </m:sSubPr>
                                                <m:e>
                                                  <m:r>
                                                    <w:rPr>
                                                      <w:rFonts w:ascii="Cambria Math" w:eastAsia="Calibri" w:hAnsi="Cambria Math" w:cstheme="minorBidi"/>
                                                      <w:color w:val="000000"/>
                                                      <w:kern w:val="24"/>
                                                      <w:sz w:val="20"/>
                                                      <w:szCs w:val="20"/>
                                                    </w:rPr>
                                                    <m:t>Employment Size</m:t>
                                                  </m:r>
                                                </m:e>
                                                <m:sub>
                                                  <m:r>
                                                    <w:rPr>
                                                      <w:rFonts w:ascii="Cambria Math" w:eastAsia="Calibri" w:hAnsi="Cambria Math" w:cstheme="minorBidi"/>
                                                      <w:color w:val="000000"/>
                                                      <w:kern w:val="24"/>
                                                      <w:sz w:val="20"/>
                                                      <w:szCs w:val="20"/>
                                                    </w:rPr>
                                                    <m:t>i</m:t>
                                                  </m:r>
                                                </m:sub>
                                              </m:sSub>
                                            </m:e>
                                          </m:nary>
                                        </m:den>
                                      </m:f>
                                    </m:e>
                                  </m:d>
                                </m:oMath>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44" name="Rectangle: Rounded Corners 1761601544"/>
                          <wps:cNvSpPr/>
                          <wps:spPr>
                            <a:xfrm>
                              <a:off x="2856296" y="561975"/>
                              <a:ext cx="2671484" cy="472440"/>
                            </a:xfrm>
                            <a:prstGeom prst="roundRect">
                              <a:avLst/>
                            </a:prstGeom>
                            <a:solidFill>
                              <a:srgbClr val="E8DAFF"/>
                            </a:solidFill>
                            <a:ln w="12700" cap="flat" cmpd="sng" algn="ctr">
                              <a:solidFill>
                                <a:srgbClr val="6929C4"/>
                              </a:solidFill>
                              <a:prstDash val="solid"/>
                              <a:miter lim="800000"/>
                            </a:ln>
                            <a:effectLst/>
                          </wps:spPr>
                          <wps:txbx>
                            <w:txbxContent>
                              <w:p w14:paraId="2C69A0BF" w14:textId="77777777" w:rsidR="00B8199D" w:rsidRDefault="00B8199D" w:rsidP="00B8199D">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2 2013 </w:t>
                                </w:r>
                                <m:oMath>
                                  <m:d>
                                    <m:dPr>
                                      <m:ctrlPr>
                                        <w:rPr>
                                          <w:rFonts w:ascii="Cambria Math" w:eastAsia="Calibri" w:hAnsi="Cambria Math" w:cstheme="minorBidi"/>
                                          <w:i/>
                                          <w:iCs/>
                                          <w:color w:val="000000"/>
                                          <w:kern w:val="24"/>
                                        </w:rPr>
                                      </m:ctrlPr>
                                    </m:dPr>
                                    <m:e>
                                      <m:f>
                                        <m:fPr>
                                          <m:ctrlPr>
                                            <w:rPr>
                                              <w:rFonts w:ascii="Cambria Math" w:eastAsia="Calibri" w:hAnsi="Cambria Math" w:cstheme="minorBidi"/>
                                              <w:i/>
                                              <w:iCs/>
                                              <w:color w:val="000000"/>
                                              <w:kern w:val="24"/>
                                            </w:rPr>
                                          </m:ctrlPr>
                                        </m:fPr>
                                        <m:num>
                                          <m:sSub>
                                            <m:sSubPr>
                                              <m:ctrlPr>
                                                <w:rPr>
                                                  <w:rFonts w:ascii="Cambria Math" w:eastAsia="Calibri" w:hAnsi="Cambria Math" w:cstheme="minorBidi"/>
                                                  <w:i/>
                                                  <w:iCs/>
                                                  <w:color w:val="000000"/>
                                                  <w:kern w:val="24"/>
                                                </w:rPr>
                                              </m:ctrlPr>
                                            </m:sSubPr>
                                            <m:e>
                                              <m:r>
                                                <w:rPr>
                                                  <w:rFonts w:ascii="Cambria Math" w:eastAsia="Calibri" w:hAnsi="Cambria Math" w:cstheme="minorBidi"/>
                                                  <w:color w:val="000000"/>
                                                  <w:kern w:val="24"/>
                                                  <w:sz w:val="20"/>
                                                  <w:szCs w:val="20"/>
                                                </w:rPr>
                                                <m:t>Employment Size</m:t>
                                              </m:r>
                                            </m:e>
                                            <m:sub>
                                              <m:r>
                                                <w:rPr>
                                                  <w:rFonts w:ascii="Cambria Math" w:eastAsia="Calibri" w:hAnsi="Cambria Math" w:cstheme="minorBidi"/>
                                                  <w:color w:val="000000"/>
                                                  <w:kern w:val="24"/>
                                                  <w:sz w:val="20"/>
                                                  <w:szCs w:val="20"/>
                                                </w:rPr>
                                                <m:t>2</m:t>
                                              </m:r>
                                            </m:sub>
                                          </m:sSub>
                                        </m:num>
                                        <m:den>
                                          <m:nary>
                                            <m:naryPr>
                                              <m:chr m:val="∑"/>
                                              <m:limLoc m:val="subSup"/>
                                              <m:ctrlPr>
                                                <w:rPr>
                                                  <w:rFonts w:ascii="Cambria Math" w:eastAsia="Calibri" w:hAnsi="Cambria Math" w:cstheme="minorBidi"/>
                                                  <w:i/>
                                                  <w:iCs/>
                                                  <w:color w:val="000000"/>
                                                  <w:kern w:val="24"/>
                                                </w:rPr>
                                              </m:ctrlPr>
                                            </m:naryPr>
                                            <m:sub>
                                              <m:r>
                                                <w:rPr>
                                                  <w:rFonts w:ascii="Cambria Math" w:eastAsia="Calibri" w:hAnsi="Cambria Math" w:cstheme="minorBidi"/>
                                                  <w:color w:val="000000"/>
                                                  <w:kern w:val="24"/>
                                                  <w:sz w:val="20"/>
                                                  <w:szCs w:val="20"/>
                                                </w:rPr>
                                                <m:t>i=1</m:t>
                                              </m:r>
                                            </m:sub>
                                            <m:sup>
                                              <m:r>
                                                <w:rPr>
                                                  <w:rFonts w:ascii="Cambria Math" w:eastAsia="Calibri" w:hAnsi="Cambria Math" w:cstheme="minorBidi"/>
                                                  <w:color w:val="000000"/>
                                                  <w:kern w:val="24"/>
                                                  <w:sz w:val="20"/>
                                                  <w:szCs w:val="20"/>
                                                </w:rPr>
                                                <m:t>3</m:t>
                                              </m:r>
                                            </m:sup>
                                            <m:e>
                                              <m:sSub>
                                                <m:sSubPr>
                                                  <m:ctrlPr>
                                                    <w:rPr>
                                                      <w:rFonts w:ascii="Cambria Math" w:eastAsia="Calibri" w:hAnsi="Cambria Math" w:cstheme="minorBidi"/>
                                                      <w:i/>
                                                      <w:iCs/>
                                                      <w:color w:val="000000"/>
                                                      <w:kern w:val="24"/>
                                                    </w:rPr>
                                                  </m:ctrlPr>
                                                </m:sSubPr>
                                                <m:e>
                                                  <m:r>
                                                    <w:rPr>
                                                      <w:rFonts w:ascii="Cambria Math" w:eastAsia="Calibri" w:hAnsi="Cambria Math" w:cstheme="minorBidi"/>
                                                      <w:color w:val="000000"/>
                                                      <w:kern w:val="24"/>
                                                      <w:sz w:val="20"/>
                                                      <w:szCs w:val="20"/>
                                                    </w:rPr>
                                                    <m:t>Employment Size</m:t>
                                                  </m:r>
                                                </m:e>
                                                <m:sub>
                                                  <m:r>
                                                    <w:rPr>
                                                      <w:rFonts w:ascii="Cambria Math" w:eastAsia="Calibri" w:hAnsi="Cambria Math" w:cstheme="minorBidi"/>
                                                      <w:color w:val="000000"/>
                                                      <w:kern w:val="24"/>
                                                      <w:sz w:val="20"/>
                                                      <w:szCs w:val="20"/>
                                                    </w:rPr>
                                                    <m:t>i</m:t>
                                                  </m:r>
                                                </m:sub>
                                              </m:sSub>
                                            </m:e>
                                          </m:nary>
                                        </m:den>
                                      </m:f>
                                    </m:e>
                                  </m:d>
                                </m:oMath>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45" name="Rectangle: Rounded Corners 1761601545"/>
                          <wps:cNvSpPr/>
                          <wps:spPr>
                            <a:xfrm>
                              <a:off x="2856296" y="1166812"/>
                              <a:ext cx="2671484" cy="472440"/>
                            </a:xfrm>
                            <a:prstGeom prst="roundRect">
                              <a:avLst/>
                            </a:prstGeom>
                            <a:solidFill>
                              <a:srgbClr val="E8DAFF"/>
                            </a:solidFill>
                            <a:ln w="12700" cap="flat" cmpd="sng" algn="ctr">
                              <a:solidFill>
                                <a:srgbClr val="6929C4"/>
                              </a:solidFill>
                              <a:prstDash val="solid"/>
                              <a:miter lim="800000"/>
                            </a:ln>
                            <a:effectLst/>
                          </wps:spPr>
                          <wps:txbx>
                            <w:txbxContent>
                              <w:p w14:paraId="6B489CD2" w14:textId="77777777" w:rsidR="00B8199D" w:rsidRDefault="00B8199D" w:rsidP="00B8199D">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3 2013 </w:t>
                                </w:r>
                                <m:oMath>
                                  <m:d>
                                    <m:dPr>
                                      <m:ctrlPr>
                                        <w:rPr>
                                          <w:rFonts w:ascii="Cambria Math" w:eastAsia="Calibri" w:hAnsi="Cambria Math" w:cstheme="minorBidi"/>
                                          <w:i/>
                                          <w:iCs/>
                                          <w:color w:val="000000"/>
                                          <w:kern w:val="24"/>
                                        </w:rPr>
                                      </m:ctrlPr>
                                    </m:dPr>
                                    <m:e>
                                      <m:f>
                                        <m:fPr>
                                          <m:ctrlPr>
                                            <w:rPr>
                                              <w:rFonts w:ascii="Cambria Math" w:eastAsia="Calibri" w:hAnsi="Cambria Math" w:cstheme="minorBidi"/>
                                              <w:i/>
                                              <w:iCs/>
                                              <w:color w:val="000000"/>
                                              <w:kern w:val="24"/>
                                            </w:rPr>
                                          </m:ctrlPr>
                                        </m:fPr>
                                        <m:num>
                                          <m:sSub>
                                            <m:sSubPr>
                                              <m:ctrlPr>
                                                <w:rPr>
                                                  <w:rFonts w:ascii="Cambria Math" w:eastAsia="Calibri" w:hAnsi="Cambria Math" w:cstheme="minorBidi"/>
                                                  <w:i/>
                                                  <w:iCs/>
                                                  <w:color w:val="000000"/>
                                                  <w:kern w:val="24"/>
                                                </w:rPr>
                                              </m:ctrlPr>
                                            </m:sSubPr>
                                            <m:e>
                                              <m:r>
                                                <w:rPr>
                                                  <w:rFonts w:ascii="Cambria Math" w:eastAsia="Calibri" w:hAnsi="Cambria Math" w:cstheme="minorBidi"/>
                                                  <w:color w:val="000000"/>
                                                  <w:kern w:val="24"/>
                                                  <w:sz w:val="20"/>
                                                  <w:szCs w:val="20"/>
                                                </w:rPr>
                                                <m:t>Employment Size</m:t>
                                              </m:r>
                                            </m:e>
                                            <m:sub>
                                              <m:r>
                                                <w:rPr>
                                                  <w:rFonts w:ascii="Cambria Math" w:eastAsia="Calibri" w:hAnsi="Cambria Math" w:cstheme="minorBidi"/>
                                                  <w:color w:val="000000"/>
                                                  <w:kern w:val="24"/>
                                                  <w:sz w:val="20"/>
                                                  <w:szCs w:val="20"/>
                                                </w:rPr>
                                                <m:t>3</m:t>
                                              </m:r>
                                            </m:sub>
                                          </m:sSub>
                                        </m:num>
                                        <m:den>
                                          <m:nary>
                                            <m:naryPr>
                                              <m:chr m:val="∑"/>
                                              <m:limLoc m:val="subSup"/>
                                              <m:ctrlPr>
                                                <w:rPr>
                                                  <w:rFonts w:ascii="Cambria Math" w:eastAsia="Calibri" w:hAnsi="Cambria Math" w:cstheme="minorBidi"/>
                                                  <w:i/>
                                                  <w:iCs/>
                                                  <w:color w:val="000000"/>
                                                  <w:kern w:val="24"/>
                                                </w:rPr>
                                              </m:ctrlPr>
                                            </m:naryPr>
                                            <m:sub>
                                              <m:r>
                                                <w:rPr>
                                                  <w:rFonts w:ascii="Cambria Math" w:eastAsia="Calibri" w:hAnsi="Cambria Math" w:cstheme="minorBidi"/>
                                                  <w:color w:val="000000"/>
                                                  <w:kern w:val="24"/>
                                                  <w:sz w:val="20"/>
                                                  <w:szCs w:val="20"/>
                                                </w:rPr>
                                                <m:t>i=1</m:t>
                                              </m:r>
                                            </m:sub>
                                            <m:sup>
                                              <m:r>
                                                <w:rPr>
                                                  <w:rFonts w:ascii="Cambria Math" w:eastAsia="Calibri" w:hAnsi="Cambria Math" w:cstheme="minorBidi"/>
                                                  <w:color w:val="000000"/>
                                                  <w:kern w:val="24"/>
                                                  <w:sz w:val="20"/>
                                                  <w:szCs w:val="20"/>
                                                </w:rPr>
                                                <m:t>3</m:t>
                                              </m:r>
                                            </m:sup>
                                            <m:e>
                                              <m:sSub>
                                                <m:sSubPr>
                                                  <m:ctrlPr>
                                                    <w:rPr>
                                                      <w:rFonts w:ascii="Cambria Math" w:eastAsia="Calibri" w:hAnsi="Cambria Math" w:cstheme="minorBidi"/>
                                                      <w:i/>
                                                      <w:iCs/>
                                                      <w:color w:val="000000"/>
                                                      <w:kern w:val="24"/>
                                                    </w:rPr>
                                                  </m:ctrlPr>
                                                </m:sSubPr>
                                                <m:e>
                                                  <m:r>
                                                    <w:rPr>
                                                      <w:rFonts w:ascii="Cambria Math" w:eastAsia="Calibri" w:hAnsi="Cambria Math" w:cstheme="minorBidi"/>
                                                      <w:color w:val="000000"/>
                                                      <w:kern w:val="24"/>
                                                      <w:sz w:val="20"/>
                                                      <w:szCs w:val="20"/>
                                                    </w:rPr>
                                                    <m:t>Employment Size</m:t>
                                                  </m:r>
                                                </m:e>
                                                <m:sub>
                                                  <m:r>
                                                    <w:rPr>
                                                      <w:rFonts w:ascii="Cambria Math" w:eastAsia="Calibri" w:hAnsi="Cambria Math" w:cstheme="minorBidi"/>
                                                      <w:color w:val="000000"/>
                                                      <w:kern w:val="24"/>
                                                      <w:sz w:val="20"/>
                                                      <w:szCs w:val="20"/>
                                                    </w:rPr>
                                                    <m:t>i</m:t>
                                                  </m:r>
                                                </m:sub>
                                              </m:sSub>
                                            </m:e>
                                          </m:nary>
                                        </m:den>
                                      </m:f>
                                    </m:e>
                                  </m:d>
                                </m:oMath>
                              </w:p>
                            </w:txbxContent>
                          </wps:txbx>
                          <wps:bodyPr rot="0" spcFirstLastPara="0" vert="horz"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w14:anchorId="4C6E8850" id="Group 1761601537" o:spid="_x0000_s1220" alt="For partial matches, the weight is split based on the employment size." style="width:435.25pt;height:129.05pt;mso-position-horizontal-relative:char;mso-position-vertical-relative:line" coordsize="55277,16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">
                <v:roundrect id="Rectangle: Rounded Corners 1761601538" o:spid="_x0000_s1221" style="position:absolute;top:5834;width:15946;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" fillcolor="#e8daff" strokecolor="#6929c4" strokeweight="1pt">
                  <v:stroke joinstyle="miter"/>
                  <v:textbox inset="0,0,0,0">
                    <w:txbxContent>
                      <w:p w14:paraId="0F5F252A" w14:textId="77777777" w:rsidR="00B8199D" w:rsidRDefault="00B8199D" w:rsidP="00B8199D">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Occupation 1 20xx (1)</w:t>
                        </w:r>
                      </w:p>
                    </w:txbxContent>
                  </v:textbox>
                </v:roundrect>
                <v:shape id="Connector: Elbow 1761601539" o:spid="_x0000_s1222" type="#_x0000_t34" style="position:absolute;left:15946;top:2362;width:12616;height:576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" strokecolor="#2c054e" strokeweight=".5pt">
                  <v:stroke endarrow="block"/>
                  <o:lock v:ext="edit" shapetype="f"/>
                </v:shape>
                <v:shape id="Connector: Elbow 1761601540" o:spid="_x0000_s1223" type="#_x0000_t34" style="position:absolute;left:15946;top:8124;width:12616;height:590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" strokecolor="#2c054e" strokeweight=".5pt">
                  <v:stroke endarrow="block"/>
                  <o:lock v:ext="edit" shapetype="f"/>
                </v:shape>
                <v:shape id="Straight Arrow Connector 1761601541" o:spid="_x0000_s1224" type="#_x0000_t32" style="position:absolute;left:15946;top:7981;width:12616;height: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" strokecolor="#2c054e" strokeweight=".5pt">
                  <v:stroke endarrow="block" joinstyle="miter"/>
                  <o:lock v:ext="edit" shapetype="f"/>
                </v:shape>
                <v:group id="Group 1761601542" o:spid="_x0000_s1225" style="position:absolute;left:28562;width:26715;height:16392" coordorigin="28562" coordsize="26714,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">
                  <v:roundrect id="Rectangle: Rounded Corners 1761601543" o:spid="_x0000_s1226" style="position:absolute;left:28562;width:26715;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" fillcolor="#e8daff" strokecolor="#6929c4" strokeweight="1pt">
                    <v:stroke joinstyle="miter"/>
                    <v:textbox inset="0,0,0,0">
                      <w:txbxContent>
                        <w:p w14:paraId="50216697" w14:textId="77777777" w:rsidR="00B8199D" w:rsidRDefault="00B8199D" w:rsidP="00B8199D">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1 2013 </w:t>
                          </w:r>
                          <m:oMath>
                            <m:d>
                              <m:dPr>
                                <m:ctrlPr>
                                  <w:rPr>
                                    <w:rFonts w:ascii="Cambria Math" w:eastAsia="Calibri" w:hAnsi="Cambria Math" w:cstheme="minorBidi"/>
                                    <w:i/>
                                    <w:iCs/>
                                    <w:color w:val="000000"/>
                                    <w:kern w:val="24"/>
                                  </w:rPr>
                                </m:ctrlPr>
                              </m:dPr>
                              <m:e>
                                <m:f>
                                  <m:fPr>
                                    <m:ctrlPr>
                                      <w:rPr>
                                        <w:rFonts w:ascii="Cambria Math" w:eastAsia="Calibri" w:hAnsi="Cambria Math" w:cstheme="minorBidi"/>
                                        <w:i/>
                                        <w:iCs/>
                                        <w:color w:val="000000"/>
                                        <w:kern w:val="24"/>
                                      </w:rPr>
                                    </m:ctrlPr>
                                  </m:fPr>
                                  <m:num>
                                    <m:sSub>
                                      <m:sSubPr>
                                        <m:ctrlPr>
                                          <w:rPr>
                                            <w:rFonts w:ascii="Cambria Math" w:eastAsia="Calibri" w:hAnsi="Cambria Math" w:cstheme="minorBidi"/>
                                            <w:i/>
                                            <w:iCs/>
                                            <w:color w:val="000000"/>
                                            <w:kern w:val="24"/>
                                          </w:rPr>
                                        </m:ctrlPr>
                                      </m:sSubPr>
                                      <m:e>
                                        <m:r>
                                          <w:rPr>
                                            <w:rFonts w:ascii="Cambria Math" w:eastAsia="Calibri" w:hAnsi="Cambria Math" w:cstheme="minorBidi"/>
                                            <w:color w:val="000000"/>
                                            <w:kern w:val="24"/>
                                            <w:sz w:val="20"/>
                                            <w:szCs w:val="20"/>
                                          </w:rPr>
                                          <m:t>Employment Size</m:t>
                                        </m:r>
                                      </m:e>
                                      <m:sub>
                                        <m:r>
                                          <w:rPr>
                                            <w:rFonts w:ascii="Cambria Math" w:eastAsia="Calibri" w:hAnsi="Cambria Math" w:cstheme="minorBidi"/>
                                            <w:color w:val="000000"/>
                                            <w:kern w:val="24"/>
                                            <w:sz w:val="20"/>
                                            <w:szCs w:val="20"/>
                                          </w:rPr>
                                          <m:t>1</m:t>
                                        </m:r>
                                      </m:sub>
                                    </m:sSub>
                                  </m:num>
                                  <m:den>
                                    <m:nary>
                                      <m:naryPr>
                                        <m:chr m:val="∑"/>
                                        <m:limLoc m:val="subSup"/>
                                        <m:ctrlPr>
                                          <w:rPr>
                                            <w:rFonts w:ascii="Cambria Math" w:eastAsia="Calibri" w:hAnsi="Cambria Math" w:cstheme="minorBidi"/>
                                            <w:i/>
                                            <w:iCs/>
                                            <w:color w:val="000000"/>
                                            <w:kern w:val="24"/>
                                          </w:rPr>
                                        </m:ctrlPr>
                                      </m:naryPr>
                                      <m:sub>
                                        <m:r>
                                          <w:rPr>
                                            <w:rFonts w:ascii="Cambria Math" w:eastAsia="Calibri" w:hAnsi="Cambria Math" w:cstheme="minorBidi"/>
                                            <w:color w:val="000000"/>
                                            <w:kern w:val="24"/>
                                            <w:sz w:val="20"/>
                                            <w:szCs w:val="20"/>
                                          </w:rPr>
                                          <m:t>i=1</m:t>
                                        </m:r>
                                      </m:sub>
                                      <m:sup>
                                        <m:r>
                                          <w:rPr>
                                            <w:rFonts w:ascii="Cambria Math" w:eastAsia="Calibri" w:hAnsi="Cambria Math" w:cstheme="minorBidi"/>
                                            <w:color w:val="000000"/>
                                            <w:kern w:val="24"/>
                                            <w:sz w:val="20"/>
                                            <w:szCs w:val="20"/>
                                          </w:rPr>
                                          <m:t>3</m:t>
                                        </m:r>
                                      </m:sup>
                                      <m:e>
                                        <m:sSub>
                                          <m:sSubPr>
                                            <m:ctrlPr>
                                              <w:rPr>
                                                <w:rFonts w:ascii="Cambria Math" w:eastAsia="Calibri" w:hAnsi="Cambria Math" w:cstheme="minorBidi"/>
                                                <w:i/>
                                                <w:iCs/>
                                                <w:color w:val="000000"/>
                                                <w:kern w:val="24"/>
                                              </w:rPr>
                                            </m:ctrlPr>
                                          </m:sSubPr>
                                          <m:e>
                                            <m:r>
                                              <w:rPr>
                                                <w:rFonts w:ascii="Cambria Math" w:eastAsia="Calibri" w:hAnsi="Cambria Math" w:cstheme="minorBidi"/>
                                                <w:color w:val="000000"/>
                                                <w:kern w:val="24"/>
                                                <w:sz w:val="20"/>
                                                <w:szCs w:val="20"/>
                                              </w:rPr>
                                              <m:t>Employment Size</m:t>
                                            </m:r>
                                          </m:e>
                                          <m:sub>
                                            <m:r>
                                              <w:rPr>
                                                <w:rFonts w:ascii="Cambria Math" w:eastAsia="Calibri" w:hAnsi="Cambria Math" w:cstheme="minorBidi"/>
                                                <w:color w:val="000000"/>
                                                <w:kern w:val="24"/>
                                                <w:sz w:val="20"/>
                                                <w:szCs w:val="20"/>
                                              </w:rPr>
                                              <m:t>i</m:t>
                                            </m:r>
                                          </m:sub>
                                        </m:sSub>
                                      </m:e>
                                    </m:nary>
                                  </m:den>
                                </m:f>
                              </m:e>
                            </m:d>
                          </m:oMath>
                        </w:p>
                      </w:txbxContent>
                    </v:textbox>
                  </v:roundrect>
                  <v:roundrect id="Rectangle: Rounded Corners 1761601544" o:spid="_x0000_s1227" style="position:absolute;left:28562;top:5619;width:26715;height:4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" fillcolor="#e8daff" strokecolor="#6929c4" strokeweight="1pt">
                    <v:stroke joinstyle="miter"/>
                    <v:textbox inset="0,0,0,0">
                      <w:txbxContent>
                        <w:p w14:paraId="2C69A0BF" w14:textId="77777777" w:rsidR="00B8199D" w:rsidRDefault="00B8199D" w:rsidP="00B8199D">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2 2013 </w:t>
                          </w:r>
                          <m:oMath>
                            <m:d>
                              <m:dPr>
                                <m:ctrlPr>
                                  <w:rPr>
                                    <w:rFonts w:ascii="Cambria Math" w:eastAsia="Calibri" w:hAnsi="Cambria Math" w:cstheme="minorBidi"/>
                                    <w:i/>
                                    <w:iCs/>
                                    <w:color w:val="000000"/>
                                    <w:kern w:val="24"/>
                                  </w:rPr>
                                </m:ctrlPr>
                              </m:dPr>
                              <m:e>
                                <m:f>
                                  <m:fPr>
                                    <m:ctrlPr>
                                      <w:rPr>
                                        <w:rFonts w:ascii="Cambria Math" w:eastAsia="Calibri" w:hAnsi="Cambria Math" w:cstheme="minorBidi"/>
                                        <w:i/>
                                        <w:iCs/>
                                        <w:color w:val="000000"/>
                                        <w:kern w:val="24"/>
                                      </w:rPr>
                                    </m:ctrlPr>
                                  </m:fPr>
                                  <m:num>
                                    <m:sSub>
                                      <m:sSubPr>
                                        <m:ctrlPr>
                                          <w:rPr>
                                            <w:rFonts w:ascii="Cambria Math" w:eastAsia="Calibri" w:hAnsi="Cambria Math" w:cstheme="minorBidi"/>
                                            <w:i/>
                                            <w:iCs/>
                                            <w:color w:val="000000"/>
                                            <w:kern w:val="24"/>
                                          </w:rPr>
                                        </m:ctrlPr>
                                      </m:sSubPr>
                                      <m:e>
                                        <m:r>
                                          <w:rPr>
                                            <w:rFonts w:ascii="Cambria Math" w:eastAsia="Calibri" w:hAnsi="Cambria Math" w:cstheme="minorBidi"/>
                                            <w:color w:val="000000"/>
                                            <w:kern w:val="24"/>
                                            <w:sz w:val="20"/>
                                            <w:szCs w:val="20"/>
                                          </w:rPr>
                                          <m:t>Employment Size</m:t>
                                        </m:r>
                                      </m:e>
                                      <m:sub>
                                        <m:r>
                                          <w:rPr>
                                            <w:rFonts w:ascii="Cambria Math" w:eastAsia="Calibri" w:hAnsi="Cambria Math" w:cstheme="minorBidi"/>
                                            <w:color w:val="000000"/>
                                            <w:kern w:val="24"/>
                                            <w:sz w:val="20"/>
                                            <w:szCs w:val="20"/>
                                          </w:rPr>
                                          <m:t>2</m:t>
                                        </m:r>
                                      </m:sub>
                                    </m:sSub>
                                  </m:num>
                                  <m:den>
                                    <m:nary>
                                      <m:naryPr>
                                        <m:chr m:val="∑"/>
                                        <m:limLoc m:val="subSup"/>
                                        <m:ctrlPr>
                                          <w:rPr>
                                            <w:rFonts w:ascii="Cambria Math" w:eastAsia="Calibri" w:hAnsi="Cambria Math" w:cstheme="minorBidi"/>
                                            <w:i/>
                                            <w:iCs/>
                                            <w:color w:val="000000"/>
                                            <w:kern w:val="24"/>
                                          </w:rPr>
                                        </m:ctrlPr>
                                      </m:naryPr>
                                      <m:sub>
                                        <m:r>
                                          <w:rPr>
                                            <w:rFonts w:ascii="Cambria Math" w:eastAsia="Calibri" w:hAnsi="Cambria Math" w:cstheme="minorBidi"/>
                                            <w:color w:val="000000"/>
                                            <w:kern w:val="24"/>
                                            <w:sz w:val="20"/>
                                            <w:szCs w:val="20"/>
                                          </w:rPr>
                                          <m:t>i=1</m:t>
                                        </m:r>
                                      </m:sub>
                                      <m:sup>
                                        <m:r>
                                          <w:rPr>
                                            <w:rFonts w:ascii="Cambria Math" w:eastAsia="Calibri" w:hAnsi="Cambria Math" w:cstheme="minorBidi"/>
                                            <w:color w:val="000000"/>
                                            <w:kern w:val="24"/>
                                            <w:sz w:val="20"/>
                                            <w:szCs w:val="20"/>
                                          </w:rPr>
                                          <m:t>3</m:t>
                                        </m:r>
                                      </m:sup>
                                      <m:e>
                                        <m:sSub>
                                          <m:sSubPr>
                                            <m:ctrlPr>
                                              <w:rPr>
                                                <w:rFonts w:ascii="Cambria Math" w:eastAsia="Calibri" w:hAnsi="Cambria Math" w:cstheme="minorBidi"/>
                                                <w:i/>
                                                <w:iCs/>
                                                <w:color w:val="000000"/>
                                                <w:kern w:val="24"/>
                                              </w:rPr>
                                            </m:ctrlPr>
                                          </m:sSubPr>
                                          <m:e>
                                            <m:r>
                                              <w:rPr>
                                                <w:rFonts w:ascii="Cambria Math" w:eastAsia="Calibri" w:hAnsi="Cambria Math" w:cstheme="minorBidi"/>
                                                <w:color w:val="000000"/>
                                                <w:kern w:val="24"/>
                                                <w:sz w:val="20"/>
                                                <w:szCs w:val="20"/>
                                              </w:rPr>
                                              <m:t>Employment Size</m:t>
                                            </m:r>
                                          </m:e>
                                          <m:sub>
                                            <m:r>
                                              <w:rPr>
                                                <w:rFonts w:ascii="Cambria Math" w:eastAsia="Calibri" w:hAnsi="Cambria Math" w:cstheme="minorBidi"/>
                                                <w:color w:val="000000"/>
                                                <w:kern w:val="24"/>
                                                <w:sz w:val="20"/>
                                                <w:szCs w:val="20"/>
                                              </w:rPr>
                                              <m:t>i</m:t>
                                            </m:r>
                                          </m:sub>
                                        </m:sSub>
                                      </m:e>
                                    </m:nary>
                                  </m:den>
                                </m:f>
                              </m:e>
                            </m:d>
                          </m:oMath>
                        </w:p>
                      </w:txbxContent>
                    </v:textbox>
                  </v:roundrect>
                  <v:roundrect id="Rectangle: Rounded Corners 1761601545" o:spid="_x0000_s1228" style="position:absolute;left:28562;top:11668;width:26715;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" fillcolor="#e8daff" strokecolor="#6929c4" strokeweight="1pt">
                    <v:stroke joinstyle="miter"/>
                    <v:textbox inset="0,0,0,0">
                      <w:txbxContent>
                        <w:p w14:paraId="6B489CD2" w14:textId="77777777" w:rsidR="00B8199D" w:rsidRDefault="00B8199D" w:rsidP="00B8199D">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 xml:space="preserve">Occupation 3 2013 </w:t>
                          </w:r>
                          <m:oMath>
                            <m:d>
                              <m:dPr>
                                <m:ctrlPr>
                                  <w:rPr>
                                    <w:rFonts w:ascii="Cambria Math" w:eastAsia="Calibri" w:hAnsi="Cambria Math" w:cstheme="minorBidi"/>
                                    <w:i/>
                                    <w:iCs/>
                                    <w:color w:val="000000"/>
                                    <w:kern w:val="24"/>
                                  </w:rPr>
                                </m:ctrlPr>
                              </m:dPr>
                              <m:e>
                                <m:f>
                                  <m:fPr>
                                    <m:ctrlPr>
                                      <w:rPr>
                                        <w:rFonts w:ascii="Cambria Math" w:eastAsia="Calibri" w:hAnsi="Cambria Math" w:cstheme="minorBidi"/>
                                        <w:i/>
                                        <w:iCs/>
                                        <w:color w:val="000000"/>
                                        <w:kern w:val="24"/>
                                      </w:rPr>
                                    </m:ctrlPr>
                                  </m:fPr>
                                  <m:num>
                                    <m:sSub>
                                      <m:sSubPr>
                                        <m:ctrlPr>
                                          <w:rPr>
                                            <w:rFonts w:ascii="Cambria Math" w:eastAsia="Calibri" w:hAnsi="Cambria Math" w:cstheme="minorBidi"/>
                                            <w:i/>
                                            <w:iCs/>
                                            <w:color w:val="000000"/>
                                            <w:kern w:val="24"/>
                                          </w:rPr>
                                        </m:ctrlPr>
                                      </m:sSubPr>
                                      <m:e>
                                        <m:r>
                                          <w:rPr>
                                            <w:rFonts w:ascii="Cambria Math" w:eastAsia="Calibri" w:hAnsi="Cambria Math" w:cstheme="minorBidi"/>
                                            <w:color w:val="000000"/>
                                            <w:kern w:val="24"/>
                                            <w:sz w:val="20"/>
                                            <w:szCs w:val="20"/>
                                          </w:rPr>
                                          <m:t>Employment Size</m:t>
                                        </m:r>
                                      </m:e>
                                      <m:sub>
                                        <m:r>
                                          <w:rPr>
                                            <w:rFonts w:ascii="Cambria Math" w:eastAsia="Calibri" w:hAnsi="Cambria Math" w:cstheme="minorBidi"/>
                                            <w:color w:val="000000"/>
                                            <w:kern w:val="24"/>
                                            <w:sz w:val="20"/>
                                            <w:szCs w:val="20"/>
                                          </w:rPr>
                                          <m:t>3</m:t>
                                        </m:r>
                                      </m:sub>
                                    </m:sSub>
                                  </m:num>
                                  <m:den>
                                    <m:nary>
                                      <m:naryPr>
                                        <m:chr m:val="∑"/>
                                        <m:limLoc m:val="subSup"/>
                                        <m:ctrlPr>
                                          <w:rPr>
                                            <w:rFonts w:ascii="Cambria Math" w:eastAsia="Calibri" w:hAnsi="Cambria Math" w:cstheme="minorBidi"/>
                                            <w:i/>
                                            <w:iCs/>
                                            <w:color w:val="000000"/>
                                            <w:kern w:val="24"/>
                                          </w:rPr>
                                        </m:ctrlPr>
                                      </m:naryPr>
                                      <m:sub>
                                        <m:r>
                                          <w:rPr>
                                            <w:rFonts w:ascii="Cambria Math" w:eastAsia="Calibri" w:hAnsi="Cambria Math" w:cstheme="minorBidi"/>
                                            <w:color w:val="000000"/>
                                            <w:kern w:val="24"/>
                                            <w:sz w:val="20"/>
                                            <w:szCs w:val="20"/>
                                          </w:rPr>
                                          <m:t>i=1</m:t>
                                        </m:r>
                                      </m:sub>
                                      <m:sup>
                                        <m:r>
                                          <w:rPr>
                                            <w:rFonts w:ascii="Cambria Math" w:eastAsia="Calibri" w:hAnsi="Cambria Math" w:cstheme="minorBidi"/>
                                            <w:color w:val="000000"/>
                                            <w:kern w:val="24"/>
                                            <w:sz w:val="20"/>
                                            <w:szCs w:val="20"/>
                                          </w:rPr>
                                          <m:t>3</m:t>
                                        </m:r>
                                      </m:sup>
                                      <m:e>
                                        <m:sSub>
                                          <m:sSubPr>
                                            <m:ctrlPr>
                                              <w:rPr>
                                                <w:rFonts w:ascii="Cambria Math" w:eastAsia="Calibri" w:hAnsi="Cambria Math" w:cstheme="minorBidi"/>
                                                <w:i/>
                                                <w:iCs/>
                                                <w:color w:val="000000"/>
                                                <w:kern w:val="24"/>
                                              </w:rPr>
                                            </m:ctrlPr>
                                          </m:sSubPr>
                                          <m:e>
                                            <m:r>
                                              <w:rPr>
                                                <w:rFonts w:ascii="Cambria Math" w:eastAsia="Calibri" w:hAnsi="Cambria Math" w:cstheme="minorBidi"/>
                                                <w:color w:val="000000"/>
                                                <w:kern w:val="24"/>
                                                <w:sz w:val="20"/>
                                                <w:szCs w:val="20"/>
                                              </w:rPr>
                                              <m:t>Employment Size</m:t>
                                            </m:r>
                                          </m:e>
                                          <m:sub>
                                            <m:r>
                                              <w:rPr>
                                                <w:rFonts w:ascii="Cambria Math" w:eastAsia="Calibri" w:hAnsi="Cambria Math" w:cstheme="minorBidi"/>
                                                <w:color w:val="000000"/>
                                                <w:kern w:val="24"/>
                                                <w:sz w:val="20"/>
                                                <w:szCs w:val="20"/>
                                              </w:rPr>
                                              <m:t>i</m:t>
                                            </m:r>
                                          </m:sub>
                                        </m:sSub>
                                      </m:e>
                                    </m:nary>
                                  </m:den>
                                </m:f>
                              </m:e>
                            </m:d>
                          </m:oMath>
                        </w:p>
                      </w:txbxContent>
                    </v:textbox>
                  </v:roundrect>
                </v:group>
                <w10:anchorlock/>
              </v:group>
            </w:pict>
          </mc:Fallback>
        </mc:AlternateContent>
      </w:r>
    </w:p>
    <w:p w14:paraId="2410544D" w14:textId="1A68F4A3" w:rsidR="00601129" w:rsidRDefault="00601129" w:rsidP="00601129">
      <w:pPr>
        <w:pStyle w:val="Bodycopy"/>
      </w:pPr>
    </w:p>
    <w:p w14:paraId="3013BA5E" w14:textId="181C4121" w:rsidR="00601129" w:rsidRPr="008058A0" w:rsidRDefault="00601129" w:rsidP="00CD44A1">
      <w:pPr>
        <w:pStyle w:val="Heading5"/>
        <w:rPr>
          <w:u w:val="single"/>
        </w:rPr>
      </w:pPr>
      <w:r>
        <w:t>Case 3: Multiple-to-one (Mixed) match</w:t>
      </w:r>
    </w:p>
    <w:p w14:paraId="0705856D" w14:textId="79BD559A" w:rsidR="442F9A4F" w:rsidRDefault="442F9A4F" w:rsidP="442F9A4F">
      <w:pPr>
        <w:pStyle w:val="Bodycopy"/>
        <w:rPr>
          <w:u w:val="single"/>
        </w:rPr>
      </w:pPr>
    </w:p>
    <w:p w14:paraId="7FE16D4E" w14:textId="7E339948" w:rsidR="00601129" w:rsidRDefault="008058A0" w:rsidP="00601129">
      <w:pPr>
        <w:pStyle w:val="Bodycopy"/>
      </w:pPr>
      <w:r>
        <w:rPr>
          <w:noProof/>
        </w:rPr>
        <mc:AlternateContent>
          <mc:Choice Requires="wpg">
            <w:drawing>
              <wp:inline distT="0" distB="0" distL="0" distR="0" wp14:anchorId="17F21A94" wp14:editId="63D1ABCD">
                <wp:extent cx="3675754" cy="1072515"/>
                <wp:effectExtent l="0" t="0" r="20320" b="13335"/>
                <wp:docPr id="1761601546" name="Group 1761601546" descr="For mixed matches, the weights are also preserved as they are in the full match cas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675754" cy="1072515"/>
                          <a:chOff x="0" y="0"/>
                          <a:chExt cx="3675754" cy="1072515"/>
                        </a:xfrm>
                      </wpg:grpSpPr>
                      <wpg:grpSp>
                        <wpg:cNvPr id="1761601547" name="Group 1761601547"/>
                        <wpg:cNvGrpSpPr/>
                        <wpg:grpSpPr>
                          <a:xfrm>
                            <a:off x="0" y="0"/>
                            <a:ext cx="1459231" cy="1072515"/>
                            <a:chOff x="0" y="0"/>
                            <a:chExt cx="1459231" cy="1072515"/>
                          </a:xfrm>
                          <a:solidFill>
                            <a:srgbClr val="E8DAFF"/>
                          </a:solidFill>
                        </wpg:grpSpPr>
                        <wps:wsp>
                          <wps:cNvPr id="1761601548" name="Rectangle: Rounded Corners 1761601548"/>
                          <wps:cNvSpPr/>
                          <wps:spPr>
                            <a:xfrm>
                              <a:off x="0" y="0"/>
                              <a:ext cx="1459229" cy="472440"/>
                            </a:xfrm>
                            <a:prstGeom prst="roundRect">
                              <a:avLst/>
                            </a:prstGeom>
                            <a:grpFill/>
                            <a:ln w="12700" cap="flat" cmpd="sng" algn="ctr">
                              <a:solidFill>
                                <a:srgbClr val="6929C4"/>
                              </a:solidFill>
                              <a:prstDash val="solid"/>
                              <a:miter lim="800000"/>
                            </a:ln>
                            <a:effectLst/>
                          </wps:spPr>
                          <wps:txbx>
                            <w:txbxContent>
                              <w:p w14:paraId="56E4DD36" w14:textId="77777777" w:rsidR="008058A0" w:rsidRDefault="008058A0" w:rsidP="008058A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Occupation 1 20xx (1)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49" name="Rectangle: Rounded Corners 1761601549"/>
                          <wps:cNvSpPr/>
                          <wps:spPr>
                            <a:xfrm>
                              <a:off x="1" y="600075"/>
                              <a:ext cx="1459230" cy="472440"/>
                            </a:xfrm>
                            <a:prstGeom prst="roundRect">
                              <a:avLst/>
                            </a:prstGeom>
                            <a:grpFill/>
                            <a:ln w="12700" cap="flat" cmpd="sng" algn="ctr">
                              <a:solidFill>
                                <a:srgbClr val="6929C4"/>
                              </a:solidFill>
                              <a:prstDash val="solid"/>
                              <a:miter lim="800000"/>
                            </a:ln>
                            <a:effectLst/>
                          </wps:spPr>
                          <wps:txbx>
                            <w:txbxContent>
                              <w:p w14:paraId="25074D31" w14:textId="77777777" w:rsidR="008058A0" w:rsidRDefault="008058A0" w:rsidP="008058A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Occupation 2 20xx (1)</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1761601550" name="Rectangle: Rounded Corners 1761601550"/>
                        <wps:cNvSpPr/>
                        <wps:spPr>
                          <a:xfrm>
                            <a:off x="2197474" y="300037"/>
                            <a:ext cx="1478280" cy="472440"/>
                          </a:xfrm>
                          <a:prstGeom prst="roundRect">
                            <a:avLst/>
                          </a:prstGeom>
                          <a:solidFill>
                            <a:srgbClr val="E8DAFF"/>
                          </a:solidFill>
                          <a:ln w="12700" cap="flat" cmpd="sng" algn="ctr">
                            <a:solidFill>
                              <a:srgbClr val="6929C4"/>
                            </a:solidFill>
                            <a:prstDash val="solid"/>
                            <a:miter lim="800000"/>
                          </a:ln>
                          <a:effectLst/>
                        </wps:spPr>
                        <wps:txbx>
                          <w:txbxContent>
                            <w:p w14:paraId="24290BD9" w14:textId="77777777" w:rsidR="008058A0" w:rsidRDefault="008058A0" w:rsidP="008058A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Occupation 1 2013 (1)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61601551" name="Connector: Elbow 1761601551"/>
                        <wps:cNvCnPr/>
                        <wps:spPr>
                          <a:xfrm>
                            <a:off x="1459229" y="236220"/>
                            <a:ext cx="738245" cy="300037"/>
                          </a:xfrm>
                          <a:prstGeom prst="bentConnector3">
                            <a:avLst/>
                          </a:prstGeom>
                          <a:ln>
                            <a:solidFill>
                              <a:srgbClr val="2C054E"/>
                            </a:solidFill>
                            <a:tailEnd type="triangle"/>
                          </a:ln>
                        </wps:spPr>
                        <wps:style>
                          <a:lnRef idx="1">
                            <a:schemeClr val="dk1"/>
                          </a:lnRef>
                          <a:fillRef idx="0">
                            <a:schemeClr val="dk1"/>
                          </a:fillRef>
                          <a:effectRef idx="0">
                            <a:schemeClr val="dk1"/>
                          </a:effectRef>
                          <a:fontRef idx="minor">
                            <a:schemeClr val="tx1"/>
                          </a:fontRef>
                        </wps:style>
                        <wps:bodyPr/>
                      </wps:wsp>
                      <wps:wsp>
                        <wps:cNvPr id="1761601552" name="Connector: Elbow 1761601552"/>
                        <wps:cNvCnPr/>
                        <wps:spPr>
                          <a:xfrm flipV="1">
                            <a:off x="1459231" y="536257"/>
                            <a:ext cx="738243" cy="300038"/>
                          </a:xfrm>
                          <a:prstGeom prst="bentConnector3">
                            <a:avLst/>
                          </a:prstGeom>
                          <a:ln>
                            <a:solidFill>
                              <a:srgbClr val="2C054E"/>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17F21A94" id="Group 1761601546" o:spid="_x0000_s1229" alt="For mixed matches, the weights are also preserved as they are in the full match case." style="width:289.45pt;height:84.45pt;mso-position-horizontal-relative:char;mso-position-vertical-relative:line" coordsize="36757,10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">
                <v:group id="Group 1761601547" o:spid="_x0000_s1230" style="position:absolute;width:14592;height:10725" coordsize="14592,10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">
                  <v:roundrect id="Rectangle: Rounded Corners 1761601548" o:spid="_x0000_s1231" style="position:absolute;width:14592;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" filled="f" strokecolor="#6929c4" strokeweight="1pt">
                    <v:stroke joinstyle="miter"/>
                    <v:textbox inset="0,0,0,0">
                      <w:txbxContent>
                        <w:p w14:paraId="56E4DD36" w14:textId="77777777" w:rsidR="008058A0" w:rsidRDefault="008058A0" w:rsidP="008058A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Occupation 1 20xx (1)</w:t>
                          </w:r>
                        </w:p>
                      </w:txbxContent>
                    </v:textbox>
                  </v:roundrect>
                  <v:roundrect id="Rectangle: Rounded Corners 1761601549" o:spid="_x0000_s1232" style="position:absolute;top:6000;width:14592;height:4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" filled="f" strokecolor="#6929c4" strokeweight="1pt">
                    <v:stroke joinstyle="miter"/>
                    <v:textbox inset="0,0,0,0">
                      <w:txbxContent>
                        <w:p w14:paraId="25074D31" w14:textId="77777777" w:rsidR="008058A0" w:rsidRDefault="008058A0" w:rsidP="008058A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Occupation 2 20xx (1)</w:t>
                          </w:r>
                        </w:p>
                      </w:txbxContent>
                    </v:textbox>
                  </v:roundrect>
                </v:group>
                <v:roundrect id="Rectangle: Rounded Corners 1761601550" o:spid="_x0000_s1233" style="position:absolute;left:21974;top:3000;width:14783;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" fillcolor="#e8daff" strokecolor="#6929c4" strokeweight="1pt">
                  <v:stroke joinstyle="miter"/>
                  <v:textbox inset="0,0,0,0">
                    <w:txbxContent>
                      <w:p w14:paraId="24290BD9" w14:textId="77777777" w:rsidR="008058A0" w:rsidRDefault="008058A0" w:rsidP="008058A0">
                        <w:pPr>
                          <w:jc w:val="center"/>
                          <w:rPr>
                            <w:rFonts w:ascii="Arial" w:eastAsia="Calibri" w:hAnsi="Arial" w:cstheme="minorBidi"/>
                            <w:color w:val="000000"/>
                            <w:kern w:val="24"/>
                            <w:sz w:val="20"/>
                            <w:szCs w:val="20"/>
                          </w:rPr>
                        </w:pPr>
                        <w:r>
                          <w:rPr>
                            <w:rFonts w:ascii="Arial" w:eastAsia="Calibri" w:hAnsi="Arial" w:cstheme="minorBidi"/>
                            <w:color w:val="000000"/>
                            <w:kern w:val="24"/>
                            <w:sz w:val="20"/>
                            <w:szCs w:val="20"/>
                          </w:rPr>
                          <w:t>Occupation 1 2013 (1)</w:t>
                        </w:r>
                      </w:p>
                    </w:txbxContent>
                  </v:textbox>
                </v:roundrect>
                <v:shape id="Connector: Elbow 1761601551" o:spid="_x0000_s1234" type="#_x0000_t34" style="position:absolute;left:14592;top:2362;width:7382;height:30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" strokecolor="#2c054e" strokeweight=".5pt">
                  <v:stroke endarrow="block"/>
                </v:shape>
                <v:shape id="Connector: Elbow 1761601552" o:spid="_x0000_s1235" type="#_x0000_t34" style="position:absolute;left:14592;top:5362;width:7382;height:300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" strokecolor="#2c054e" strokeweight=".5pt">
                  <v:stroke endarrow="block"/>
                </v:shape>
                <w10:anchorlock/>
              </v:group>
            </w:pict>
          </mc:Fallback>
        </mc:AlternateContent>
      </w:r>
    </w:p>
    <w:p w14:paraId="34E23F04" w14:textId="77777777" w:rsidR="00601129" w:rsidRDefault="00601129" w:rsidP="00601129">
      <w:pPr>
        <w:pStyle w:val="Bodycopy"/>
      </w:pPr>
    </w:p>
    <w:p w14:paraId="07F24D76" w14:textId="77777777" w:rsidR="00601129" w:rsidRDefault="00601129" w:rsidP="00601129">
      <w:pPr>
        <w:pStyle w:val="Bodycopy"/>
      </w:pPr>
    </w:p>
    <w:p w14:paraId="0C7F9DF1" w14:textId="5EBA35C7" w:rsidR="00801264" w:rsidRDefault="008058A0" w:rsidP="008058A0">
      <w:pPr>
        <w:pStyle w:val="Bodycopy"/>
        <w:tabs>
          <w:tab w:val="left" w:pos="6315"/>
        </w:tabs>
      </w:pPr>
      <w:r>
        <w:tab/>
      </w:r>
    </w:p>
    <w:p w14:paraId="56EE2C7A" w14:textId="150CFD02" w:rsidR="442F9A4F" w:rsidRDefault="442F9A4F">
      <w:r>
        <w:br w:type="page"/>
      </w:r>
    </w:p>
    <w:p w14:paraId="3104D006" w14:textId="751C7505" w:rsidR="007C64AF" w:rsidRPr="001D7E86" w:rsidRDefault="007C64AF" w:rsidP="007C64AF">
      <w:pPr>
        <w:pStyle w:val="Heading2"/>
      </w:pPr>
      <w:bookmarkStart w:id="80" w:name="_Toc146017705"/>
      <w:r>
        <w:lastRenderedPageBreak/>
        <w:t xml:space="preserve">Appendix </w:t>
      </w:r>
      <w:r>
        <w:fldChar w:fldCharType="begin"/>
      </w:r>
      <w:r>
        <w:instrText>SEQ Appendix \* ALPHABETIC</w:instrText>
      </w:r>
      <w:r>
        <w:fldChar w:fldCharType="separate"/>
      </w:r>
      <w:r w:rsidR="00400210">
        <w:rPr>
          <w:noProof/>
        </w:rPr>
        <w:t>G</w:t>
      </w:r>
      <w:r>
        <w:fldChar w:fldCharType="end"/>
      </w:r>
      <w:r>
        <w:t xml:space="preserve"> </w:t>
      </w:r>
      <w:r w:rsidR="00116624">
        <w:t>–</w:t>
      </w:r>
      <w:r w:rsidR="003E20AA">
        <w:t xml:space="preserve"> </w:t>
      </w:r>
      <w:r>
        <w:t>Future Demand Rating</w:t>
      </w:r>
      <w:bookmarkEnd w:id="80"/>
      <w:r>
        <w:t xml:space="preserve"> </w:t>
      </w:r>
    </w:p>
    <w:p w14:paraId="11E2C160" w14:textId="64317640" w:rsidR="007C64AF" w:rsidRDefault="007C64AF" w:rsidP="007C64AF">
      <w:pPr>
        <w:pStyle w:val="Heading3"/>
      </w:pPr>
      <w:r>
        <w:t>Future Demand Rating</w:t>
      </w:r>
    </w:p>
    <w:p w14:paraId="7CD9B096" w14:textId="77777777" w:rsidR="00236641" w:rsidRDefault="007C64AF" w:rsidP="007C64AF">
      <w:pPr>
        <w:pStyle w:val="Bodycopy"/>
      </w:pPr>
      <w:r>
        <w:t>The future</w:t>
      </w:r>
      <w:r w:rsidRPr="001D7E86">
        <w:t xml:space="preserve"> demand for each occupation is based on combining the projected future employment growth (from the five</w:t>
      </w:r>
      <w:r>
        <w:t>-</w:t>
      </w:r>
      <w:r w:rsidRPr="001D7E86">
        <w:t>year employment projections produced by J</w:t>
      </w:r>
      <w:r w:rsidR="00114BCC">
        <w:t>obs and Skills Australia</w:t>
      </w:r>
      <w:r w:rsidRPr="001D7E86">
        <w:t>) and the replacement rate</w:t>
      </w:r>
      <w:r w:rsidR="00236641">
        <w:t>.</w:t>
      </w:r>
    </w:p>
    <w:p w14:paraId="30ECC3A2" w14:textId="00E218AF" w:rsidR="007C64AF" w:rsidRPr="001D7E86" w:rsidRDefault="007C64AF" w:rsidP="007C64AF">
      <w:pPr>
        <w:pStyle w:val="Bodycopy"/>
      </w:pPr>
      <w:r>
        <w:t xml:space="preserve">Each occupation receives a Future Demand Rating of either </w:t>
      </w:r>
      <w:r w:rsidR="20B46ECF">
        <w:t>Above economy-wide average, At economy-wide average, Below economy-wide average</w:t>
      </w:r>
      <w:r>
        <w:t>. Occupations are categorised based on whether their future demand ratio (future demand divided by number employed in the occupation) is outside one standard deviation from the mean (weighted by occupation size, based on 2018 figures; a year that is judged to be a moderate labour market useful for comparisons).</w:t>
      </w:r>
    </w:p>
    <w:p w14:paraId="0619DEAB" w14:textId="534F8824" w:rsidR="007C64AF" w:rsidRPr="001D7E86" w:rsidRDefault="007C64AF" w:rsidP="007C64AF">
      <w:pPr>
        <w:pStyle w:val="Bodycopy"/>
      </w:pPr>
      <w:r>
        <w:t>A proportional, rather than absolute</w:t>
      </w:r>
      <w:r w:rsidR="00627E3E">
        <w:t>,</w:t>
      </w:r>
      <w:r>
        <w:t xml:space="preserve"> measure of future demand is used to assign ratings to each occupation. A proportional measure is used as it puts all occupations on a comparable scale. A small occupation doubling in size should be classified as having</w:t>
      </w:r>
      <w:r w:rsidR="00715224">
        <w:t xml:space="preserve"> above economy-wide average</w:t>
      </w:r>
      <w:r>
        <w:t xml:space="preserve"> demand, even if a larger occupation with 10</w:t>
      </w:r>
      <w:r w:rsidR="66BF6537">
        <w:t>%</w:t>
      </w:r>
      <w:r>
        <w:t xml:space="preserve"> growth will add more jobs in absolute terms.</w:t>
      </w:r>
    </w:p>
    <w:p w14:paraId="297FFE2B" w14:textId="77777777" w:rsidR="007C64AF" w:rsidRPr="001D7E86" w:rsidRDefault="007C64AF" w:rsidP="007C64AF">
      <w:pPr>
        <w:pStyle w:val="Bodycopy"/>
      </w:pPr>
      <w:r w:rsidRPr="001D7E86">
        <w:t>The projected employment growth and replacement rate provide the Future Demand Rating at the 4-digit ANZSCO level, which is apportioned to the 6-digit ANZSCO level by allocating it proportionately to occupation size. This approach assumes the same Future Demand Rating ratio for all 6-digit level occupations within the same 4-digit level occupation. The size of the 6-digit occupation can be used to multiply the proportion to obtain the corresponding absolute predicted demand.</w:t>
      </w:r>
    </w:p>
    <w:p w14:paraId="47A07BC8" w14:textId="77777777" w:rsidR="00236641" w:rsidRDefault="007C64AF" w:rsidP="007C64AF">
      <w:pPr>
        <w:pStyle w:val="Bodycopy"/>
      </w:pPr>
      <w:r w:rsidRPr="001D7E86">
        <w:t>The Future Demand Rating is only available at the national level due to limitations in the availability of more granular data used in this assessment. Where required national ratings can be used as a proxy for state/territory ratings</w:t>
      </w:r>
      <w:r w:rsidR="00236641">
        <w:t>.</w:t>
      </w:r>
    </w:p>
    <w:p w14:paraId="6068C184" w14:textId="4658617B" w:rsidR="007C64AF" w:rsidRPr="001D7E86" w:rsidRDefault="007C64AF" w:rsidP="007C64AF">
      <w:pPr>
        <w:pStyle w:val="Heading3"/>
      </w:pPr>
      <w:r w:rsidRPr="001D7E86">
        <w:t>Five Year Employment Projections</w:t>
      </w:r>
    </w:p>
    <w:p w14:paraId="52A98B4C" w14:textId="77777777" w:rsidR="00236641" w:rsidRDefault="007C64AF" w:rsidP="007C64AF">
      <w:pPr>
        <w:pStyle w:val="Bodycopy"/>
      </w:pPr>
      <w:r w:rsidRPr="001D7E86">
        <w:t>J</w:t>
      </w:r>
      <w:r w:rsidR="0029548B">
        <w:t>obs and Skills Australia</w:t>
      </w:r>
      <w:r w:rsidRPr="001D7E86">
        <w:t xml:space="preserve"> produces employment projections by industry, occupation, skill level and region for the following five years. These projections are designed to provide a guide to the future direction of the labour market. </w:t>
      </w:r>
      <w:r w:rsidR="00B65684">
        <w:t>L</w:t>
      </w:r>
      <w:r w:rsidRPr="001D7E86">
        <w:t>ike all such exercises, they are subject to an inherent degree of uncertainty</w:t>
      </w:r>
      <w:r w:rsidR="00236641">
        <w:t>.</w:t>
      </w:r>
    </w:p>
    <w:p w14:paraId="56EFF4AC" w14:textId="72B98829" w:rsidR="007C64AF" w:rsidRPr="001D7E86" w:rsidRDefault="007C64AF" w:rsidP="007C64AF">
      <w:pPr>
        <w:pStyle w:val="Bodycopy"/>
      </w:pPr>
      <w:r w:rsidRPr="001D7E86">
        <w:t xml:space="preserve">The projections </w:t>
      </w:r>
      <w:r w:rsidR="00135404">
        <w:t xml:space="preserve">that have been used to inform the 2023 SPL Future Demand ratings </w:t>
      </w:r>
      <w:r w:rsidRPr="001D7E86">
        <w:t>have been derived by using a blend of two techniques:</w:t>
      </w:r>
    </w:p>
    <w:p w14:paraId="562FBCFF" w14:textId="77777777" w:rsidR="00236641" w:rsidRDefault="007C64AF" w:rsidP="007C64AF">
      <w:pPr>
        <w:pStyle w:val="ListParagraph"/>
        <w:numPr>
          <w:ilvl w:val="0"/>
          <w:numId w:val="12"/>
        </w:numPr>
        <w:spacing w:before="120" w:line="240" w:lineRule="auto"/>
        <w:ind w:left="714" w:hanging="357"/>
        <w:jc w:val="both"/>
      </w:pPr>
      <w:r w:rsidRPr="001D7E86">
        <w:t>best practice time series models that summarise the information that is in a time series and convert it into a forecast. The time series projections are made by combining forecasts from autoregressive integrated moving average (ARIMA) and exponential smoothing with damped trend (ESWDT) models, with some adjustments made to take account of research undertaken by J</w:t>
      </w:r>
      <w:r w:rsidR="005447A1">
        <w:t>obs and Skills Australia</w:t>
      </w:r>
      <w:r w:rsidRPr="001D7E86">
        <w:t xml:space="preserve"> and known future industry developments</w:t>
      </w:r>
      <w:r w:rsidR="00236641">
        <w:t>.</w:t>
      </w:r>
    </w:p>
    <w:p w14:paraId="2DB044AF" w14:textId="4D51CCEF" w:rsidR="007C64AF" w:rsidRPr="001D7E86" w:rsidRDefault="007C64AF" w:rsidP="00D34117">
      <w:pPr>
        <w:spacing w:before="120"/>
        <w:jc w:val="both"/>
      </w:pPr>
    </w:p>
    <w:p w14:paraId="7DF17645" w14:textId="70A11470" w:rsidR="007C64AF" w:rsidRPr="001D7E86" w:rsidRDefault="007C64AF" w:rsidP="007C64AF">
      <w:pPr>
        <w:pStyle w:val="Bodycopy"/>
      </w:pPr>
      <w:r w:rsidRPr="001D7E86">
        <w:t xml:space="preserve">The projection for total employment growth </w:t>
      </w:r>
      <w:r w:rsidR="00763B36">
        <w:t xml:space="preserve">that has been used to inform the 2023 SPL Future Demand ratings </w:t>
      </w:r>
      <w:r w:rsidRPr="001D7E86">
        <w:t xml:space="preserve">is consistent with employment growth </w:t>
      </w:r>
      <w:r>
        <w:t>from</w:t>
      </w:r>
      <w:r w:rsidRPr="001D7E86">
        <w:t xml:space="preserve"> </w:t>
      </w:r>
      <w:r>
        <w:t>May 2023 to May 2028</w:t>
      </w:r>
      <w:r w:rsidRPr="001D7E86">
        <w:t xml:space="preserve"> and the Government’s forecasts and projections for total employment growth from 202</w:t>
      </w:r>
      <w:r>
        <w:t>3</w:t>
      </w:r>
      <w:r w:rsidR="00995A06">
        <w:rPr>
          <w:rFonts w:cs="Arial"/>
        </w:rPr>
        <w:t>–</w:t>
      </w:r>
      <w:r w:rsidRPr="001D7E86">
        <w:t>2</w:t>
      </w:r>
      <w:r>
        <w:t>4</w:t>
      </w:r>
      <w:r w:rsidRPr="001D7E86">
        <w:t xml:space="preserve"> onwards, as published in the 202</w:t>
      </w:r>
      <w:r w:rsidR="00504702">
        <w:t>3</w:t>
      </w:r>
      <w:r w:rsidR="00995A06">
        <w:rPr>
          <w:rFonts w:cs="Arial"/>
        </w:rPr>
        <w:t>–</w:t>
      </w:r>
      <w:r w:rsidRPr="001D7E86">
        <w:t>2</w:t>
      </w:r>
      <w:r w:rsidR="00504702">
        <w:t>4</w:t>
      </w:r>
      <w:r w:rsidRPr="001D7E86">
        <w:t xml:space="preserve"> </w:t>
      </w:r>
      <w:r w:rsidR="00504702">
        <w:t>Budget</w:t>
      </w:r>
      <w:r w:rsidRPr="001D7E86">
        <w:t>.</w:t>
      </w:r>
    </w:p>
    <w:p w14:paraId="33532BAE" w14:textId="2C03726B" w:rsidR="007C64AF" w:rsidRPr="001D7E86" w:rsidDel="00A14625" w:rsidRDefault="007C64AF" w:rsidP="007C64AF">
      <w:pPr>
        <w:pStyle w:val="Heading3"/>
      </w:pPr>
      <w:r w:rsidRPr="001D7E86" w:rsidDel="00A14625">
        <w:lastRenderedPageBreak/>
        <w:t xml:space="preserve">Replacement Rates </w:t>
      </w:r>
    </w:p>
    <w:p w14:paraId="405DAE75" w14:textId="77777777" w:rsidR="00236641" w:rsidRDefault="007C64AF" w:rsidP="007C64AF">
      <w:pPr>
        <w:pStyle w:val="Bodycopy"/>
        <w:rPr>
          <w:rFonts w:cs="Arial"/>
        </w:rPr>
      </w:pPr>
      <w:r>
        <w:t>J</w:t>
      </w:r>
      <w:r w:rsidR="00C4238E">
        <w:t>obs and Skills Australia</w:t>
      </w:r>
      <w:r>
        <w:t xml:space="preserve"> produces replacement rates by occupation at the national level, to provide an estimate </w:t>
      </w:r>
      <w:r w:rsidRPr="00EF57C2">
        <w:rPr>
          <w:rFonts w:cs="Arial"/>
        </w:rPr>
        <w:t xml:space="preserve">of the total replacement demand resulting from flows of workers exiting a job irrespective of the inflows to employment over the same period. This information </w:t>
      </w:r>
      <w:proofErr w:type="gramStart"/>
      <w:r w:rsidRPr="00EF57C2">
        <w:rPr>
          <w:rFonts w:cs="Arial"/>
        </w:rPr>
        <w:t>represents</w:t>
      </w:r>
      <w:proofErr w:type="gramEnd"/>
      <w:r w:rsidRPr="00EF57C2">
        <w:rPr>
          <w:rFonts w:cs="Arial"/>
        </w:rPr>
        <w:t xml:space="preserve"> an indication of </w:t>
      </w:r>
      <w:r w:rsidR="02B23237" w:rsidRPr="00EF57C2">
        <w:rPr>
          <w:rFonts w:cs="Arial"/>
        </w:rPr>
        <w:t>job</w:t>
      </w:r>
      <w:r w:rsidRPr="00EF57C2">
        <w:rPr>
          <w:rFonts w:cs="Arial"/>
        </w:rPr>
        <w:t xml:space="preserve"> opportunities in the occupation, from people leaving their occupation to take up a new job, leaving an occupation </w:t>
      </w:r>
      <w:r w:rsidR="1284E563" w:rsidRPr="00EF57C2">
        <w:rPr>
          <w:rFonts w:cs="Arial"/>
        </w:rPr>
        <w:t>because of</w:t>
      </w:r>
      <w:r w:rsidRPr="00EF57C2">
        <w:rPr>
          <w:rFonts w:cs="Arial"/>
        </w:rPr>
        <w:t xml:space="preserve"> retrenchment, moving into retirement or otherwise leaving the labour force</w:t>
      </w:r>
      <w:r w:rsidR="00236641">
        <w:rPr>
          <w:rFonts w:cs="Arial"/>
        </w:rPr>
        <w:t>.</w:t>
      </w:r>
    </w:p>
    <w:p w14:paraId="04C63EEB" w14:textId="00726A1E" w:rsidR="007C64AF" w:rsidRPr="001D7E86" w:rsidDel="00A14625" w:rsidRDefault="007C64AF" w:rsidP="007C64AF">
      <w:pPr>
        <w:pStyle w:val="Bodycopy"/>
      </w:pPr>
      <w:r w:rsidRPr="00EF57C2" w:rsidDel="00A14625">
        <w:rPr>
          <w:rFonts w:cs="Arial"/>
        </w:rPr>
        <w:t>The replacement rate method is based on data from the ABS Participation, Job Search and Mobility supplementary survey, which is conducted throughout Australia in February of each year as a component of the monthly Labour Force Survey and employment</w:t>
      </w:r>
      <w:r w:rsidRPr="001D7E86" w:rsidDel="00A14625">
        <w:t xml:space="preserve"> data from the Labour Force Survey. The survey provides a comprehensive and consistent dataset on a person’s experiences relating to job search, job change and labour market participation and enables insights to be gained on detailed occupations in the ANZSCO classification of occupations.</w:t>
      </w:r>
    </w:p>
    <w:p w14:paraId="79776A59" w14:textId="77777777" w:rsidR="00236641" w:rsidRDefault="007C64AF" w:rsidP="007C64AF">
      <w:pPr>
        <w:pStyle w:val="Bodycopy"/>
      </w:pPr>
      <w:r w:rsidDel="00A14625">
        <w:t>For</w:t>
      </w:r>
      <w:r w:rsidRPr="001D7E86" w:rsidDel="00A14625">
        <w:t xml:space="preserve"> a growing occupation, all</w:t>
      </w:r>
      <w:r w:rsidDel="00A14625">
        <w:t xml:space="preserve"> the</w:t>
      </w:r>
      <w:r w:rsidRPr="001D7E86" w:rsidDel="00A14625">
        <w:t xml:space="preserve"> people who leave the occupation need to be replaced and replacement is equal to the number of people who were employed in the occupation at the end of the reference year, minus the number who did not change occupation during the reference year, as well as the employment growth over the year</w:t>
      </w:r>
      <w:r w:rsidR="00236641">
        <w:t>.</w:t>
      </w:r>
    </w:p>
    <w:p w14:paraId="77B23000" w14:textId="64FA82C3" w:rsidR="007C64AF" w:rsidRPr="001D7E86" w:rsidDel="00A14625" w:rsidRDefault="007C64AF" w:rsidP="007C64AF">
      <w:pPr>
        <w:pStyle w:val="Bodycopy"/>
        <w:rPr>
          <w:i/>
          <w:iCs/>
        </w:rPr>
      </w:pPr>
      <w:r w:rsidRPr="001D7E86" w:rsidDel="00A14625">
        <w:t>The labour market is underpinned by significant dynamism. ABS Labour Force data show that over 4 million jobs are created through turnover each year.</w:t>
      </w:r>
    </w:p>
    <w:p w14:paraId="78DA0457" w14:textId="77777777" w:rsidR="00236641" w:rsidRDefault="007C64AF" w:rsidP="007C64AF">
      <w:pPr>
        <w:pStyle w:val="Bodycopy"/>
      </w:pPr>
      <w:r w:rsidRPr="001D7E86" w:rsidDel="00A14625">
        <w:t>Replacement rates are an indicative measure that should be used and interpreted with caution</w:t>
      </w:r>
      <w:r w:rsidR="00236641">
        <w:t>.</w:t>
      </w:r>
    </w:p>
    <w:bookmarkEnd w:id="53"/>
    <w:bookmarkEnd w:id="54"/>
    <w:p w14:paraId="6429E52D" w14:textId="7537CDAB" w:rsidR="007C4A2E" w:rsidRPr="000A4413" w:rsidRDefault="007C4A2E" w:rsidP="007C64AF">
      <w:pPr>
        <w:rPr>
          <w:rFonts w:ascii="Arial" w:hAnsi="Arial"/>
        </w:rPr>
      </w:pPr>
    </w:p>
    <w:sectPr w:rsidR="007C4A2E" w:rsidRPr="000A4413" w:rsidSect="00A11624">
      <w:headerReference w:type="default" r:id="rId32"/>
      <w:footerReference w:type="default" r:id="rId33"/>
      <w:pgSz w:w="11906" w:h="16838" w:code="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68D5D" w14:textId="77777777" w:rsidR="00D6195B" w:rsidRDefault="00D6195B" w:rsidP="007C4A2E">
      <w:r>
        <w:separator/>
      </w:r>
    </w:p>
  </w:endnote>
  <w:endnote w:type="continuationSeparator" w:id="0">
    <w:p w14:paraId="4331F174" w14:textId="77777777" w:rsidR="00D6195B" w:rsidRDefault="00D6195B" w:rsidP="007C4A2E">
      <w:r>
        <w:continuationSeparator/>
      </w:r>
    </w:p>
  </w:endnote>
  <w:endnote w:type="continuationNotice" w:id="1">
    <w:p w14:paraId="6119021B" w14:textId="77777777" w:rsidR="00D6195B" w:rsidRDefault="00D619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399B2" w14:textId="522BC8BC" w:rsidR="59B47AB6" w:rsidRDefault="59B47AB6" w:rsidP="00470846">
    <w:pPr>
      <w:pStyle w:val="Footer"/>
      <w:jc w:val="right"/>
    </w:pPr>
  </w:p>
  <w:p w14:paraId="58B93EC9" w14:textId="0ECA4495" w:rsidR="00520F8D" w:rsidRDefault="00650C7F" w:rsidP="00470846">
    <w:pPr>
      <w:pStyle w:val="Footer"/>
      <w:jc w:val="right"/>
    </w:pPr>
    <w:r>
      <w:t>Skills Priority List Methodology</w:t>
    </w:r>
    <w:r w:rsidR="00CC5D3F" w:rsidRPr="007B237E">
      <w:t xml:space="preserve"> | </w:t>
    </w:r>
    <w:r w:rsidR="00585078">
      <w:fldChar w:fldCharType="begin"/>
    </w:r>
    <w:r w:rsidR="00585078">
      <w:instrText xml:space="preserve"> PAGE   \* MERGEFORMAT </w:instrText>
    </w:r>
    <w:r w:rsidR="00585078">
      <w:fldChar w:fldCharType="separate"/>
    </w:r>
    <w:r w:rsidR="00585078">
      <w:rPr>
        <w:noProof/>
      </w:rPr>
      <w:t>1</w:t>
    </w:r>
    <w:r w:rsidR="0058507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4DCAD" w14:textId="77777777" w:rsidR="003E70F5" w:rsidRDefault="003E70F5" w:rsidP="00470846">
    <w:pPr>
      <w:pStyle w:val="Footer"/>
      <w:jc w:val="right"/>
    </w:pPr>
    <w:r>
      <w:t xml:space="preserve">Skills Priority List Methodology | </w:t>
    </w:r>
    <w:sdt>
      <w:sdtPr>
        <w:id w:val="-2811864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14</w:t>
        </w:r>
        <w:r>
          <w:rPr>
            <w:noProof/>
          </w:rPr>
          <w:fldChar w:fldCharType="end"/>
        </w:r>
      </w:sdtContent>
    </w:sdt>
  </w:p>
  <w:p w14:paraId="21E29B29" w14:textId="77777777" w:rsidR="003E70F5" w:rsidRDefault="003E70F5" w:rsidP="009F1061">
    <w:pPr>
      <w:pStyle w:val="Footer"/>
    </w:pPr>
  </w:p>
  <w:p w14:paraId="0D674439" w14:textId="77777777" w:rsidR="003E70F5" w:rsidRDefault="003E70F5" w:rsidP="009F106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84109" w14:textId="77777777" w:rsidR="007C4A2E" w:rsidRDefault="007C4A2E" w:rsidP="00470846">
    <w:pPr>
      <w:pStyle w:val="Footer"/>
      <w:jc w:val="right"/>
    </w:pPr>
    <w:r>
      <w:t xml:space="preserve">Skills Priority List Methodology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14</w:t>
        </w:r>
        <w:r>
          <w:rPr>
            <w:noProof/>
          </w:rPr>
          <w:fldChar w:fldCharType="end"/>
        </w:r>
      </w:sdtContent>
    </w:sdt>
  </w:p>
  <w:p w14:paraId="5653DCEC" w14:textId="77777777" w:rsidR="007C4A2E" w:rsidRDefault="007C4A2E" w:rsidP="009F1061">
    <w:pPr>
      <w:pStyle w:val="Footer"/>
    </w:pPr>
  </w:p>
  <w:p w14:paraId="6A4F1DBA" w14:textId="77777777" w:rsidR="007C4A2E" w:rsidRDefault="007C4A2E" w:rsidP="009F10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CE73A" w14:textId="77777777" w:rsidR="00D6195B" w:rsidRDefault="00D6195B" w:rsidP="007C4A2E">
      <w:r>
        <w:separator/>
      </w:r>
    </w:p>
  </w:footnote>
  <w:footnote w:type="continuationSeparator" w:id="0">
    <w:p w14:paraId="4A75311B" w14:textId="77777777" w:rsidR="00D6195B" w:rsidRDefault="00D6195B" w:rsidP="007C4A2E">
      <w:r>
        <w:continuationSeparator/>
      </w:r>
    </w:p>
  </w:footnote>
  <w:footnote w:type="continuationNotice" w:id="1">
    <w:p w14:paraId="7F5FDA7A" w14:textId="77777777" w:rsidR="00D6195B" w:rsidRDefault="00D6195B"/>
  </w:footnote>
  <w:footnote w:id="2">
    <w:p w14:paraId="378637A4" w14:textId="696DE0FE" w:rsidR="007C4A2E" w:rsidRPr="00690A0F" w:rsidRDefault="007C4A2E" w:rsidP="007C4A2E">
      <w:pPr>
        <w:pStyle w:val="FootnoteText"/>
        <w:rPr>
          <w:rStyle w:val="FootnoteReference"/>
        </w:rPr>
      </w:pPr>
      <w:r w:rsidRPr="00917C80">
        <w:rPr>
          <w:rStyle w:val="FootnoteReference"/>
        </w:rPr>
        <w:footnoteRef/>
      </w:r>
      <w:r w:rsidRPr="00690A0F">
        <w:rPr>
          <w:rStyle w:val="FootnoteReference"/>
        </w:rPr>
        <w:t xml:space="preserve"> </w:t>
      </w:r>
      <w:r w:rsidRPr="004850E3">
        <w:t>The Australian Bureau of Statistics defines skill level 5 occupations as having</w:t>
      </w:r>
      <w:r>
        <w:t xml:space="preserve"> </w:t>
      </w:r>
      <w:r w:rsidRPr="004850E3">
        <w:t xml:space="preserve">a level of skill commensurate with AQF Certificate I or compulsory secondary education. For some occupations a short period of on-the-job training may be required in addition to or instead of the formal qualification. </w:t>
      </w:r>
      <w:r w:rsidR="0048429C">
        <w:t>T</w:t>
      </w:r>
      <w:r>
        <w:t>he skill level</w:t>
      </w:r>
      <w:r w:rsidR="00940D6D">
        <w:t xml:space="preserve"> 5</w:t>
      </w:r>
      <w:r>
        <w:t xml:space="preserve"> occupations have </w:t>
      </w:r>
      <w:r w:rsidRPr="001810D9">
        <w:t xml:space="preserve">fewer barriers to </w:t>
      </w:r>
      <w:r w:rsidR="0096014B" w:rsidRPr="001810D9">
        <w:t>entry</w:t>
      </w:r>
      <w:r w:rsidRPr="001810D9">
        <w:t xml:space="preserve"> and unlike other in-scope occupations, they</w:t>
      </w:r>
      <w:r>
        <w:t xml:space="preserve"> generally</w:t>
      </w:r>
      <w:r w:rsidRPr="001810D9">
        <w:t xml:space="preserve"> do not </w:t>
      </w:r>
      <w:r>
        <w:t>require significant</w:t>
      </w:r>
      <w:r w:rsidRPr="001810D9">
        <w:t xml:space="preserve"> post-school education and training.</w:t>
      </w:r>
    </w:p>
  </w:footnote>
  <w:footnote w:id="3">
    <w:p w14:paraId="33114F3E" w14:textId="5FC23D45" w:rsidR="007C4A2E" w:rsidRDefault="007C4A2E" w:rsidP="007C4A2E">
      <w:pPr>
        <w:pStyle w:val="FootnoteText"/>
      </w:pPr>
      <w:r>
        <w:rPr>
          <w:rStyle w:val="FootnoteReference"/>
        </w:rPr>
        <w:footnoteRef/>
      </w:r>
      <w:r>
        <w:t xml:space="preserve"> </w:t>
      </w:r>
      <w:proofErr w:type="spellStart"/>
      <w:r>
        <w:t>Maori</w:t>
      </w:r>
      <w:proofErr w:type="spellEnd"/>
      <w:r>
        <w:t xml:space="preserve"> specific occupations are examples of New Zealand occupations only</w:t>
      </w:r>
      <w:r w:rsidR="00236641">
        <w:t>.</w:t>
      </w:r>
    </w:p>
  </w:footnote>
  <w:footnote w:id="4">
    <w:p w14:paraId="581A8B3C" w14:textId="77777777" w:rsidR="00236641" w:rsidRDefault="007C4A2E" w:rsidP="007C4A2E">
      <w:pPr>
        <w:pStyle w:val="FootnoteText"/>
      </w:pPr>
      <w:r>
        <w:rPr>
          <w:rStyle w:val="FootnoteReference"/>
        </w:rPr>
        <w:footnoteRef/>
      </w:r>
      <w:r>
        <w:t xml:space="preserve"> </w:t>
      </w:r>
      <w:r w:rsidRPr="00D352DD">
        <w:t>For example, defence force roles</w:t>
      </w:r>
      <w:r w:rsidR="008413F4">
        <w:t xml:space="preserve">, </w:t>
      </w:r>
      <w:r w:rsidR="0096334C">
        <w:t>judges</w:t>
      </w:r>
      <w:r w:rsidRPr="00D352DD">
        <w:t xml:space="preserve"> </w:t>
      </w:r>
      <w:r w:rsidR="009C3E22">
        <w:t>and detectives</w:t>
      </w:r>
      <w:r w:rsidRPr="00D352DD">
        <w:t xml:space="preserve"> will not be covered as recruitment is mainly conducted internally</w:t>
      </w:r>
      <w:r w:rsidR="00236641">
        <w:t>.</w:t>
      </w:r>
    </w:p>
    <w:p w14:paraId="3A19CDFF" w14:textId="2C732336" w:rsidR="007C4A2E" w:rsidRDefault="007C4A2E" w:rsidP="007C4A2E">
      <w:pPr>
        <w:pStyle w:val="FootnoteText"/>
      </w:pPr>
      <w:r w:rsidRPr="00D352DD">
        <w:t xml:space="preserve"> </w:t>
      </w:r>
    </w:p>
  </w:footnote>
  <w:footnote w:id="5">
    <w:p w14:paraId="0BE19BD7" w14:textId="77777777" w:rsidR="001A053E" w:rsidRDefault="001A053E" w:rsidP="001A053E">
      <w:pPr>
        <w:pStyle w:val="FootnoteText"/>
      </w:pPr>
      <w:r>
        <w:rPr>
          <w:rStyle w:val="FootnoteReference"/>
        </w:rPr>
        <w:footnoteRef/>
      </w:r>
      <w:r>
        <w:t xml:space="preserve"> From the </w:t>
      </w:r>
      <w:r w:rsidRPr="001D7E86">
        <w:t>most recent Census of Population and Housing</w:t>
      </w:r>
    </w:p>
  </w:footnote>
  <w:footnote w:id="6">
    <w:p w14:paraId="7036DA2B" w14:textId="77777777" w:rsidR="001A053E" w:rsidRDefault="001A053E" w:rsidP="001A053E">
      <w:pPr>
        <w:pStyle w:val="FootnoteText"/>
      </w:pPr>
      <w:r w:rsidRPr="10F8A7BF">
        <w:rPr>
          <w:rStyle w:val="FootnoteReference"/>
        </w:rPr>
        <w:footnoteRef/>
      </w:r>
      <w:r>
        <w:t xml:space="preserve"> A GLM is a model that relates the target variable to a linear response via a transformation known as a link function. The target variable in this case is the fill rate, which is a probability ranging from 0 to 1. Therefore, the link function used is the logit function, meaning the specific GLM used is called a logistic regression model. More details are in Appendix D.</w:t>
      </w:r>
    </w:p>
  </w:footnote>
  <w:footnote w:id="7">
    <w:p w14:paraId="035C9D29" w14:textId="2AB4C60A" w:rsidR="001A053E" w:rsidRDefault="001A053E" w:rsidP="001A053E">
      <w:pPr>
        <w:pStyle w:val="FootnoteText"/>
      </w:pPr>
      <w:r w:rsidRPr="1403E277">
        <w:rPr>
          <w:rStyle w:val="FootnoteReference"/>
        </w:rPr>
        <w:footnoteRef/>
      </w:r>
      <w:r>
        <w:t xml:space="preserve"> The algorithm used was gradient-boosted trees. This is a method that captures complex interactions among variables in a way that deals with correlations. It does this by creating many simple models which predict the error left over by the preceding one and then </w:t>
      </w:r>
      <w:r w:rsidR="000F6F17">
        <w:t xml:space="preserve">combines </w:t>
      </w:r>
      <w:r>
        <w:t>them to create a very accurate estimate.</w:t>
      </w:r>
    </w:p>
  </w:footnote>
  <w:footnote w:id="8">
    <w:p w14:paraId="1305D2FD" w14:textId="21F941FD" w:rsidR="001A053E" w:rsidRDefault="001A053E" w:rsidP="001A053E">
      <w:pPr>
        <w:pStyle w:val="FootnoteText"/>
      </w:pPr>
      <w:r w:rsidRPr="4401EE5E">
        <w:rPr>
          <w:rStyle w:val="FootnoteReference"/>
        </w:rPr>
        <w:footnoteRef/>
      </w:r>
      <w:r>
        <w:t xml:space="preserve"> The shortlist was created by ranking a measure known as variable importance, which is a proxy for how much the aforementioned tree-based model relies on a given variable to create the estimate.</w:t>
      </w:r>
    </w:p>
  </w:footnote>
  <w:footnote w:id="9">
    <w:p w14:paraId="617BE403" w14:textId="77777777" w:rsidR="001A053E" w:rsidRDefault="001A053E" w:rsidP="001A053E">
      <w:pPr>
        <w:pStyle w:val="FootnoteText"/>
      </w:pPr>
      <w:r>
        <w:rPr>
          <w:rStyle w:val="FootnoteReference"/>
        </w:rPr>
        <w:footnoteRef/>
      </w:r>
      <w:r>
        <w:t xml:space="preserve"> Indicators used in the model have an intuitively understandable modelled relationship to fill rates. This allows for a degree of interpretability of the model results.</w:t>
      </w:r>
    </w:p>
  </w:footnote>
  <w:footnote w:id="10">
    <w:p w14:paraId="2A26E061" w14:textId="77777777" w:rsidR="00236641" w:rsidRDefault="001A053E" w:rsidP="001A053E">
      <w:pPr>
        <w:pStyle w:val="FootnoteText"/>
      </w:pPr>
      <w:r>
        <w:rPr>
          <w:rStyle w:val="FootnoteReference"/>
        </w:rPr>
        <w:footnoteRef/>
      </w:r>
      <w:r>
        <w:t xml:space="preserve"> Credibility theory provides a way of combining estimates (some reliable and some less reliable) to form a more accurate and relevant estimate</w:t>
      </w:r>
      <w:r w:rsidR="00236641">
        <w:t>.</w:t>
      </w:r>
    </w:p>
    <w:p w14:paraId="68E73874" w14:textId="0D5C549E" w:rsidR="001A053E" w:rsidRDefault="001A053E" w:rsidP="001A053E">
      <w:pPr>
        <w:pStyle w:val="FootnoteText"/>
      </w:pPr>
      <w:r>
        <w:t xml:space="preserve"> </w:t>
      </w:r>
    </w:p>
  </w:footnote>
  <w:footnote w:id="11">
    <w:p w14:paraId="7D82474A" w14:textId="0BA99EC5" w:rsidR="00556BA4" w:rsidRDefault="00556BA4" w:rsidP="00470846">
      <w:pPr>
        <w:pStyle w:val="Bodycopy"/>
      </w:pPr>
      <w:r>
        <w:rPr>
          <w:rStyle w:val="FootnoteReference"/>
        </w:rPr>
        <w:footnoteRef/>
      </w:r>
      <w:r w:rsidR="551B8ABC">
        <w:t xml:space="preserve"> </w:t>
      </w:r>
      <w:r w:rsidR="551B8ABC" w:rsidRPr="00412B4A">
        <w:rPr>
          <w:sz w:val="20"/>
          <w:szCs w:val="20"/>
        </w:rPr>
        <w:t xml:space="preserve">The 80% confidence interval defines a range of values where there is an 80% chance the interval </w:t>
      </w:r>
      <w:r w:rsidR="551B8ABC" w:rsidRPr="00412B4A">
        <w:rPr>
          <w:sz w:val="20"/>
          <w:szCs w:val="20"/>
        </w:rPr>
        <w:t>contains the true value. J</w:t>
      </w:r>
      <w:r w:rsidR="0091424E">
        <w:rPr>
          <w:sz w:val="20"/>
          <w:szCs w:val="20"/>
        </w:rPr>
        <w:t>obs and Skills Australia</w:t>
      </w:r>
      <w:r w:rsidR="551B8ABC" w:rsidRPr="00412B4A">
        <w:rPr>
          <w:sz w:val="20"/>
          <w:szCs w:val="20"/>
        </w:rPr>
        <w:t>’s estimated fill rates are imperfect and the true fill rate may be higher (or lower) than is estimated. For this purpose, J</w:t>
      </w:r>
      <w:r w:rsidR="000C1642">
        <w:rPr>
          <w:sz w:val="20"/>
          <w:szCs w:val="20"/>
        </w:rPr>
        <w:t>obs and Skills Australia</w:t>
      </w:r>
      <w:r w:rsidR="551B8ABC" w:rsidRPr="00412B4A">
        <w:rPr>
          <w:sz w:val="20"/>
          <w:szCs w:val="20"/>
        </w:rPr>
        <w:t xml:space="preserve"> focu</w:t>
      </w:r>
      <w:r w:rsidR="006B5C1E">
        <w:rPr>
          <w:sz w:val="20"/>
          <w:szCs w:val="20"/>
        </w:rPr>
        <w:t>s</w:t>
      </w:r>
      <w:r w:rsidR="551B8ABC" w:rsidRPr="00412B4A">
        <w:rPr>
          <w:sz w:val="20"/>
          <w:szCs w:val="20"/>
        </w:rPr>
        <w:t>es on an 80% confidence interval.</w:t>
      </w:r>
    </w:p>
  </w:footnote>
  <w:footnote w:id="12">
    <w:p w14:paraId="077CFF89" w14:textId="245DAC30" w:rsidR="00B07720" w:rsidRPr="00D97652" w:rsidRDefault="00B07720" w:rsidP="00B07720">
      <w:pPr>
        <w:pStyle w:val="Bodycopy"/>
      </w:pPr>
      <w:r>
        <w:rPr>
          <w:rStyle w:val="FootnoteReference"/>
        </w:rPr>
        <w:footnoteRef/>
      </w:r>
      <w:r>
        <w:t xml:space="preserve"> </w:t>
      </w:r>
      <w:r w:rsidRPr="0081623C">
        <w:rPr>
          <w:sz w:val="18"/>
          <w:szCs w:val="18"/>
        </w:rPr>
        <w:t xml:space="preserve">The five-year </w:t>
      </w:r>
      <w:r w:rsidR="00A11C08" w:rsidRPr="0081623C">
        <w:rPr>
          <w:sz w:val="18"/>
          <w:szCs w:val="18"/>
        </w:rPr>
        <w:t xml:space="preserve">projected </w:t>
      </w:r>
      <w:r w:rsidRPr="0081623C">
        <w:rPr>
          <w:sz w:val="18"/>
          <w:szCs w:val="18"/>
        </w:rPr>
        <w:t xml:space="preserve">employment </w:t>
      </w:r>
      <w:r w:rsidR="00A11C08" w:rsidRPr="0081623C">
        <w:rPr>
          <w:sz w:val="18"/>
          <w:szCs w:val="18"/>
        </w:rPr>
        <w:t>growth</w:t>
      </w:r>
      <w:r w:rsidRPr="0081623C">
        <w:rPr>
          <w:sz w:val="18"/>
          <w:szCs w:val="18"/>
        </w:rPr>
        <w:t xml:space="preserve"> from 2023 to 2028 are based on unpublished </w:t>
      </w:r>
      <w:r w:rsidR="006565D8" w:rsidRPr="006565D8">
        <w:rPr>
          <w:sz w:val="18"/>
          <w:szCs w:val="18"/>
        </w:rPr>
        <w:t>Jobs and Skills Australia</w:t>
      </w:r>
      <w:r w:rsidRPr="0081623C">
        <w:rPr>
          <w:sz w:val="18"/>
          <w:szCs w:val="18"/>
        </w:rPr>
        <w:t xml:space="preserve"> employment projections, which serve as a guide for future labour market trends. More detailed information on employment projections can be found in Appendix E.</w:t>
      </w:r>
      <w:r w:rsidR="00213C47" w:rsidRPr="0081623C">
        <w:rPr>
          <w:sz w:val="18"/>
          <w:szCs w:val="18"/>
        </w:rPr>
        <w:t xml:space="preserve"> The sources for historical employment growth and current employment level are the Australian Bureau of Statistics (ABS) Labour Force Survey and 2021 Census</w:t>
      </w:r>
    </w:p>
    <w:p w14:paraId="51B0066C" w14:textId="6163CDC2" w:rsidR="00B07720" w:rsidRDefault="00B07720">
      <w:pPr>
        <w:pStyle w:val="FootnoteText"/>
      </w:pPr>
    </w:p>
  </w:footnote>
  <w:footnote w:id="13">
    <w:p w14:paraId="0F84B1E4" w14:textId="7750C155" w:rsidR="00A9173C" w:rsidRDefault="00A9173C">
      <w:pPr>
        <w:pStyle w:val="FootnoteText"/>
      </w:pPr>
      <w:r>
        <w:rPr>
          <w:rStyle w:val="FootnoteReference"/>
        </w:rPr>
        <w:footnoteRef/>
      </w:r>
      <w:r>
        <w:t xml:space="preserve"> </w:t>
      </w:r>
      <w:r w:rsidR="00D13E91" w:rsidRPr="00C42FA4">
        <w:rPr>
          <w:rFonts w:cs="Arial"/>
        </w:rPr>
        <w:t xml:space="preserve">The </w:t>
      </w:r>
      <w:r w:rsidR="00BC6F6C" w:rsidRPr="00C42FA4">
        <w:rPr>
          <w:rFonts w:cs="Arial"/>
        </w:rPr>
        <w:t xml:space="preserve">5-year </w:t>
      </w:r>
      <w:r w:rsidR="00D13E91" w:rsidRPr="00C42FA4">
        <w:rPr>
          <w:rFonts w:cs="Arial"/>
        </w:rPr>
        <w:t xml:space="preserve">averages are calculated by </w:t>
      </w:r>
      <w:r w:rsidR="00D30A6A" w:rsidRPr="00C42FA4">
        <w:rPr>
          <w:rFonts w:cs="Arial"/>
        </w:rPr>
        <w:t>aggregating</w:t>
      </w:r>
      <w:r w:rsidR="00D13E91" w:rsidRPr="00C42FA4">
        <w:rPr>
          <w:rFonts w:cs="Arial"/>
        </w:rPr>
        <w:t xml:space="preserve"> the total </w:t>
      </w:r>
      <w:r w:rsidR="00BC6F6C" w:rsidRPr="00C42FA4">
        <w:rPr>
          <w:rFonts w:cs="Arial"/>
        </w:rPr>
        <w:t>employment size</w:t>
      </w:r>
      <w:r w:rsidR="00B2397B" w:rsidRPr="00C42FA4">
        <w:rPr>
          <w:rFonts w:cs="Arial"/>
        </w:rPr>
        <w:t xml:space="preserve"> </w:t>
      </w:r>
      <w:r w:rsidR="00003F5C" w:rsidRPr="00C42FA4">
        <w:rPr>
          <w:rFonts w:cs="Arial"/>
        </w:rPr>
        <w:t>(</w:t>
      </w:r>
      <w:r w:rsidR="00B41808" w:rsidRPr="00C42FA4">
        <w:rPr>
          <w:rFonts w:cs="Arial"/>
        </w:rPr>
        <w:t>current</w:t>
      </w:r>
      <w:r w:rsidR="00003F5C" w:rsidRPr="00C42FA4">
        <w:rPr>
          <w:rFonts w:cs="Arial"/>
        </w:rPr>
        <w:t xml:space="preserve"> and projected) </w:t>
      </w:r>
      <w:r w:rsidR="00D30A6A" w:rsidRPr="00C42FA4">
        <w:rPr>
          <w:rFonts w:cs="Arial"/>
        </w:rPr>
        <w:t>across</w:t>
      </w:r>
      <w:r w:rsidR="00003F5C" w:rsidRPr="00C42FA4">
        <w:rPr>
          <w:rFonts w:cs="Arial"/>
        </w:rPr>
        <w:t xml:space="preserve"> each skill level</w:t>
      </w:r>
      <w:r w:rsidR="00507294" w:rsidRPr="00C42FA4">
        <w:rPr>
          <w:rFonts w:cs="Arial"/>
        </w:rPr>
        <w:t xml:space="preserve"> 1-4</w:t>
      </w:r>
      <w:r w:rsidR="00003F5C" w:rsidRPr="00C42FA4">
        <w:rPr>
          <w:rFonts w:cs="Arial"/>
        </w:rPr>
        <w:t xml:space="preserve"> and</w:t>
      </w:r>
      <w:r w:rsidR="00507294" w:rsidRPr="00C42FA4">
        <w:rPr>
          <w:rFonts w:cs="Arial"/>
        </w:rPr>
        <w:t xml:space="preserve"> determining the growth rate for each of them. </w:t>
      </w:r>
      <w:r w:rsidR="00806BD0" w:rsidRPr="00C42FA4">
        <w:rPr>
          <w:rFonts w:cs="Arial"/>
        </w:rPr>
        <w:t>The corresponding 1-year averages are calculated by reversing the compound growth</w:t>
      </w:r>
      <w:r w:rsidR="00235D5D" w:rsidRPr="00C42FA4">
        <w:rPr>
          <w:rFonts w:cs="Arial"/>
        </w:rPr>
        <w:t xml:space="preserve"> rate</w:t>
      </w:r>
      <w:r w:rsidR="00261062" w:rsidRPr="00C42FA4">
        <w:rPr>
          <w:rFonts w:cs="Arial"/>
        </w:rPr>
        <w:t xml:space="preserve"> with the formula </w:t>
      </w:r>
      <m:oMath>
        <m:r>
          <w:rPr>
            <w:rFonts w:ascii="Cambria Math" w:hAnsi="Cambria Math" w:cs="Arial"/>
          </w:rPr>
          <m:t xml:space="preserve">1 </m:t>
        </m:r>
        <m:r>
          <m:rPr>
            <m:sty m:val="p"/>
          </m:rPr>
          <w:rPr>
            <w:rFonts w:ascii="Cambria Math" w:hAnsi="Cambria Math" w:cs="Arial"/>
          </w:rPr>
          <m:t>year growth</m:t>
        </m:r>
        <m:r>
          <w:rPr>
            <w:rFonts w:ascii="Cambria Math" w:hAnsi="Cambria Math" w:cs="Arial"/>
          </w:rPr>
          <m:t>=</m:t>
        </m:r>
        <m:sSup>
          <m:sSupPr>
            <m:ctrlPr>
              <w:rPr>
                <w:rFonts w:ascii="Cambria Math" w:hAnsi="Cambria Math" w:cs="Arial"/>
              </w:rPr>
            </m:ctrlPr>
          </m:sSupPr>
          <m:e>
            <m:d>
              <m:dPr>
                <m:ctrlPr>
                  <w:rPr>
                    <w:rFonts w:ascii="Cambria Math" w:hAnsi="Cambria Math" w:cs="Arial"/>
                    <w:i/>
                  </w:rPr>
                </m:ctrlPr>
              </m:dPr>
              <m:e>
                <m:r>
                  <m:rPr>
                    <m:sty m:val="p"/>
                  </m:rPr>
                  <w:rPr>
                    <w:rFonts w:ascii="Cambria Math" w:hAnsi="Cambria Math" w:cs="Arial"/>
                  </w:rPr>
                  <m:t>1+5 year growth</m:t>
                </m:r>
              </m:e>
            </m:d>
          </m:e>
          <m:sup>
            <m:r>
              <m:rPr>
                <m:sty m:val="p"/>
              </m:rPr>
              <w:rPr>
                <w:rFonts w:ascii="Cambria Math" w:hAnsi="Cambria Math" w:cs="Arial"/>
              </w:rPr>
              <m:t>1/5</m:t>
            </m:r>
          </m:sup>
        </m:sSup>
        <m:r>
          <m:rPr>
            <m:sty m:val="p"/>
          </m:rPr>
          <w:rPr>
            <w:rFonts w:ascii="Cambria Math" w:hAnsi="Cambria Math" w:cs="Arial"/>
          </w:rPr>
          <m:t>-1</m:t>
        </m:r>
      </m:oMath>
      <w:r w:rsidR="00261062" w:rsidRPr="00C42FA4">
        <w:rPr>
          <w:rFonts w:eastAsiaTheme="minorEastAsia" w:cs="Arial"/>
        </w:rPr>
        <w:t>.</w:t>
      </w:r>
      <w:r w:rsidR="000B4836" w:rsidRPr="00C42FA4">
        <w:rPr>
          <w:rFonts w:eastAsiaTheme="minorEastAsia" w:cs="Arial"/>
        </w:rPr>
        <w:t xml:space="preserve"> The </w:t>
      </w:r>
      <w:r w:rsidR="00EE7AB7" w:rsidRPr="00C42FA4">
        <w:rPr>
          <w:rFonts w:eastAsiaTheme="minorEastAsia" w:cs="Arial"/>
        </w:rPr>
        <w:t>1</w:t>
      </w:r>
      <w:r w:rsidR="00A75A30" w:rsidRPr="00C42FA4">
        <w:rPr>
          <w:rFonts w:eastAsiaTheme="minorEastAsia" w:cs="Arial"/>
        </w:rPr>
        <w:t xml:space="preserve">-year historical growth is not used for calculating </w:t>
      </w:r>
      <w:r w:rsidR="00D461D9" w:rsidRPr="00C42FA4">
        <w:rPr>
          <w:rFonts w:eastAsiaTheme="minorEastAsia" w:cs="Arial"/>
        </w:rPr>
        <w:t>the average rate due to its volatility.</w:t>
      </w:r>
    </w:p>
  </w:footnote>
  <w:footnote w:id="14">
    <w:p w14:paraId="6FF6CF4E" w14:textId="77777777" w:rsidR="00236641" w:rsidRDefault="00B558BE">
      <w:pPr>
        <w:pStyle w:val="FootnoteText"/>
      </w:pPr>
      <w:r>
        <w:rPr>
          <w:rStyle w:val="FootnoteReference"/>
        </w:rPr>
        <w:footnoteRef/>
      </w:r>
      <w:r>
        <w:t xml:space="preserve"> Testing on past year SPL</w:t>
      </w:r>
      <w:r w:rsidR="009E6BBF">
        <w:t xml:space="preserve"> outcomes </w:t>
      </w:r>
      <w:r>
        <w:t>shows that, on average, there is an 85% match rate between the algorithm-based ratings and human-based occupation assessments</w:t>
      </w:r>
      <w:r w:rsidR="00236641">
        <w:t>.</w:t>
      </w:r>
    </w:p>
    <w:p w14:paraId="37B142DE" w14:textId="307ABECF" w:rsidR="00B558BE" w:rsidRDefault="00B558BE">
      <w:pPr>
        <w:pStyle w:val="FootnoteText"/>
      </w:pPr>
      <w:r>
        <w:t xml:space="preserve"> </w:t>
      </w:r>
    </w:p>
  </w:footnote>
  <w:footnote w:id="15">
    <w:p w14:paraId="27E0D6DB" w14:textId="77777777" w:rsidR="003E70F5" w:rsidRDefault="003E70F5" w:rsidP="003E70F5">
      <w:pPr>
        <w:pStyle w:val="FootnoteText"/>
      </w:pPr>
      <w:r>
        <w:rPr>
          <w:rStyle w:val="FootnoteReference"/>
        </w:rPr>
        <w:footnoteRef/>
      </w:r>
      <w:r>
        <w:t xml:space="preserve"> The thresholds used are to ensure consistency with past approaches.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976EA" w14:textId="364E1356" w:rsidR="003E70F5" w:rsidRDefault="003E70F5" w:rsidP="009F1061">
    <w:pPr>
      <w:pStyle w:val="Header"/>
    </w:pPr>
  </w:p>
  <w:p w14:paraId="2673D776" w14:textId="77777777" w:rsidR="003E70F5" w:rsidRDefault="003E70F5" w:rsidP="009F10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45874" w14:textId="77777777" w:rsidR="007C4A2E" w:rsidRDefault="007C4A2E" w:rsidP="009F1061">
    <w:pPr>
      <w:pStyle w:val="Header"/>
    </w:pPr>
  </w:p>
  <w:p w14:paraId="76423613" w14:textId="77777777" w:rsidR="007C4A2E" w:rsidRDefault="007C4A2E" w:rsidP="009F1061"/>
</w:hdr>
</file>

<file path=word/intelligence2.xml><?xml version="1.0" encoding="utf-8"?>
<int2:intelligence xmlns:int2="http://schemas.microsoft.com/office/intelligence/2020/intelligence" xmlns:oel="http://schemas.microsoft.com/office/2019/extlst">
  <int2:observations>
    <int2:textHash int2:hashCode="42uwwe+r+q05Bg" int2:id="C1CQWDXg">
      <int2:state int2:value="Rejected" int2:type="AugLoop_Text_Critique"/>
    </int2:textHash>
    <int2:textHash int2:hashCode="usVE9Gcmgd8PB8" int2:id="KjCpuixz">
      <int2:state int2:value="Rejected" int2:type="AugLoop_Text_Critique"/>
    </int2:textHash>
    <int2:textHash int2:hashCode="WEVOQS+jLKkvoq" int2:id="LJYgCA9h">
      <int2:state int2:value="Rejected" int2:type="AugLoop_Text_Critique"/>
    </int2:textHash>
    <int2:textHash int2:hashCode="tBQ7HifuOGNMAk" int2:id="T1xDmF82">
      <int2:state int2:value="Rejected" int2:type="AugLoop_Text_Critique"/>
    </int2:textHash>
    <int2:textHash int2:hashCode="QRzTRe2PnPjF0T" int2:id="ZAwQUbW6">
      <int2:state int2:value="Rejected" int2:type="AugLoop_Text_Critique"/>
    </int2:textHash>
    <int2:textHash int2:hashCode="WHEOJW73YQ5FvA" int2:id="vOqXN9Vl">
      <int2:state int2:value="Rejected" int2:type="AugLoop_Text_Critique"/>
    </int2:textHash>
    <int2:textHash int2:hashCode="Q1Cy7552X8c9Ue" int2:id="vdBi64qu">
      <int2:state int2:value="Rejected" int2:type="AugLoop_Text_Critique"/>
    </int2:textHash>
    <int2:bookmark int2:bookmarkName="_Int_Nwr8KHy2" int2:invalidationBookmarkName="" int2:hashCode="QyDSiF01zzJ2NL" int2:id="2Hnjzryy">
      <int2:state int2:value="Rejected" int2:type="AugLoop_Text_Critique"/>
    </int2:bookmark>
    <int2:bookmark int2:bookmarkName="_Int_fxJAPPpP" int2:invalidationBookmarkName="" int2:hashCode="WnZTP6IPvFw6Ut" int2:id="2KmS2b65">
      <int2:state int2:value="Rejected" int2:type="AugLoop_Text_Critique"/>
    </int2:bookmark>
    <int2:bookmark int2:bookmarkName="_Int_Qhjjek4w" int2:invalidationBookmarkName="" int2:hashCode="pZGmU5Q5PUeaBE" int2:id="3OQcuECJ">
      <int2:state int2:value="Rejected" int2:type="AugLoop_Text_Critique"/>
    </int2:bookmark>
    <int2:bookmark int2:bookmarkName="_Int_Qdkelqly" int2:invalidationBookmarkName="" int2:hashCode="OAxmvyRWeGlAAk" int2:id="3xm0aVFI">
      <int2:state int2:value="Rejected" int2:type="AugLoop_Text_Critique"/>
    </int2:bookmark>
    <int2:bookmark int2:bookmarkName="_Int_0duNHWw4" int2:invalidationBookmarkName="" int2:hashCode="kexsUMv7EkIM6v" int2:id="4KxQfe7v">
      <int2:state int2:value="Rejected" int2:type="AugLoop_Acronyms_AcronymsCritique"/>
    </int2:bookmark>
    <int2:bookmark int2:bookmarkName="_Int_lJK1LHFN" int2:invalidationBookmarkName="" int2:hashCode="ReeiTpKNC6qruY" int2:id="7mdUN2yx">
      <int2:state int2:value="Rejected" int2:type="AugLoop_Text_Critique"/>
    </int2:bookmark>
    <int2:bookmark int2:bookmarkName="_Int_ERQRJi8x" int2:invalidationBookmarkName="" int2:hashCode="FiNCzSReCiV7Qq" int2:id="Gy0ns4gW">
      <int2:state int2:value="Rejected" int2:type="AugLoop_Text_Critique"/>
    </int2:bookmark>
    <int2:bookmark int2:bookmarkName="_Int_8Hiyobv1" int2:invalidationBookmarkName="" int2:hashCode="NhL4TPwHOstjwb" int2:id="IjUPN7h1">
      <int2:state int2:value="Rejected" int2:type="AugLoop_Text_Critique"/>
    </int2:bookmark>
    <int2:bookmark int2:bookmarkName="_Int_y360cYNz" int2:invalidationBookmarkName="" int2:hashCode="CdanFzaiTxhszv" int2:id="JTKlGxml">
      <int2:state int2:value="Rejected" int2:type="AugLoop_Text_Critique"/>
    </int2:bookmark>
    <int2:bookmark int2:bookmarkName="_Int_fehv78Pc" int2:invalidationBookmarkName="" int2:hashCode="t8Wlld9+stn8EE" int2:id="NPwhHLGy">
      <int2:state int2:value="Rejected" int2:type="AugLoop_Text_Critique"/>
    </int2:bookmark>
    <int2:bookmark int2:bookmarkName="_Int_gfFGlezS" int2:invalidationBookmarkName="" int2:hashCode="6lAeoj7mFfEt1Q" int2:id="QS3cgjc5">
      <int2:state int2:value="Rejected" int2:type="AugLoop_Text_Critique"/>
    </int2:bookmark>
    <int2:bookmark int2:bookmarkName="_Int_bsQOwXj8" int2:invalidationBookmarkName="" int2:hashCode="ypdqp3NTH3EDdx" int2:id="aTgkA4F2">
      <int2:state int2:value="Rejected" int2:type="AugLoop_Text_Critique"/>
    </int2:bookmark>
    <int2:bookmark int2:bookmarkName="_Int_ExVzAU0M" int2:invalidationBookmarkName="" int2:hashCode="5HasMu4Vo03zkc" int2:id="cCcE5zcm">
      <int2:state int2:value="Rejected" int2:type="AugLoop_Text_Critique"/>
    </int2:bookmark>
    <int2:bookmark int2:bookmarkName="_Int_SNnDd9eS" int2:invalidationBookmarkName="" int2:hashCode="6lAeoj7mFfEt1Q" int2:id="iWYaVErp">
      <int2:state int2:value="Rejected" int2:type="AugLoop_Text_Critique"/>
    </int2:bookmark>
    <int2:bookmark int2:bookmarkName="_Int_x6huST1w" int2:invalidationBookmarkName="" int2:hashCode="1Ya/23iMlb9H9M" int2:id="janXx6Th">
      <int2:state int2:value="Rejected" int2:type="AugLoop_Text_Critique"/>
    </int2:bookmark>
    <int2:bookmark int2:bookmarkName="_Int_er7q8Oep" int2:invalidationBookmarkName="" int2:hashCode="0lXQ0GySJQ8tJA" int2:id="m8hQvWVZ">
      <int2:state int2:value="Rejected" int2:type="AugLoop_Text_Critique"/>
    </int2:bookmark>
    <int2:bookmark int2:bookmarkName="_Int_VwN2XuKe" int2:invalidationBookmarkName="" int2:hashCode="af2yLWATS+riUZ" int2:id="n5sCPJll">
      <int2:state int2:value="Rejected" int2:type="AugLoop_Text_Critique"/>
    </int2:bookmark>
    <int2:bookmark int2:bookmarkName="_Int_3aO1CXAG" int2:invalidationBookmarkName="" int2:hashCode="cr1EtH3MM2LAHU" int2:id="qY2kIxVQ">
      <int2:state int2:value="Rejected" int2:type="AugLoop_Text_Critique"/>
    </int2:bookmark>
    <int2:bookmark int2:bookmarkName="_Int_XrjTHgdd" int2:invalidationBookmarkName="" int2:hashCode="sUa3EpQvU3nL2H" int2:id="u5Xct8Mp">
      <int2:state int2:value="Rejected" int2:type="AugLoop_Text_Critique"/>
    </int2:bookmark>
    <int2:bookmark int2:bookmarkName="_Int_ZGZwhgyt" int2:invalidationBookmarkName="" int2:hashCode="xzWcEPqaM5EygW" int2:id="vuOnixD0">
      <int2:state int2:value="Rejected" int2:type="AugLoop_Text_Critique"/>
    </int2:bookmark>
    <int2:bookmark int2:bookmarkName="_Int_ufuwsbIf" int2:invalidationBookmarkName="" int2:hashCode="oxXe4L0i9FJl9n" int2:id="wiCT4U8h">
      <int2:state int2:value="Rejected" int2:type="AugLoop_Text_Critique"/>
    </int2:bookmark>
    <int2:bookmark int2:bookmarkName="_Int_6ZOLZ7jy" int2:invalidationBookmarkName="" int2:hashCode="I3zfqjNo7RG5LL" int2:id="yuEl1I7S">
      <int2:state int2:value="Rejected" int2:type="AugLoop_Acronyms_AcronymsCritique"/>
    </int2:bookmark>
    <int2:bookmark int2:bookmarkName="_Int_1GbX85ZA" int2:invalidationBookmarkName="" int2:hashCode="CTnD/lwNXSv/QN" int2:id="zzSE53n6">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FF8D4C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5644D0"/>
    <w:multiLevelType w:val="multilevel"/>
    <w:tmpl w:val="40E4D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C12D21"/>
    <w:multiLevelType w:val="hybridMultilevel"/>
    <w:tmpl w:val="0BFE67DC"/>
    <w:lvl w:ilvl="0" w:tplc="B83C666A">
      <w:start w:val="1"/>
      <w:numFmt w:val="bullet"/>
      <w:lvlText w:val="•"/>
      <w:lvlJc w:val="left"/>
      <w:pPr>
        <w:tabs>
          <w:tab w:val="num" w:pos="360"/>
        </w:tabs>
        <w:ind w:left="360" w:hanging="360"/>
      </w:pPr>
      <w:rPr>
        <w:rFonts w:ascii="Arial" w:hAnsi="Arial" w:hint="default"/>
      </w:rPr>
    </w:lvl>
    <w:lvl w:ilvl="1" w:tplc="46489AD8" w:tentative="1">
      <w:start w:val="1"/>
      <w:numFmt w:val="bullet"/>
      <w:lvlText w:val="•"/>
      <w:lvlJc w:val="left"/>
      <w:pPr>
        <w:tabs>
          <w:tab w:val="num" w:pos="1080"/>
        </w:tabs>
        <w:ind w:left="1080" w:hanging="360"/>
      </w:pPr>
      <w:rPr>
        <w:rFonts w:ascii="Arial" w:hAnsi="Arial" w:hint="default"/>
      </w:rPr>
    </w:lvl>
    <w:lvl w:ilvl="2" w:tplc="EA4857C2" w:tentative="1">
      <w:start w:val="1"/>
      <w:numFmt w:val="bullet"/>
      <w:lvlText w:val="•"/>
      <w:lvlJc w:val="left"/>
      <w:pPr>
        <w:tabs>
          <w:tab w:val="num" w:pos="1800"/>
        </w:tabs>
        <w:ind w:left="1800" w:hanging="360"/>
      </w:pPr>
      <w:rPr>
        <w:rFonts w:ascii="Arial" w:hAnsi="Arial" w:hint="default"/>
      </w:rPr>
    </w:lvl>
    <w:lvl w:ilvl="3" w:tplc="050CEBD0" w:tentative="1">
      <w:start w:val="1"/>
      <w:numFmt w:val="bullet"/>
      <w:lvlText w:val="•"/>
      <w:lvlJc w:val="left"/>
      <w:pPr>
        <w:tabs>
          <w:tab w:val="num" w:pos="2520"/>
        </w:tabs>
        <w:ind w:left="2520" w:hanging="360"/>
      </w:pPr>
      <w:rPr>
        <w:rFonts w:ascii="Arial" w:hAnsi="Arial" w:hint="default"/>
      </w:rPr>
    </w:lvl>
    <w:lvl w:ilvl="4" w:tplc="18F8443A" w:tentative="1">
      <w:start w:val="1"/>
      <w:numFmt w:val="bullet"/>
      <w:lvlText w:val="•"/>
      <w:lvlJc w:val="left"/>
      <w:pPr>
        <w:tabs>
          <w:tab w:val="num" w:pos="3240"/>
        </w:tabs>
        <w:ind w:left="3240" w:hanging="360"/>
      </w:pPr>
      <w:rPr>
        <w:rFonts w:ascii="Arial" w:hAnsi="Arial" w:hint="default"/>
      </w:rPr>
    </w:lvl>
    <w:lvl w:ilvl="5" w:tplc="D78CD5AA" w:tentative="1">
      <w:start w:val="1"/>
      <w:numFmt w:val="bullet"/>
      <w:lvlText w:val="•"/>
      <w:lvlJc w:val="left"/>
      <w:pPr>
        <w:tabs>
          <w:tab w:val="num" w:pos="3960"/>
        </w:tabs>
        <w:ind w:left="3960" w:hanging="360"/>
      </w:pPr>
      <w:rPr>
        <w:rFonts w:ascii="Arial" w:hAnsi="Arial" w:hint="default"/>
      </w:rPr>
    </w:lvl>
    <w:lvl w:ilvl="6" w:tplc="55C6F660" w:tentative="1">
      <w:start w:val="1"/>
      <w:numFmt w:val="bullet"/>
      <w:lvlText w:val="•"/>
      <w:lvlJc w:val="left"/>
      <w:pPr>
        <w:tabs>
          <w:tab w:val="num" w:pos="4680"/>
        </w:tabs>
        <w:ind w:left="4680" w:hanging="360"/>
      </w:pPr>
      <w:rPr>
        <w:rFonts w:ascii="Arial" w:hAnsi="Arial" w:hint="default"/>
      </w:rPr>
    </w:lvl>
    <w:lvl w:ilvl="7" w:tplc="8CD423E2" w:tentative="1">
      <w:start w:val="1"/>
      <w:numFmt w:val="bullet"/>
      <w:lvlText w:val="•"/>
      <w:lvlJc w:val="left"/>
      <w:pPr>
        <w:tabs>
          <w:tab w:val="num" w:pos="5400"/>
        </w:tabs>
        <w:ind w:left="5400" w:hanging="360"/>
      </w:pPr>
      <w:rPr>
        <w:rFonts w:ascii="Arial" w:hAnsi="Arial" w:hint="default"/>
      </w:rPr>
    </w:lvl>
    <w:lvl w:ilvl="8" w:tplc="DA30F16E"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52753D0"/>
    <w:multiLevelType w:val="hybridMultilevel"/>
    <w:tmpl w:val="58C26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FE0568"/>
    <w:multiLevelType w:val="hybridMultilevel"/>
    <w:tmpl w:val="7F764F9A"/>
    <w:lvl w:ilvl="0" w:tplc="3C1EDEC4">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60C24C6"/>
    <w:multiLevelType w:val="hybridMultilevel"/>
    <w:tmpl w:val="7C507754"/>
    <w:lvl w:ilvl="0" w:tplc="44E45924">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656DD8"/>
    <w:multiLevelType w:val="hybridMultilevel"/>
    <w:tmpl w:val="0FA0AA98"/>
    <w:lvl w:ilvl="0" w:tplc="A5042BE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3D5C91"/>
    <w:multiLevelType w:val="hybridMultilevel"/>
    <w:tmpl w:val="E1A86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124355"/>
    <w:multiLevelType w:val="hybridMultilevel"/>
    <w:tmpl w:val="8DF8E44C"/>
    <w:lvl w:ilvl="0" w:tplc="D6BEE0BC">
      <w:start w:val="1"/>
      <w:numFmt w:val="bullet"/>
      <w:lvlText w:val="•"/>
      <w:lvlJc w:val="left"/>
      <w:pPr>
        <w:tabs>
          <w:tab w:val="num" w:pos="720"/>
        </w:tabs>
        <w:ind w:left="720" w:hanging="360"/>
      </w:pPr>
      <w:rPr>
        <w:rFonts w:ascii="Arial" w:hAnsi="Arial" w:hint="default"/>
      </w:rPr>
    </w:lvl>
    <w:lvl w:ilvl="1" w:tplc="3D9CEAF0" w:tentative="1">
      <w:start w:val="1"/>
      <w:numFmt w:val="bullet"/>
      <w:lvlText w:val="•"/>
      <w:lvlJc w:val="left"/>
      <w:pPr>
        <w:tabs>
          <w:tab w:val="num" w:pos="1440"/>
        </w:tabs>
        <w:ind w:left="1440" w:hanging="360"/>
      </w:pPr>
      <w:rPr>
        <w:rFonts w:ascii="Arial" w:hAnsi="Arial" w:hint="default"/>
      </w:rPr>
    </w:lvl>
    <w:lvl w:ilvl="2" w:tplc="A00EB836" w:tentative="1">
      <w:start w:val="1"/>
      <w:numFmt w:val="bullet"/>
      <w:lvlText w:val="•"/>
      <w:lvlJc w:val="left"/>
      <w:pPr>
        <w:tabs>
          <w:tab w:val="num" w:pos="2160"/>
        </w:tabs>
        <w:ind w:left="2160" w:hanging="360"/>
      </w:pPr>
      <w:rPr>
        <w:rFonts w:ascii="Arial" w:hAnsi="Arial" w:hint="default"/>
      </w:rPr>
    </w:lvl>
    <w:lvl w:ilvl="3" w:tplc="9EDE5488" w:tentative="1">
      <w:start w:val="1"/>
      <w:numFmt w:val="bullet"/>
      <w:lvlText w:val="•"/>
      <w:lvlJc w:val="left"/>
      <w:pPr>
        <w:tabs>
          <w:tab w:val="num" w:pos="2880"/>
        </w:tabs>
        <w:ind w:left="2880" w:hanging="360"/>
      </w:pPr>
      <w:rPr>
        <w:rFonts w:ascii="Arial" w:hAnsi="Arial" w:hint="default"/>
      </w:rPr>
    </w:lvl>
    <w:lvl w:ilvl="4" w:tplc="71BA5646" w:tentative="1">
      <w:start w:val="1"/>
      <w:numFmt w:val="bullet"/>
      <w:lvlText w:val="•"/>
      <w:lvlJc w:val="left"/>
      <w:pPr>
        <w:tabs>
          <w:tab w:val="num" w:pos="3600"/>
        </w:tabs>
        <w:ind w:left="3600" w:hanging="360"/>
      </w:pPr>
      <w:rPr>
        <w:rFonts w:ascii="Arial" w:hAnsi="Arial" w:hint="default"/>
      </w:rPr>
    </w:lvl>
    <w:lvl w:ilvl="5" w:tplc="50DC9F64" w:tentative="1">
      <w:start w:val="1"/>
      <w:numFmt w:val="bullet"/>
      <w:lvlText w:val="•"/>
      <w:lvlJc w:val="left"/>
      <w:pPr>
        <w:tabs>
          <w:tab w:val="num" w:pos="4320"/>
        </w:tabs>
        <w:ind w:left="4320" w:hanging="360"/>
      </w:pPr>
      <w:rPr>
        <w:rFonts w:ascii="Arial" w:hAnsi="Arial" w:hint="default"/>
      </w:rPr>
    </w:lvl>
    <w:lvl w:ilvl="6" w:tplc="64DE0A50" w:tentative="1">
      <w:start w:val="1"/>
      <w:numFmt w:val="bullet"/>
      <w:lvlText w:val="•"/>
      <w:lvlJc w:val="left"/>
      <w:pPr>
        <w:tabs>
          <w:tab w:val="num" w:pos="5040"/>
        </w:tabs>
        <w:ind w:left="5040" w:hanging="360"/>
      </w:pPr>
      <w:rPr>
        <w:rFonts w:ascii="Arial" w:hAnsi="Arial" w:hint="default"/>
      </w:rPr>
    </w:lvl>
    <w:lvl w:ilvl="7" w:tplc="D90E73BC" w:tentative="1">
      <w:start w:val="1"/>
      <w:numFmt w:val="bullet"/>
      <w:lvlText w:val="•"/>
      <w:lvlJc w:val="left"/>
      <w:pPr>
        <w:tabs>
          <w:tab w:val="num" w:pos="5760"/>
        </w:tabs>
        <w:ind w:left="5760" w:hanging="360"/>
      </w:pPr>
      <w:rPr>
        <w:rFonts w:ascii="Arial" w:hAnsi="Arial" w:hint="default"/>
      </w:rPr>
    </w:lvl>
    <w:lvl w:ilvl="8" w:tplc="9500BF4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A614E5C"/>
    <w:multiLevelType w:val="hybridMultilevel"/>
    <w:tmpl w:val="B4F81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986C59"/>
    <w:multiLevelType w:val="hybridMultilevel"/>
    <w:tmpl w:val="A454D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016266"/>
    <w:multiLevelType w:val="multilevel"/>
    <w:tmpl w:val="5C70A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FA2E39"/>
    <w:multiLevelType w:val="hybridMultilevel"/>
    <w:tmpl w:val="0600B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5C7210"/>
    <w:multiLevelType w:val="multilevel"/>
    <w:tmpl w:val="4154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4AC2E20"/>
    <w:multiLevelType w:val="hybridMultilevel"/>
    <w:tmpl w:val="AF8E5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2A73BD"/>
    <w:multiLevelType w:val="multilevel"/>
    <w:tmpl w:val="9E0CA8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635236F"/>
    <w:multiLevelType w:val="hybridMultilevel"/>
    <w:tmpl w:val="E0A0E3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9" w15:restartNumberingAfterBreak="0">
    <w:nsid w:val="17C35C0F"/>
    <w:multiLevelType w:val="hybridMultilevel"/>
    <w:tmpl w:val="C8D64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8CA3DF8"/>
    <w:multiLevelType w:val="multilevel"/>
    <w:tmpl w:val="F126ED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A712101"/>
    <w:multiLevelType w:val="hybridMultilevel"/>
    <w:tmpl w:val="3B4ADCFA"/>
    <w:lvl w:ilvl="0" w:tplc="FFFFFFFF">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2A36E7C"/>
    <w:multiLevelType w:val="hybridMultilevel"/>
    <w:tmpl w:val="B1FA6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4B2B1C"/>
    <w:multiLevelType w:val="multilevel"/>
    <w:tmpl w:val="07A215F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5B84087"/>
    <w:multiLevelType w:val="multilevel"/>
    <w:tmpl w:val="6FBE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D54B2F"/>
    <w:multiLevelType w:val="hybridMultilevel"/>
    <w:tmpl w:val="0B96D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89E7D38"/>
    <w:multiLevelType w:val="multilevel"/>
    <w:tmpl w:val="5554D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8EA5A10"/>
    <w:multiLevelType w:val="hybridMultilevel"/>
    <w:tmpl w:val="C298EF64"/>
    <w:lvl w:ilvl="0" w:tplc="95AEE0E4">
      <w:start w:val="1"/>
      <w:numFmt w:val="bullet"/>
      <w:lvlText w:val="•"/>
      <w:lvlJc w:val="left"/>
      <w:pPr>
        <w:tabs>
          <w:tab w:val="num" w:pos="360"/>
        </w:tabs>
        <w:ind w:left="360" w:hanging="360"/>
      </w:pPr>
      <w:rPr>
        <w:rFonts w:ascii="Arial" w:hAnsi="Arial" w:hint="default"/>
      </w:rPr>
    </w:lvl>
    <w:lvl w:ilvl="1" w:tplc="4A82D560" w:tentative="1">
      <w:start w:val="1"/>
      <w:numFmt w:val="bullet"/>
      <w:lvlText w:val="•"/>
      <w:lvlJc w:val="left"/>
      <w:pPr>
        <w:tabs>
          <w:tab w:val="num" w:pos="1080"/>
        </w:tabs>
        <w:ind w:left="1080" w:hanging="360"/>
      </w:pPr>
      <w:rPr>
        <w:rFonts w:ascii="Arial" w:hAnsi="Arial" w:hint="default"/>
      </w:rPr>
    </w:lvl>
    <w:lvl w:ilvl="2" w:tplc="6B24A0BE" w:tentative="1">
      <w:start w:val="1"/>
      <w:numFmt w:val="bullet"/>
      <w:lvlText w:val="•"/>
      <w:lvlJc w:val="left"/>
      <w:pPr>
        <w:tabs>
          <w:tab w:val="num" w:pos="1800"/>
        </w:tabs>
        <w:ind w:left="1800" w:hanging="360"/>
      </w:pPr>
      <w:rPr>
        <w:rFonts w:ascii="Arial" w:hAnsi="Arial" w:hint="default"/>
      </w:rPr>
    </w:lvl>
    <w:lvl w:ilvl="3" w:tplc="35043B5A" w:tentative="1">
      <w:start w:val="1"/>
      <w:numFmt w:val="bullet"/>
      <w:lvlText w:val="•"/>
      <w:lvlJc w:val="left"/>
      <w:pPr>
        <w:tabs>
          <w:tab w:val="num" w:pos="2520"/>
        </w:tabs>
        <w:ind w:left="2520" w:hanging="360"/>
      </w:pPr>
      <w:rPr>
        <w:rFonts w:ascii="Arial" w:hAnsi="Arial" w:hint="default"/>
      </w:rPr>
    </w:lvl>
    <w:lvl w:ilvl="4" w:tplc="4F609F38" w:tentative="1">
      <w:start w:val="1"/>
      <w:numFmt w:val="bullet"/>
      <w:lvlText w:val="•"/>
      <w:lvlJc w:val="left"/>
      <w:pPr>
        <w:tabs>
          <w:tab w:val="num" w:pos="3240"/>
        </w:tabs>
        <w:ind w:left="3240" w:hanging="360"/>
      </w:pPr>
      <w:rPr>
        <w:rFonts w:ascii="Arial" w:hAnsi="Arial" w:hint="default"/>
      </w:rPr>
    </w:lvl>
    <w:lvl w:ilvl="5" w:tplc="C980B2A0" w:tentative="1">
      <w:start w:val="1"/>
      <w:numFmt w:val="bullet"/>
      <w:lvlText w:val="•"/>
      <w:lvlJc w:val="left"/>
      <w:pPr>
        <w:tabs>
          <w:tab w:val="num" w:pos="3960"/>
        </w:tabs>
        <w:ind w:left="3960" w:hanging="360"/>
      </w:pPr>
      <w:rPr>
        <w:rFonts w:ascii="Arial" w:hAnsi="Arial" w:hint="default"/>
      </w:rPr>
    </w:lvl>
    <w:lvl w:ilvl="6" w:tplc="554491F8" w:tentative="1">
      <w:start w:val="1"/>
      <w:numFmt w:val="bullet"/>
      <w:lvlText w:val="•"/>
      <w:lvlJc w:val="left"/>
      <w:pPr>
        <w:tabs>
          <w:tab w:val="num" w:pos="4680"/>
        </w:tabs>
        <w:ind w:left="4680" w:hanging="360"/>
      </w:pPr>
      <w:rPr>
        <w:rFonts w:ascii="Arial" w:hAnsi="Arial" w:hint="default"/>
      </w:rPr>
    </w:lvl>
    <w:lvl w:ilvl="7" w:tplc="4FE0C65E" w:tentative="1">
      <w:start w:val="1"/>
      <w:numFmt w:val="bullet"/>
      <w:lvlText w:val="•"/>
      <w:lvlJc w:val="left"/>
      <w:pPr>
        <w:tabs>
          <w:tab w:val="num" w:pos="5400"/>
        </w:tabs>
        <w:ind w:left="5400" w:hanging="360"/>
      </w:pPr>
      <w:rPr>
        <w:rFonts w:ascii="Arial" w:hAnsi="Arial" w:hint="default"/>
      </w:rPr>
    </w:lvl>
    <w:lvl w:ilvl="8" w:tplc="801AF95C"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2A525164"/>
    <w:multiLevelType w:val="hybridMultilevel"/>
    <w:tmpl w:val="4B069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C8D5EF2"/>
    <w:multiLevelType w:val="hybridMultilevel"/>
    <w:tmpl w:val="87C889C2"/>
    <w:lvl w:ilvl="0" w:tplc="49524986">
      <w:start w:val="1"/>
      <w:numFmt w:val="bullet"/>
      <w:pStyle w:val="Indented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EBD3267"/>
    <w:multiLevelType w:val="hybridMultilevel"/>
    <w:tmpl w:val="91D292FC"/>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2FCD7F75"/>
    <w:multiLevelType w:val="multilevel"/>
    <w:tmpl w:val="E31AFB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2011E43"/>
    <w:multiLevelType w:val="hybridMultilevel"/>
    <w:tmpl w:val="789C5C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33934976"/>
    <w:multiLevelType w:val="hybridMultilevel"/>
    <w:tmpl w:val="F07A1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3EB7FD3"/>
    <w:multiLevelType w:val="multilevel"/>
    <w:tmpl w:val="35789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4D46D57"/>
    <w:multiLevelType w:val="hybridMultilevel"/>
    <w:tmpl w:val="E520B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81B113E"/>
    <w:multiLevelType w:val="hybridMultilevel"/>
    <w:tmpl w:val="7F02D48C"/>
    <w:lvl w:ilvl="0" w:tplc="D15C58DC">
      <w:start w:val="1"/>
      <w:numFmt w:val="decimal"/>
      <w:lvlText w:val="%1."/>
      <w:lvlJc w:val="left"/>
      <w:pPr>
        <w:ind w:left="1080" w:hanging="720"/>
      </w:pPr>
      <w:rPr>
        <w:rFonts w:eastAsiaTheme="minorHAnsi" w:cstheme="minorBidi" w:hint="default"/>
        <w:b w:val="0"/>
        <w:color w:val="000000" w:themeColor="text1"/>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81D7DF2"/>
    <w:multiLevelType w:val="hybridMultilevel"/>
    <w:tmpl w:val="FD10D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B305135"/>
    <w:multiLevelType w:val="hybridMultilevel"/>
    <w:tmpl w:val="4ABEB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BEC1FF8"/>
    <w:multiLevelType w:val="hybridMultilevel"/>
    <w:tmpl w:val="29CAB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CA82DD6"/>
    <w:multiLevelType w:val="hybridMultilevel"/>
    <w:tmpl w:val="42A2C49C"/>
    <w:lvl w:ilvl="0" w:tplc="D15C58DC">
      <w:start w:val="1"/>
      <w:numFmt w:val="decimal"/>
      <w:lvlText w:val="%1."/>
      <w:lvlJc w:val="left"/>
      <w:pPr>
        <w:ind w:left="1440" w:hanging="720"/>
      </w:pPr>
      <w:rPr>
        <w:rFonts w:eastAsiaTheme="minorHAnsi" w:cstheme="minorBidi" w:hint="default"/>
        <w:b w:val="0"/>
        <w:color w:val="000000" w:themeColor="text1"/>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3E11659D"/>
    <w:multiLevelType w:val="hybridMultilevel"/>
    <w:tmpl w:val="0D98FCCE"/>
    <w:lvl w:ilvl="0" w:tplc="2B1E89AC">
      <w:start w:val="1"/>
      <w:numFmt w:val="bullet"/>
      <w:lvlText w:val="•"/>
      <w:lvlJc w:val="left"/>
      <w:pPr>
        <w:tabs>
          <w:tab w:val="num" w:pos="720"/>
        </w:tabs>
        <w:ind w:left="720" w:hanging="360"/>
      </w:pPr>
      <w:rPr>
        <w:rFonts w:ascii="Arial" w:hAnsi="Arial" w:hint="default"/>
      </w:rPr>
    </w:lvl>
    <w:lvl w:ilvl="1" w:tplc="0C821434" w:tentative="1">
      <w:start w:val="1"/>
      <w:numFmt w:val="bullet"/>
      <w:lvlText w:val="•"/>
      <w:lvlJc w:val="left"/>
      <w:pPr>
        <w:tabs>
          <w:tab w:val="num" w:pos="1440"/>
        </w:tabs>
        <w:ind w:left="1440" w:hanging="360"/>
      </w:pPr>
      <w:rPr>
        <w:rFonts w:ascii="Arial" w:hAnsi="Arial" w:hint="default"/>
      </w:rPr>
    </w:lvl>
    <w:lvl w:ilvl="2" w:tplc="6E44C12E" w:tentative="1">
      <w:start w:val="1"/>
      <w:numFmt w:val="bullet"/>
      <w:lvlText w:val="•"/>
      <w:lvlJc w:val="left"/>
      <w:pPr>
        <w:tabs>
          <w:tab w:val="num" w:pos="2160"/>
        </w:tabs>
        <w:ind w:left="2160" w:hanging="360"/>
      </w:pPr>
      <w:rPr>
        <w:rFonts w:ascii="Arial" w:hAnsi="Arial" w:hint="default"/>
      </w:rPr>
    </w:lvl>
    <w:lvl w:ilvl="3" w:tplc="8818A782" w:tentative="1">
      <w:start w:val="1"/>
      <w:numFmt w:val="bullet"/>
      <w:lvlText w:val="•"/>
      <w:lvlJc w:val="left"/>
      <w:pPr>
        <w:tabs>
          <w:tab w:val="num" w:pos="2880"/>
        </w:tabs>
        <w:ind w:left="2880" w:hanging="360"/>
      </w:pPr>
      <w:rPr>
        <w:rFonts w:ascii="Arial" w:hAnsi="Arial" w:hint="default"/>
      </w:rPr>
    </w:lvl>
    <w:lvl w:ilvl="4" w:tplc="D8FCC25C" w:tentative="1">
      <w:start w:val="1"/>
      <w:numFmt w:val="bullet"/>
      <w:lvlText w:val="•"/>
      <w:lvlJc w:val="left"/>
      <w:pPr>
        <w:tabs>
          <w:tab w:val="num" w:pos="3600"/>
        </w:tabs>
        <w:ind w:left="3600" w:hanging="360"/>
      </w:pPr>
      <w:rPr>
        <w:rFonts w:ascii="Arial" w:hAnsi="Arial" w:hint="default"/>
      </w:rPr>
    </w:lvl>
    <w:lvl w:ilvl="5" w:tplc="E80E1364" w:tentative="1">
      <w:start w:val="1"/>
      <w:numFmt w:val="bullet"/>
      <w:lvlText w:val="•"/>
      <w:lvlJc w:val="left"/>
      <w:pPr>
        <w:tabs>
          <w:tab w:val="num" w:pos="4320"/>
        </w:tabs>
        <w:ind w:left="4320" w:hanging="360"/>
      </w:pPr>
      <w:rPr>
        <w:rFonts w:ascii="Arial" w:hAnsi="Arial" w:hint="default"/>
      </w:rPr>
    </w:lvl>
    <w:lvl w:ilvl="6" w:tplc="4E24120E" w:tentative="1">
      <w:start w:val="1"/>
      <w:numFmt w:val="bullet"/>
      <w:lvlText w:val="•"/>
      <w:lvlJc w:val="left"/>
      <w:pPr>
        <w:tabs>
          <w:tab w:val="num" w:pos="5040"/>
        </w:tabs>
        <w:ind w:left="5040" w:hanging="360"/>
      </w:pPr>
      <w:rPr>
        <w:rFonts w:ascii="Arial" w:hAnsi="Arial" w:hint="default"/>
      </w:rPr>
    </w:lvl>
    <w:lvl w:ilvl="7" w:tplc="05E8DE10" w:tentative="1">
      <w:start w:val="1"/>
      <w:numFmt w:val="bullet"/>
      <w:lvlText w:val="•"/>
      <w:lvlJc w:val="left"/>
      <w:pPr>
        <w:tabs>
          <w:tab w:val="num" w:pos="5760"/>
        </w:tabs>
        <w:ind w:left="5760" w:hanging="360"/>
      </w:pPr>
      <w:rPr>
        <w:rFonts w:ascii="Arial" w:hAnsi="Arial" w:hint="default"/>
      </w:rPr>
    </w:lvl>
    <w:lvl w:ilvl="8" w:tplc="A920A4F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3E9D4AF5"/>
    <w:multiLevelType w:val="hybridMultilevel"/>
    <w:tmpl w:val="CCC2D8AE"/>
    <w:lvl w:ilvl="0" w:tplc="95AEE0E4">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3C2242F"/>
    <w:multiLevelType w:val="multilevel"/>
    <w:tmpl w:val="D1B8FC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353"/>
        </w:tabs>
        <w:ind w:left="1353"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52E2FF2"/>
    <w:multiLevelType w:val="hybridMultilevel"/>
    <w:tmpl w:val="07188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56A3D86"/>
    <w:multiLevelType w:val="hybridMultilevel"/>
    <w:tmpl w:val="F8AEAD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56F7BCA"/>
    <w:multiLevelType w:val="hybridMultilevel"/>
    <w:tmpl w:val="4EE88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6DA6FAB"/>
    <w:multiLevelType w:val="hybridMultilevel"/>
    <w:tmpl w:val="98300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6F569F6"/>
    <w:multiLevelType w:val="hybridMultilevel"/>
    <w:tmpl w:val="7BEA29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83F4FB6"/>
    <w:multiLevelType w:val="multilevel"/>
    <w:tmpl w:val="849AAA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4ADF1B34"/>
    <w:multiLevelType w:val="hybridMultilevel"/>
    <w:tmpl w:val="93CC9D9E"/>
    <w:lvl w:ilvl="0" w:tplc="95AEE0E4">
      <w:start w:val="1"/>
      <w:numFmt w:val="bullet"/>
      <w:lvlText w:val="•"/>
      <w:lvlJc w:val="left"/>
      <w:pPr>
        <w:tabs>
          <w:tab w:val="num" w:pos="360"/>
        </w:tabs>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B7878B0"/>
    <w:multiLevelType w:val="hybridMultilevel"/>
    <w:tmpl w:val="7F020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D742108"/>
    <w:multiLevelType w:val="hybridMultilevel"/>
    <w:tmpl w:val="64743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D975940"/>
    <w:multiLevelType w:val="multilevel"/>
    <w:tmpl w:val="5CA23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E956A9B"/>
    <w:multiLevelType w:val="multilevel"/>
    <w:tmpl w:val="F732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F1361B6"/>
    <w:multiLevelType w:val="hybridMultilevel"/>
    <w:tmpl w:val="9A121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F4E31F3"/>
    <w:multiLevelType w:val="hybridMultilevel"/>
    <w:tmpl w:val="C7E2C37A"/>
    <w:lvl w:ilvl="0" w:tplc="CFB84F52">
      <w:start w:val="1"/>
      <w:numFmt w:val="bullet"/>
      <w:lvlText w:val="•"/>
      <w:lvlJc w:val="left"/>
      <w:pPr>
        <w:tabs>
          <w:tab w:val="num" w:pos="720"/>
        </w:tabs>
        <w:ind w:left="720" w:hanging="360"/>
      </w:pPr>
      <w:rPr>
        <w:rFonts w:ascii="Arial" w:hAnsi="Arial" w:hint="default"/>
      </w:rPr>
    </w:lvl>
    <w:lvl w:ilvl="1" w:tplc="59C0A0C2" w:tentative="1">
      <w:start w:val="1"/>
      <w:numFmt w:val="bullet"/>
      <w:lvlText w:val="•"/>
      <w:lvlJc w:val="left"/>
      <w:pPr>
        <w:tabs>
          <w:tab w:val="num" w:pos="1440"/>
        </w:tabs>
        <w:ind w:left="1440" w:hanging="360"/>
      </w:pPr>
      <w:rPr>
        <w:rFonts w:ascii="Arial" w:hAnsi="Arial" w:hint="default"/>
      </w:rPr>
    </w:lvl>
    <w:lvl w:ilvl="2" w:tplc="B2922830" w:tentative="1">
      <w:start w:val="1"/>
      <w:numFmt w:val="bullet"/>
      <w:lvlText w:val="•"/>
      <w:lvlJc w:val="left"/>
      <w:pPr>
        <w:tabs>
          <w:tab w:val="num" w:pos="2160"/>
        </w:tabs>
        <w:ind w:left="2160" w:hanging="360"/>
      </w:pPr>
      <w:rPr>
        <w:rFonts w:ascii="Arial" w:hAnsi="Arial" w:hint="default"/>
      </w:rPr>
    </w:lvl>
    <w:lvl w:ilvl="3" w:tplc="0DB2D006" w:tentative="1">
      <w:start w:val="1"/>
      <w:numFmt w:val="bullet"/>
      <w:lvlText w:val="•"/>
      <w:lvlJc w:val="left"/>
      <w:pPr>
        <w:tabs>
          <w:tab w:val="num" w:pos="2880"/>
        </w:tabs>
        <w:ind w:left="2880" w:hanging="360"/>
      </w:pPr>
      <w:rPr>
        <w:rFonts w:ascii="Arial" w:hAnsi="Arial" w:hint="default"/>
      </w:rPr>
    </w:lvl>
    <w:lvl w:ilvl="4" w:tplc="ED208204" w:tentative="1">
      <w:start w:val="1"/>
      <w:numFmt w:val="bullet"/>
      <w:lvlText w:val="•"/>
      <w:lvlJc w:val="left"/>
      <w:pPr>
        <w:tabs>
          <w:tab w:val="num" w:pos="3600"/>
        </w:tabs>
        <w:ind w:left="3600" w:hanging="360"/>
      </w:pPr>
      <w:rPr>
        <w:rFonts w:ascii="Arial" w:hAnsi="Arial" w:hint="default"/>
      </w:rPr>
    </w:lvl>
    <w:lvl w:ilvl="5" w:tplc="586ED68E" w:tentative="1">
      <w:start w:val="1"/>
      <w:numFmt w:val="bullet"/>
      <w:lvlText w:val="•"/>
      <w:lvlJc w:val="left"/>
      <w:pPr>
        <w:tabs>
          <w:tab w:val="num" w:pos="4320"/>
        </w:tabs>
        <w:ind w:left="4320" w:hanging="360"/>
      </w:pPr>
      <w:rPr>
        <w:rFonts w:ascii="Arial" w:hAnsi="Arial" w:hint="default"/>
      </w:rPr>
    </w:lvl>
    <w:lvl w:ilvl="6" w:tplc="85940410" w:tentative="1">
      <w:start w:val="1"/>
      <w:numFmt w:val="bullet"/>
      <w:lvlText w:val="•"/>
      <w:lvlJc w:val="left"/>
      <w:pPr>
        <w:tabs>
          <w:tab w:val="num" w:pos="5040"/>
        </w:tabs>
        <w:ind w:left="5040" w:hanging="360"/>
      </w:pPr>
      <w:rPr>
        <w:rFonts w:ascii="Arial" w:hAnsi="Arial" w:hint="default"/>
      </w:rPr>
    </w:lvl>
    <w:lvl w:ilvl="7" w:tplc="18F6DE3E" w:tentative="1">
      <w:start w:val="1"/>
      <w:numFmt w:val="bullet"/>
      <w:lvlText w:val="•"/>
      <w:lvlJc w:val="left"/>
      <w:pPr>
        <w:tabs>
          <w:tab w:val="num" w:pos="5760"/>
        </w:tabs>
        <w:ind w:left="5760" w:hanging="360"/>
      </w:pPr>
      <w:rPr>
        <w:rFonts w:ascii="Arial" w:hAnsi="Arial" w:hint="default"/>
      </w:rPr>
    </w:lvl>
    <w:lvl w:ilvl="8" w:tplc="8F2E49F2"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4FD70F38"/>
    <w:multiLevelType w:val="hybridMultilevel"/>
    <w:tmpl w:val="FFFFFFFF"/>
    <w:lvl w:ilvl="0" w:tplc="76F074E6">
      <w:start w:val="1"/>
      <w:numFmt w:val="bullet"/>
      <w:lvlText w:val=""/>
      <w:lvlJc w:val="left"/>
      <w:pPr>
        <w:ind w:left="720" w:hanging="360"/>
      </w:pPr>
      <w:rPr>
        <w:rFonts w:ascii="Symbol" w:hAnsi="Symbol" w:hint="default"/>
      </w:rPr>
    </w:lvl>
    <w:lvl w:ilvl="1" w:tplc="0360DF20">
      <w:start w:val="1"/>
      <w:numFmt w:val="bullet"/>
      <w:lvlText w:val="o"/>
      <w:lvlJc w:val="left"/>
      <w:pPr>
        <w:ind w:left="1440" w:hanging="360"/>
      </w:pPr>
      <w:rPr>
        <w:rFonts w:ascii="Courier New" w:hAnsi="Courier New" w:hint="default"/>
      </w:rPr>
    </w:lvl>
    <w:lvl w:ilvl="2" w:tplc="7D025740">
      <w:start w:val="1"/>
      <w:numFmt w:val="bullet"/>
      <w:lvlText w:val=""/>
      <w:lvlJc w:val="left"/>
      <w:pPr>
        <w:ind w:left="2160" w:hanging="360"/>
      </w:pPr>
      <w:rPr>
        <w:rFonts w:ascii="Wingdings" w:hAnsi="Wingdings" w:hint="default"/>
      </w:rPr>
    </w:lvl>
    <w:lvl w:ilvl="3" w:tplc="AA806EA6">
      <w:start w:val="1"/>
      <w:numFmt w:val="bullet"/>
      <w:lvlText w:val=""/>
      <w:lvlJc w:val="left"/>
      <w:pPr>
        <w:ind w:left="2880" w:hanging="360"/>
      </w:pPr>
      <w:rPr>
        <w:rFonts w:ascii="Symbol" w:hAnsi="Symbol" w:hint="default"/>
      </w:rPr>
    </w:lvl>
    <w:lvl w:ilvl="4" w:tplc="4EBE5134">
      <w:start w:val="1"/>
      <w:numFmt w:val="bullet"/>
      <w:lvlText w:val="o"/>
      <w:lvlJc w:val="left"/>
      <w:pPr>
        <w:ind w:left="3600" w:hanging="360"/>
      </w:pPr>
      <w:rPr>
        <w:rFonts w:ascii="Courier New" w:hAnsi="Courier New" w:hint="default"/>
      </w:rPr>
    </w:lvl>
    <w:lvl w:ilvl="5" w:tplc="C262E3CC">
      <w:start w:val="1"/>
      <w:numFmt w:val="bullet"/>
      <w:lvlText w:val=""/>
      <w:lvlJc w:val="left"/>
      <w:pPr>
        <w:ind w:left="4320" w:hanging="360"/>
      </w:pPr>
      <w:rPr>
        <w:rFonts w:ascii="Wingdings" w:hAnsi="Wingdings" w:hint="default"/>
      </w:rPr>
    </w:lvl>
    <w:lvl w:ilvl="6" w:tplc="CA70A226">
      <w:start w:val="1"/>
      <w:numFmt w:val="bullet"/>
      <w:lvlText w:val=""/>
      <w:lvlJc w:val="left"/>
      <w:pPr>
        <w:ind w:left="5040" w:hanging="360"/>
      </w:pPr>
      <w:rPr>
        <w:rFonts w:ascii="Symbol" w:hAnsi="Symbol" w:hint="default"/>
      </w:rPr>
    </w:lvl>
    <w:lvl w:ilvl="7" w:tplc="26109E4E">
      <w:start w:val="1"/>
      <w:numFmt w:val="bullet"/>
      <w:lvlText w:val="o"/>
      <w:lvlJc w:val="left"/>
      <w:pPr>
        <w:ind w:left="5760" w:hanging="360"/>
      </w:pPr>
      <w:rPr>
        <w:rFonts w:ascii="Courier New" w:hAnsi="Courier New" w:hint="default"/>
      </w:rPr>
    </w:lvl>
    <w:lvl w:ilvl="8" w:tplc="89C030C6">
      <w:start w:val="1"/>
      <w:numFmt w:val="bullet"/>
      <w:lvlText w:val=""/>
      <w:lvlJc w:val="left"/>
      <w:pPr>
        <w:ind w:left="6480" w:hanging="360"/>
      </w:pPr>
      <w:rPr>
        <w:rFonts w:ascii="Wingdings" w:hAnsi="Wingdings" w:hint="default"/>
      </w:rPr>
    </w:lvl>
  </w:abstractNum>
  <w:abstractNum w:abstractNumId="60" w15:restartNumberingAfterBreak="0">
    <w:nsid w:val="50E47126"/>
    <w:multiLevelType w:val="hybridMultilevel"/>
    <w:tmpl w:val="8278BF2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98917E2"/>
    <w:multiLevelType w:val="hybridMultilevel"/>
    <w:tmpl w:val="DC706530"/>
    <w:lvl w:ilvl="0" w:tplc="422CE570">
      <w:start w:val="1"/>
      <w:numFmt w:val="bullet"/>
      <w:lvlText w:val="•"/>
      <w:lvlJc w:val="left"/>
      <w:pPr>
        <w:tabs>
          <w:tab w:val="num" w:pos="720"/>
        </w:tabs>
        <w:ind w:left="720" w:hanging="360"/>
      </w:pPr>
      <w:rPr>
        <w:rFonts w:ascii="Arial" w:hAnsi="Arial" w:hint="default"/>
      </w:rPr>
    </w:lvl>
    <w:lvl w:ilvl="1" w:tplc="85FA3646" w:tentative="1">
      <w:start w:val="1"/>
      <w:numFmt w:val="bullet"/>
      <w:lvlText w:val="•"/>
      <w:lvlJc w:val="left"/>
      <w:pPr>
        <w:tabs>
          <w:tab w:val="num" w:pos="1440"/>
        </w:tabs>
        <w:ind w:left="1440" w:hanging="360"/>
      </w:pPr>
      <w:rPr>
        <w:rFonts w:ascii="Arial" w:hAnsi="Arial" w:hint="default"/>
      </w:rPr>
    </w:lvl>
    <w:lvl w:ilvl="2" w:tplc="97BC7184" w:tentative="1">
      <w:start w:val="1"/>
      <w:numFmt w:val="bullet"/>
      <w:lvlText w:val="•"/>
      <w:lvlJc w:val="left"/>
      <w:pPr>
        <w:tabs>
          <w:tab w:val="num" w:pos="2160"/>
        </w:tabs>
        <w:ind w:left="2160" w:hanging="360"/>
      </w:pPr>
      <w:rPr>
        <w:rFonts w:ascii="Arial" w:hAnsi="Arial" w:hint="default"/>
      </w:rPr>
    </w:lvl>
    <w:lvl w:ilvl="3" w:tplc="331050CC" w:tentative="1">
      <w:start w:val="1"/>
      <w:numFmt w:val="bullet"/>
      <w:lvlText w:val="•"/>
      <w:lvlJc w:val="left"/>
      <w:pPr>
        <w:tabs>
          <w:tab w:val="num" w:pos="2880"/>
        </w:tabs>
        <w:ind w:left="2880" w:hanging="360"/>
      </w:pPr>
      <w:rPr>
        <w:rFonts w:ascii="Arial" w:hAnsi="Arial" w:hint="default"/>
      </w:rPr>
    </w:lvl>
    <w:lvl w:ilvl="4" w:tplc="F5A2120C" w:tentative="1">
      <w:start w:val="1"/>
      <w:numFmt w:val="bullet"/>
      <w:lvlText w:val="•"/>
      <w:lvlJc w:val="left"/>
      <w:pPr>
        <w:tabs>
          <w:tab w:val="num" w:pos="3600"/>
        </w:tabs>
        <w:ind w:left="3600" w:hanging="360"/>
      </w:pPr>
      <w:rPr>
        <w:rFonts w:ascii="Arial" w:hAnsi="Arial" w:hint="default"/>
      </w:rPr>
    </w:lvl>
    <w:lvl w:ilvl="5" w:tplc="B7443C8E" w:tentative="1">
      <w:start w:val="1"/>
      <w:numFmt w:val="bullet"/>
      <w:lvlText w:val="•"/>
      <w:lvlJc w:val="left"/>
      <w:pPr>
        <w:tabs>
          <w:tab w:val="num" w:pos="4320"/>
        </w:tabs>
        <w:ind w:left="4320" w:hanging="360"/>
      </w:pPr>
      <w:rPr>
        <w:rFonts w:ascii="Arial" w:hAnsi="Arial" w:hint="default"/>
      </w:rPr>
    </w:lvl>
    <w:lvl w:ilvl="6" w:tplc="8A5C5132" w:tentative="1">
      <w:start w:val="1"/>
      <w:numFmt w:val="bullet"/>
      <w:lvlText w:val="•"/>
      <w:lvlJc w:val="left"/>
      <w:pPr>
        <w:tabs>
          <w:tab w:val="num" w:pos="5040"/>
        </w:tabs>
        <w:ind w:left="5040" w:hanging="360"/>
      </w:pPr>
      <w:rPr>
        <w:rFonts w:ascii="Arial" w:hAnsi="Arial" w:hint="default"/>
      </w:rPr>
    </w:lvl>
    <w:lvl w:ilvl="7" w:tplc="47B69B90" w:tentative="1">
      <w:start w:val="1"/>
      <w:numFmt w:val="bullet"/>
      <w:lvlText w:val="•"/>
      <w:lvlJc w:val="left"/>
      <w:pPr>
        <w:tabs>
          <w:tab w:val="num" w:pos="5760"/>
        </w:tabs>
        <w:ind w:left="5760" w:hanging="360"/>
      </w:pPr>
      <w:rPr>
        <w:rFonts w:ascii="Arial" w:hAnsi="Arial" w:hint="default"/>
      </w:rPr>
    </w:lvl>
    <w:lvl w:ilvl="8" w:tplc="939422A6"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9F546A4"/>
    <w:multiLevelType w:val="multilevel"/>
    <w:tmpl w:val="7BBA22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B5F22AF"/>
    <w:multiLevelType w:val="multilevel"/>
    <w:tmpl w:val="93C2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C8C2DCC"/>
    <w:multiLevelType w:val="multilevel"/>
    <w:tmpl w:val="028C0A88"/>
    <w:lvl w:ilvl="0">
      <w:start w:val="1"/>
      <w:numFmt w:val="bullet"/>
      <w:lvlText w:val="•"/>
      <w:lvlJc w:val="left"/>
      <w:pPr>
        <w:ind w:left="340" w:hanging="340"/>
      </w:pPr>
      <w:rPr>
        <w:rFonts w:ascii="Calibri" w:hAnsi="Calibri" w:hint="default"/>
        <w:color w:val="auto"/>
      </w:rPr>
    </w:lvl>
    <w:lvl w:ilvl="1">
      <w:start w:val="1"/>
      <w:numFmt w:val="bullet"/>
      <w:lvlText w:val=""/>
      <w:lvlJc w:val="left"/>
      <w:pPr>
        <w:ind w:left="700" w:hanging="360"/>
      </w:pPr>
      <w:rPr>
        <w:rFonts w:ascii="Symbol" w:hAnsi="Symbol" w:hint="default"/>
      </w:rPr>
    </w:lvl>
    <w:lvl w:ilvl="2">
      <w:start w:val="1"/>
      <w:numFmt w:val="bullet"/>
      <w:lvlText w:val="○"/>
      <w:lvlJc w:val="left"/>
      <w:pPr>
        <w:ind w:left="1020" w:hanging="340"/>
      </w:pPr>
      <w:rPr>
        <w:rFonts w:ascii="Times New Roman" w:hAnsi="Times New Roman" w:cs="Times New Roman" w:hint="default"/>
        <w:color w:val="auto"/>
      </w:rPr>
    </w:lvl>
    <w:lvl w:ilvl="3">
      <w:start w:val="1"/>
      <w:numFmt w:val="bullet"/>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65" w15:restartNumberingAfterBreak="0">
    <w:nsid w:val="5E163D1E"/>
    <w:multiLevelType w:val="hybridMultilevel"/>
    <w:tmpl w:val="62C0C266"/>
    <w:lvl w:ilvl="0" w:tplc="354CF136">
      <w:start w:val="1"/>
      <w:numFmt w:val="bullet"/>
      <w:pStyle w:val="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6" w15:restartNumberingAfterBreak="0">
    <w:nsid w:val="600862E3"/>
    <w:multiLevelType w:val="multilevel"/>
    <w:tmpl w:val="E9A4B8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4D512EF"/>
    <w:multiLevelType w:val="hybridMultilevel"/>
    <w:tmpl w:val="18224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6D956E1"/>
    <w:multiLevelType w:val="hybridMultilevel"/>
    <w:tmpl w:val="7CDC7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73D5711"/>
    <w:multiLevelType w:val="hybridMultilevel"/>
    <w:tmpl w:val="6A8E40F8"/>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70" w15:restartNumberingAfterBreak="0">
    <w:nsid w:val="6B33421F"/>
    <w:multiLevelType w:val="multilevel"/>
    <w:tmpl w:val="BED6B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C320AA1"/>
    <w:multiLevelType w:val="hybridMultilevel"/>
    <w:tmpl w:val="D1FC5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EAE5795"/>
    <w:multiLevelType w:val="hybridMultilevel"/>
    <w:tmpl w:val="01AC8C2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F0014C7"/>
    <w:multiLevelType w:val="multilevel"/>
    <w:tmpl w:val="A030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F9C708E"/>
    <w:multiLevelType w:val="multilevel"/>
    <w:tmpl w:val="9C72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0356144"/>
    <w:multiLevelType w:val="hybridMultilevel"/>
    <w:tmpl w:val="6CC06364"/>
    <w:lvl w:ilvl="0" w:tplc="881AB45A">
      <w:start w:val="1"/>
      <w:numFmt w:val="bullet"/>
      <w:lvlText w:val="•"/>
      <w:lvlJc w:val="left"/>
      <w:pPr>
        <w:tabs>
          <w:tab w:val="num" w:pos="720"/>
        </w:tabs>
        <w:ind w:left="720" w:hanging="360"/>
      </w:pPr>
      <w:rPr>
        <w:rFonts w:ascii="Arial" w:hAnsi="Arial" w:hint="default"/>
      </w:rPr>
    </w:lvl>
    <w:lvl w:ilvl="1" w:tplc="6F4C4918" w:tentative="1">
      <w:start w:val="1"/>
      <w:numFmt w:val="bullet"/>
      <w:lvlText w:val="•"/>
      <w:lvlJc w:val="left"/>
      <w:pPr>
        <w:tabs>
          <w:tab w:val="num" w:pos="1440"/>
        </w:tabs>
        <w:ind w:left="1440" w:hanging="360"/>
      </w:pPr>
      <w:rPr>
        <w:rFonts w:ascii="Arial" w:hAnsi="Arial" w:hint="default"/>
      </w:rPr>
    </w:lvl>
    <w:lvl w:ilvl="2" w:tplc="7716E746" w:tentative="1">
      <w:start w:val="1"/>
      <w:numFmt w:val="bullet"/>
      <w:lvlText w:val="•"/>
      <w:lvlJc w:val="left"/>
      <w:pPr>
        <w:tabs>
          <w:tab w:val="num" w:pos="2160"/>
        </w:tabs>
        <w:ind w:left="2160" w:hanging="360"/>
      </w:pPr>
      <w:rPr>
        <w:rFonts w:ascii="Arial" w:hAnsi="Arial" w:hint="default"/>
      </w:rPr>
    </w:lvl>
    <w:lvl w:ilvl="3" w:tplc="000C0D9E" w:tentative="1">
      <w:start w:val="1"/>
      <w:numFmt w:val="bullet"/>
      <w:lvlText w:val="•"/>
      <w:lvlJc w:val="left"/>
      <w:pPr>
        <w:tabs>
          <w:tab w:val="num" w:pos="2880"/>
        </w:tabs>
        <w:ind w:left="2880" w:hanging="360"/>
      </w:pPr>
      <w:rPr>
        <w:rFonts w:ascii="Arial" w:hAnsi="Arial" w:hint="default"/>
      </w:rPr>
    </w:lvl>
    <w:lvl w:ilvl="4" w:tplc="E856BC4A" w:tentative="1">
      <w:start w:val="1"/>
      <w:numFmt w:val="bullet"/>
      <w:lvlText w:val="•"/>
      <w:lvlJc w:val="left"/>
      <w:pPr>
        <w:tabs>
          <w:tab w:val="num" w:pos="3600"/>
        </w:tabs>
        <w:ind w:left="3600" w:hanging="360"/>
      </w:pPr>
      <w:rPr>
        <w:rFonts w:ascii="Arial" w:hAnsi="Arial" w:hint="default"/>
      </w:rPr>
    </w:lvl>
    <w:lvl w:ilvl="5" w:tplc="E65E3C6E" w:tentative="1">
      <w:start w:val="1"/>
      <w:numFmt w:val="bullet"/>
      <w:lvlText w:val="•"/>
      <w:lvlJc w:val="left"/>
      <w:pPr>
        <w:tabs>
          <w:tab w:val="num" w:pos="4320"/>
        </w:tabs>
        <w:ind w:left="4320" w:hanging="360"/>
      </w:pPr>
      <w:rPr>
        <w:rFonts w:ascii="Arial" w:hAnsi="Arial" w:hint="default"/>
      </w:rPr>
    </w:lvl>
    <w:lvl w:ilvl="6" w:tplc="C4AEF57E" w:tentative="1">
      <w:start w:val="1"/>
      <w:numFmt w:val="bullet"/>
      <w:lvlText w:val="•"/>
      <w:lvlJc w:val="left"/>
      <w:pPr>
        <w:tabs>
          <w:tab w:val="num" w:pos="5040"/>
        </w:tabs>
        <w:ind w:left="5040" w:hanging="360"/>
      </w:pPr>
      <w:rPr>
        <w:rFonts w:ascii="Arial" w:hAnsi="Arial" w:hint="default"/>
      </w:rPr>
    </w:lvl>
    <w:lvl w:ilvl="7" w:tplc="96804FFC" w:tentative="1">
      <w:start w:val="1"/>
      <w:numFmt w:val="bullet"/>
      <w:lvlText w:val="•"/>
      <w:lvlJc w:val="left"/>
      <w:pPr>
        <w:tabs>
          <w:tab w:val="num" w:pos="5760"/>
        </w:tabs>
        <w:ind w:left="5760" w:hanging="360"/>
      </w:pPr>
      <w:rPr>
        <w:rFonts w:ascii="Arial" w:hAnsi="Arial" w:hint="default"/>
      </w:rPr>
    </w:lvl>
    <w:lvl w:ilvl="8" w:tplc="F18409E0"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73130113"/>
    <w:multiLevelType w:val="hybridMultilevel"/>
    <w:tmpl w:val="7BDE53EE"/>
    <w:lvl w:ilvl="0" w:tplc="35E2AD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3653630"/>
    <w:multiLevelType w:val="hybridMultilevel"/>
    <w:tmpl w:val="F0906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9A045FF"/>
    <w:multiLevelType w:val="hybridMultilevel"/>
    <w:tmpl w:val="3528C8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B845782"/>
    <w:multiLevelType w:val="hybridMultilevel"/>
    <w:tmpl w:val="98A21A46"/>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7F6157F7"/>
    <w:multiLevelType w:val="hybridMultilevel"/>
    <w:tmpl w:val="FFFFFFFF"/>
    <w:lvl w:ilvl="0" w:tplc="BADAB4A2">
      <w:start w:val="1"/>
      <w:numFmt w:val="bullet"/>
      <w:lvlText w:val=""/>
      <w:lvlJc w:val="left"/>
      <w:pPr>
        <w:ind w:left="720" w:hanging="360"/>
      </w:pPr>
      <w:rPr>
        <w:rFonts w:ascii="Symbol" w:hAnsi="Symbol" w:hint="default"/>
      </w:rPr>
    </w:lvl>
    <w:lvl w:ilvl="1" w:tplc="581A5B2C">
      <w:start w:val="1"/>
      <w:numFmt w:val="bullet"/>
      <w:lvlText w:val="o"/>
      <w:lvlJc w:val="left"/>
      <w:pPr>
        <w:ind w:left="1440" w:hanging="360"/>
      </w:pPr>
      <w:rPr>
        <w:rFonts w:ascii="Courier New" w:hAnsi="Courier New" w:hint="default"/>
      </w:rPr>
    </w:lvl>
    <w:lvl w:ilvl="2" w:tplc="27A8A218">
      <w:start w:val="1"/>
      <w:numFmt w:val="bullet"/>
      <w:lvlText w:val=""/>
      <w:lvlJc w:val="left"/>
      <w:pPr>
        <w:ind w:left="2160" w:hanging="360"/>
      </w:pPr>
      <w:rPr>
        <w:rFonts w:ascii="Wingdings" w:hAnsi="Wingdings" w:hint="default"/>
      </w:rPr>
    </w:lvl>
    <w:lvl w:ilvl="3" w:tplc="1542CEAC">
      <w:start w:val="1"/>
      <w:numFmt w:val="bullet"/>
      <w:lvlText w:val=""/>
      <w:lvlJc w:val="left"/>
      <w:pPr>
        <w:ind w:left="2880" w:hanging="360"/>
      </w:pPr>
      <w:rPr>
        <w:rFonts w:ascii="Symbol" w:hAnsi="Symbol" w:hint="default"/>
      </w:rPr>
    </w:lvl>
    <w:lvl w:ilvl="4" w:tplc="1DEC5FB8">
      <w:start w:val="1"/>
      <w:numFmt w:val="bullet"/>
      <w:lvlText w:val="o"/>
      <w:lvlJc w:val="left"/>
      <w:pPr>
        <w:ind w:left="3600" w:hanging="360"/>
      </w:pPr>
      <w:rPr>
        <w:rFonts w:ascii="Courier New" w:hAnsi="Courier New" w:hint="default"/>
      </w:rPr>
    </w:lvl>
    <w:lvl w:ilvl="5" w:tplc="8272B6AE">
      <w:start w:val="1"/>
      <w:numFmt w:val="bullet"/>
      <w:lvlText w:val=""/>
      <w:lvlJc w:val="left"/>
      <w:pPr>
        <w:ind w:left="4320" w:hanging="360"/>
      </w:pPr>
      <w:rPr>
        <w:rFonts w:ascii="Wingdings" w:hAnsi="Wingdings" w:hint="default"/>
      </w:rPr>
    </w:lvl>
    <w:lvl w:ilvl="6" w:tplc="BAD05714">
      <w:start w:val="1"/>
      <w:numFmt w:val="bullet"/>
      <w:lvlText w:val=""/>
      <w:lvlJc w:val="left"/>
      <w:pPr>
        <w:ind w:left="5040" w:hanging="360"/>
      </w:pPr>
      <w:rPr>
        <w:rFonts w:ascii="Symbol" w:hAnsi="Symbol" w:hint="default"/>
      </w:rPr>
    </w:lvl>
    <w:lvl w:ilvl="7" w:tplc="0EC63E80">
      <w:start w:val="1"/>
      <w:numFmt w:val="bullet"/>
      <w:lvlText w:val="o"/>
      <w:lvlJc w:val="left"/>
      <w:pPr>
        <w:ind w:left="5760" w:hanging="360"/>
      </w:pPr>
      <w:rPr>
        <w:rFonts w:ascii="Courier New" w:hAnsi="Courier New" w:hint="default"/>
      </w:rPr>
    </w:lvl>
    <w:lvl w:ilvl="8" w:tplc="09729F2E">
      <w:start w:val="1"/>
      <w:numFmt w:val="bullet"/>
      <w:lvlText w:val=""/>
      <w:lvlJc w:val="left"/>
      <w:pPr>
        <w:ind w:left="6480" w:hanging="360"/>
      </w:pPr>
      <w:rPr>
        <w:rFonts w:ascii="Wingdings" w:hAnsi="Wingdings" w:hint="default"/>
      </w:rPr>
    </w:lvl>
  </w:abstractNum>
  <w:abstractNum w:abstractNumId="81" w15:restartNumberingAfterBreak="0">
    <w:nsid w:val="7F7D3950"/>
    <w:multiLevelType w:val="hybridMultilevel"/>
    <w:tmpl w:val="E8D860EA"/>
    <w:lvl w:ilvl="0" w:tplc="493CE7B2">
      <w:start w:val="1"/>
      <w:numFmt w:val="bullet"/>
      <w:lvlText w:val="•"/>
      <w:lvlJc w:val="left"/>
      <w:pPr>
        <w:tabs>
          <w:tab w:val="num" w:pos="360"/>
        </w:tabs>
        <w:ind w:left="360" w:hanging="360"/>
      </w:pPr>
      <w:rPr>
        <w:rFonts w:ascii="Arial" w:hAnsi="Arial" w:hint="default"/>
      </w:rPr>
    </w:lvl>
    <w:lvl w:ilvl="1" w:tplc="3A206736" w:tentative="1">
      <w:start w:val="1"/>
      <w:numFmt w:val="bullet"/>
      <w:lvlText w:val="•"/>
      <w:lvlJc w:val="left"/>
      <w:pPr>
        <w:tabs>
          <w:tab w:val="num" w:pos="1080"/>
        </w:tabs>
        <w:ind w:left="1080" w:hanging="360"/>
      </w:pPr>
      <w:rPr>
        <w:rFonts w:ascii="Arial" w:hAnsi="Arial" w:hint="default"/>
      </w:rPr>
    </w:lvl>
    <w:lvl w:ilvl="2" w:tplc="0012FD7C" w:tentative="1">
      <w:start w:val="1"/>
      <w:numFmt w:val="bullet"/>
      <w:lvlText w:val="•"/>
      <w:lvlJc w:val="left"/>
      <w:pPr>
        <w:tabs>
          <w:tab w:val="num" w:pos="1800"/>
        </w:tabs>
        <w:ind w:left="1800" w:hanging="360"/>
      </w:pPr>
      <w:rPr>
        <w:rFonts w:ascii="Arial" w:hAnsi="Arial" w:hint="default"/>
      </w:rPr>
    </w:lvl>
    <w:lvl w:ilvl="3" w:tplc="2780E11A" w:tentative="1">
      <w:start w:val="1"/>
      <w:numFmt w:val="bullet"/>
      <w:lvlText w:val="•"/>
      <w:lvlJc w:val="left"/>
      <w:pPr>
        <w:tabs>
          <w:tab w:val="num" w:pos="2520"/>
        </w:tabs>
        <w:ind w:left="2520" w:hanging="360"/>
      </w:pPr>
      <w:rPr>
        <w:rFonts w:ascii="Arial" w:hAnsi="Arial" w:hint="default"/>
      </w:rPr>
    </w:lvl>
    <w:lvl w:ilvl="4" w:tplc="2FCE6698" w:tentative="1">
      <w:start w:val="1"/>
      <w:numFmt w:val="bullet"/>
      <w:lvlText w:val="•"/>
      <w:lvlJc w:val="left"/>
      <w:pPr>
        <w:tabs>
          <w:tab w:val="num" w:pos="3240"/>
        </w:tabs>
        <w:ind w:left="3240" w:hanging="360"/>
      </w:pPr>
      <w:rPr>
        <w:rFonts w:ascii="Arial" w:hAnsi="Arial" w:hint="default"/>
      </w:rPr>
    </w:lvl>
    <w:lvl w:ilvl="5" w:tplc="532C42E0" w:tentative="1">
      <w:start w:val="1"/>
      <w:numFmt w:val="bullet"/>
      <w:lvlText w:val="•"/>
      <w:lvlJc w:val="left"/>
      <w:pPr>
        <w:tabs>
          <w:tab w:val="num" w:pos="3960"/>
        </w:tabs>
        <w:ind w:left="3960" w:hanging="360"/>
      </w:pPr>
      <w:rPr>
        <w:rFonts w:ascii="Arial" w:hAnsi="Arial" w:hint="default"/>
      </w:rPr>
    </w:lvl>
    <w:lvl w:ilvl="6" w:tplc="0EE247D4" w:tentative="1">
      <w:start w:val="1"/>
      <w:numFmt w:val="bullet"/>
      <w:lvlText w:val="•"/>
      <w:lvlJc w:val="left"/>
      <w:pPr>
        <w:tabs>
          <w:tab w:val="num" w:pos="4680"/>
        </w:tabs>
        <w:ind w:left="4680" w:hanging="360"/>
      </w:pPr>
      <w:rPr>
        <w:rFonts w:ascii="Arial" w:hAnsi="Arial" w:hint="default"/>
      </w:rPr>
    </w:lvl>
    <w:lvl w:ilvl="7" w:tplc="F8BAA0C0" w:tentative="1">
      <w:start w:val="1"/>
      <w:numFmt w:val="bullet"/>
      <w:lvlText w:val="•"/>
      <w:lvlJc w:val="left"/>
      <w:pPr>
        <w:tabs>
          <w:tab w:val="num" w:pos="5400"/>
        </w:tabs>
        <w:ind w:left="5400" w:hanging="360"/>
      </w:pPr>
      <w:rPr>
        <w:rFonts w:ascii="Arial" w:hAnsi="Arial" w:hint="default"/>
      </w:rPr>
    </w:lvl>
    <w:lvl w:ilvl="8" w:tplc="4DD40D46" w:tentative="1">
      <w:start w:val="1"/>
      <w:numFmt w:val="bullet"/>
      <w:lvlText w:val="•"/>
      <w:lvlJc w:val="left"/>
      <w:pPr>
        <w:tabs>
          <w:tab w:val="num" w:pos="6120"/>
        </w:tabs>
        <w:ind w:left="6120" w:hanging="360"/>
      </w:pPr>
      <w:rPr>
        <w:rFonts w:ascii="Arial" w:hAnsi="Arial" w:hint="default"/>
      </w:rPr>
    </w:lvl>
  </w:abstractNum>
  <w:num w:numId="1" w16cid:durableId="910848640">
    <w:abstractNumId w:val="80"/>
  </w:num>
  <w:num w:numId="2" w16cid:durableId="1388458679">
    <w:abstractNumId w:val="59"/>
  </w:num>
  <w:num w:numId="3" w16cid:durableId="648632332">
    <w:abstractNumId w:val="11"/>
  </w:num>
  <w:num w:numId="4" w16cid:durableId="491457118">
    <w:abstractNumId w:val="30"/>
  </w:num>
  <w:num w:numId="5" w16cid:durableId="1908875417">
    <w:abstractNumId w:val="36"/>
  </w:num>
  <w:num w:numId="6" w16cid:durableId="4744165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1286298">
    <w:abstractNumId w:val="65"/>
  </w:num>
  <w:num w:numId="8" w16cid:durableId="377710299">
    <w:abstractNumId w:val="29"/>
  </w:num>
  <w:num w:numId="9" w16cid:durableId="832838675">
    <w:abstractNumId w:val="17"/>
  </w:num>
  <w:num w:numId="10" w16cid:durableId="1312177901">
    <w:abstractNumId w:val="60"/>
  </w:num>
  <w:num w:numId="11" w16cid:durableId="983705237">
    <w:abstractNumId w:val="72"/>
  </w:num>
  <w:num w:numId="12" w16cid:durableId="1498417966">
    <w:abstractNumId w:val="77"/>
  </w:num>
  <w:num w:numId="13" w16cid:durableId="472717985">
    <w:abstractNumId w:val="3"/>
  </w:num>
  <w:num w:numId="14" w16cid:durableId="1271014621">
    <w:abstractNumId w:val="61"/>
  </w:num>
  <w:num w:numId="15" w16cid:durableId="1557086336">
    <w:abstractNumId w:val="75"/>
  </w:num>
  <w:num w:numId="16" w16cid:durableId="784227905">
    <w:abstractNumId w:val="8"/>
  </w:num>
  <w:num w:numId="17" w16cid:durableId="1025592203">
    <w:abstractNumId w:val="76"/>
  </w:num>
  <w:num w:numId="18" w16cid:durableId="1507594401">
    <w:abstractNumId w:val="18"/>
  </w:num>
  <w:num w:numId="19" w16cid:durableId="562066732">
    <w:abstractNumId w:val="20"/>
  </w:num>
  <w:num w:numId="20" w16cid:durableId="1738280589">
    <w:abstractNumId w:val="16"/>
  </w:num>
  <w:num w:numId="21" w16cid:durableId="1785924046">
    <w:abstractNumId w:val="23"/>
  </w:num>
  <w:num w:numId="22" w16cid:durableId="1601569124">
    <w:abstractNumId w:val="51"/>
  </w:num>
  <w:num w:numId="23" w16cid:durableId="160319697">
    <w:abstractNumId w:val="4"/>
  </w:num>
  <w:num w:numId="24" w16cid:durableId="753748525">
    <w:abstractNumId w:val="50"/>
  </w:num>
  <w:num w:numId="25" w16cid:durableId="1387217509">
    <w:abstractNumId w:val="6"/>
  </w:num>
  <w:num w:numId="26" w16cid:durableId="1640109814">
    <w:abstractNumId w:val="46"/>
  </w:num>
  <w:num w:numId="27" w16cid:durableId="1045177259">
    <w:abstractNumId w:val="31"/>
  </w:num>
  <w:num w:numId="28" w16cid:durableId="189032649">
    <w:abstractNumId w:val="40"/>
  </w:num>
  <w:num w:numId="29" w16cid:durableId="898827216">
    <w:abstractNumId w:val="47"/>
  </w:num>
  <w:num w:numId="30" w16cid:durableId="1914002538">
    <w:abstractNumId w:val="68"/>
  </w:num>
  <w:num w:numId="31" w16cid:durableId="611135115">
    <w:abstractNumId w:val="34"/>
  </w:num>
  <w:num w:numId="32" w16cid:durableId="1259604286">
    <w:abstractNumId w:val="43"/>
  </w:num>
  <w:num w:numId="33" w16cid:durableId="1257134388">
    <w:abstractNumId w:val="58"/>
  </w:num>
  <w:num w:numId="34" w16cid:durableId="1927037793">
    <w:abstractNumId w:val="27"/>
  </w:num>
  <w:num w:numId="35" w16cid:durableId="611009368">
    <w:abstractNumId w:val="2"/>
  </w:num>
  <w:num w:numId="36" w16cid:durableId="1274904320">
    <w:abstractNumId w:val="81"/>
  </w:num>
  <w:num w:numId="37" w16cid:durableId="2078938375">
    <w:abstractNumId w:val="45"/>
  </w:num>
  <w:num w:numId="38" w16cid:durableId="1808160333">
    <w:abstractNumId w:val="74"/>
  </w:num>
  <w:num w:numId="39" w16cid:durableId="1803301677">
    <w:abstractNumId w:val="54"/>
  </w:num>
  <w:num w:numId="40" w16cid:durableId="2516346">
    <w:abstractNumId w:val="49"/>
  </w:num>
  <w:num w:numId="41" w16cid:durableId="898517957">
    <w:abstractNumId w:val="71"/>
  </w:num>
  <w:num w:numId="42" w16cid:durableId="443383325">
    <w:abstractNumId w:val="0"/>
  </w:num>
  <w:num w:numId="43" w16cid:durableId="1781874998">
    <w:abstractNumId w:val="64"/>
  </w:num>
  <w:num w:numId="44" w16cid:durableId="63794744">
    <w:abstractNumId w:val="57"/>
  </w:num>
  <w:num w:numId="45" w16cid:durableId="425736053">
    <w:abstractNumId w:val="19"/>
  </w:num>
  <w:num w:numId="46" w16cid:durableId="1636720650">
    <w:abstractNumId w:val="21"/>
  </w:num>
  <w:num w:numId="47" w16cid:durableId="2031451976">
    <w:abstractNumId w:val="5"/>
  </w:num>
  <w:num w:numId="48" w16cid:durableId="1646818546">
    <w:abstractNumId w:val="10"/>
  </w:num>
  <w:num w:numId="49" w16cid:durableId="1104810348">
    <w:abstractNumId w:val="33"/>
  </w:num>
  <w:num w:numId="50" w16cid:durableId="953289419">
    <w:abstractNumId w:val="9"/>
  </w:num>
  <w:num w:numId="51" w16cid:durableId="1059548340">
    <w:abstractNumId w:val="55"/>
  </w:num>
  <w:num w:numId="52" w16cid:durableId="1178539229">
    <w:abstractNumId w:val="13"/>
  </w:num>
  <w:num w:numId="53" w16cid:durableId="443158354">
    <w:abstractNumId w:val="38"/>
  </w:num>
  <w:num w:numId="54" w16cid:durableId="1697123496">
    <w:abstractNumId w:val="42"/>
  </w:num>
  <w:num w:numId="55" w16cid:durableId="438840335">
    <w:abstractNumId w:val="70"/>
  </w:num>
  <w:num w:numId="56" w16cid:durableId="76173320">
    <w:abstractNumId w:val="62"/>
  </w:num>
  <w:num w:numId="57" w16cid:durableId="190842667">
    <w:abstractNumId w:val="66"/>
  </w:num>
  <w:num w:numId="58" w16cid:durableId="882641643">
    <w:abstractNumId w:val="32"/>
  </w:num>
  <w:num w:numId="59" w16cid:durableId="446780022">
    <w:abstractNumId w:val="1"/>
  </w:num>
  <w:num w:numId="60" w16cid:durableId="1133062476">
    <w:abstractNumId w:val="14"/>
  </w:num>
  <w:num w:numId="61" w16cid:durableId="2054188535">
    <w:abstractNumId w:val="12"/>
  </w:num>
  <w:num w:numId="62" w16cid:durableId="1936131184">
    <w:abstractNumId w:val="35"/>
  </w:num>
  <w:num w:numId="63" w16cid:durableId="2085563147">
    <w:abstractNumId w:val="63"/>
  </w:num>
  <w:num w:numId="64" w16cid:durableId="304970024">
    <w:abstractNumId w:val="73"/>
  </w:num>
  <w:num w:numId="65" w16cid:durableId="1490515318">
    <w:abstractNumId w:val="26"/>
  </w:num>
  <w:num w:numId="66" w16cid:durableId="772021920">
    <w:abstractNumId w:val="41"/>
  </w:num>
  <w:num w:numId="67" w16cid:durableId="623343028">
    <w:abstractNumId w:val="67"/>
  </w:num>
  <w:num w:numId="68" w16cid:durableId="985671810">
    <w:abstractNumId w:val="24"/>
  </w:num>
  <w:num w:numId="69" w16cid:durableId="1251038956">
    <w:abstractNumId w:val="78"/>
  </w:num>
  <w:num w:numId="70" w16cid:durableId="1756903885">
    <w:abstractNumId w:val="69"/>
  </w:num>
  <w:num w:numId="71" w16cid:durableId="713307456">
    <w:abstractNumId w:val="22"/>
  </w:num>
  <w:num w:numId="72" w16cid:durableId="1682656079">
    <w:abstractNumId w:val="79"/>
  </w:num>
  <w:num w:numId="73" w16cid:durableId="404112190">
    <w:abstractNumId w:val="37"/>
  </w:num>
  <w:num w:numId="74" w16cid:durableId="559174569">
    <w:abstractNumId w:val="56"/>
  </w:num>
  <w:num w:numId="75" w16cid:durableId="1127314943">
    <w:abstractNumId w:val="39"/>
  </w:num>
  <w:num w:numId="76" w16cid:durableId="602884016">
    <w:abstractNumId w:val="15"/>
  </w:num>
  <w:num w:numId="77" w16cid:durableId="1924676649">
    <w:abstractNumId w:val="48"/>
  </w:num>
  <w:num w:numId="78" w16cid:durableId="753089716">
    <w:abstractNumId w:val="25"/>
  </w:num>
  <w:num w:numId="79" w16cid:durableId="1850175931">
    <w:abstractNumId w:val="7"/>
  </w:num>
  <w:num w:numId="80" w16cid:durableId="89472631">
    <w:abstractNumId w:val="28"/>
  </w:num>
  <w:num w:numId="81" w16cid:durableId="1640184821">
    <w:abstractNumId w:val="53"/>
  </w:num>
  <w:num w:numId="82" w16cid:durableId="1494103700">
    <w:abstractNumId w:val="52"/>
  </w:num>
  <w:num w:numId="83" w16cid:durableId="2000427929">
    <w:abstractNumId w:val="4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2E"/>
    <w:rsid w:val="000006B9"/>
    <w:rsid w:val="00000F85"/>
    <w:rsid w:val="00001410"/>
    <w:rsid w:val="000014CB"/>
    <w:rsid w:val="00001610"/>
    <w:rsid w:val="000016E6"/>
    <w:rsid w:val="00001C50"/>
    <w:rsid w:val="00001E4C"/>
    <w:rsid w:val="00002070"/>
    <w:rsid w:val="00002DF8"/>
    <w:rsid w:val="00002DFA"/>
    <w:rsid w:val="000030AA"/>
    <w:rsid w:val="0000317E"/>
    <w:rsid w:val="00003557"/>
    <w:rsid w:val="00003F5C"/>
    <w:rsid w:val="00003F81"/>
    <w:rsid w:val="00004674"/>
    <w:rsid w:val="000048A9"/>
    <w:rsid w:val="000049C9"/>
    <w:rsid w:val="00004A84"/>
    <w:rsid w:val="00004A96"/>
    <w:rsid w:val="00005F55"/>
    <w:rsid w:val="000066B6"/>
    <w:rsid w:val="000074B5"/>
    <w:rsid w:val="00007E35"/>
    <w:rsid w:val="000111B3"/>
    <w:rsid w:val="00011902"/>
    <w:rsid w:val="00011D8E"/>
    <w:rsid w:val="00011EF6"/>
    <w:rsid w:val="000120FE"/>
    <w:rsid w:val="00012A88"/>
    <w:rsid w:val="00012C68"/>
    <w:rsid w:val="00012EDC"/>
    <w:rsid w:val="00013105"/>
    <w:rsid w:val="0001443C"/>
    <w:rsid w:val="000144C5"/>
    <w:rsid w:val="000147A4"/>
    <w:rsid w:val="00014BCF"/>
    <w:rsid w:val="00014E79"/>
    <w:rsid w:val="00015735"/>
    <w:rsid w:val="00016B7F"/>
    <w:rsid w:val="00016F90"/>
    <w:rsid w:val="0001729D"/>
    <w:rsid w:val="00017563"/>
    <w:rsid w:val="0001773C"/>
    <w:rsid w:val="00017A2A"/>
    <w:rsid w:val="00020060"/>
    <w:rsid w:val="00020905"/>
    <w:rsid w:val="00020BD4"/>
    <w:rsid w:val="00020F1F"/>
    <w:rsid w:val="00020F96"/>
    <w:rsid w:val="000210CE"/>
    <w:rsid w:val="000213E9"/>
    <w:rsid w:val="000218BA"/>
    <w:rsid w:val="00021B6E"/>
    <w:rsid w:val="00021DC8"/>
    <w:rsid w:val="00022517"/>
    <w:rsid w:val="00022700"/>
    <w:rsid w:val="000229C0"/>
    <w:rsid w:val="00022A65"/>
    <w:rsid w:val="00022A96"/>
    <w:rsid w:val="00022C3B"/>
    <w:rsid w:val="000233EE"/>
    <w:rsid w:val="00023A58"/>
    <w:rsid w:val="000244D4"/>
    <w:rsid w:val="00025388"/>
    <w:rsid w:val="000253FB"/>
    <w:rsid w:val="00025459"/>
    <w:rsid w:val="00025F3A"/>
    <w:rsid w:val="00026014"/>
    <w:rsid w:val="000265D6"/>
    <w:rsid w:val="000266B7"/>
    <w:rsid w:val="0002685E"/>
    <w:rsid w:val="00026CBE"/>
    <w:rsid w:val="0002754A"/>
    <w:rsid w:val="00027E79"/>
    <w:rsid w:val="0003011D"/>
    <w:rsid w:val="0003020E"/>
    <w:rsid w:val="00030281"/>
    <w:rsid w:val="0003093D"/>
    <w:rsid w:val="00030FD9"/>
    <w:rsid w:val="0003156F"/>
    <w:rsid w:val="000319F9"/>
    <w:rsid w:val="00031AFE"/>
    <w:rsid w:val="00032035"/>
    <w:rsid w:val="000327EA"/>
    <w:rsid w:val="00032C1A"/>
    <w:rsid w:val="00033615"/>
    <w:rsid w:val="00033ED9"/>
    <w:rsid w:val="000341BB"/>
    <w:rsid w:val="000341E6"/>
    <w:rsid w:val="0003511E"/>
    <w:rsid w:val="000366AD"/>
    <w:rsid w:val="00036F09"/>
    <w:rsid w:val="00040951"/>
    <w:rsid w:val="00040F78"/>
    <w:rsid w:val="00041410"/>
    <w:rsid w:val="0004154A"/>
    <w:rsid w:val="0004230A"/>
    <w:rsid w:val="00042B52"/>
    <w:rsid w:val="0004300A"/>
    <w:rsid w:val="000436BC"/>
    <w:rsid w:val="00043B9F"/>
    <w:rsid w:val="00043BD2"/>
    <w:rsid w:val="00043C7B"/>
    <w:rsid w:val="0004429B"/>
    <w:rsid w:val="00044336"/>
    <w:rsid w:val="0004441D"/>
    <w:rsid w:val="00044552"/>
    <w:rsid w:val="00044636"/>
    <w:rsid w:val="00044959"/>
    <w:rsid w:val="00044B68"/>
    <w:rsid w:val="000451A9"/>
    <w:rsid w:val="00045D9C"/>
    <w:rsid w:val="00045E7C"/>
    <w:rsid w:val="00045F19"/>
    <w:rsid w:val="000460BF"/>
    <w:rsid w:val="000467C4"/>
    <w:rsid w:val="00046BE4"/>
    <w:rsid w:val="000475B6"/>
    <w:rsid w:val="00047E61"/>
    <w:rsid w:val="00047FBE"/>
    <w:rsid w:val="000505C1"/>
    <w:rsid w:val="00050EFE"/>
    <w:rsid w:val="00050FC4"/>
    <w:rsid w:val="000511C4"/>
    <w:rsid w:val="0005150B"/>
    <w:rsid w:val="00051D01"/>
    <w:rsid w:val="00051E63"/>
    <w:rsid w:val="00052929"/>
    <w:rsid w:val="00052CCC"/>
    <w:rsid w:val="00053948"/>
    <w:rsid w:val="00053B8B"/>
    <w:rsid w:val="00053D4A"/>
    <w:rsid w:val="00053D5A"/>
    <w:rsid w:val="00053E6F"/>
    <w:rsid w:val="000548D3"/>
    <w:rsid w:val="00054A37"/>
    <w:rsid w:val="000552CA"/>
    <w:rsid w:val="000552F7"/>
    <w:rsid w:val="000558E4"/>
    <w:rsid w:val="00055C3B"/>
    <w:rsid w:val="00055F30"/>
    <w:rsid w:val="00055F93"/>
    <w:rsid w:val="00056047"/>
    <w:rsid w:val="000562DC"/>
    <w:rsid w:val="0005632C"/>
    <w:rsid w:val="00057A6D"/>
    <w:rsid w:val="00057CAD"/>
    <w:rsid w:val="00057F88"/>
    <w:rsid w:val="000600E6"/>
    <w:rsid w:val="0006033D"/>
    <w:rsid w:val="00060C68"/>
    <w:rsid w:val="000611BE"/>
    <w:rsid w:val="000616BC"/>
    <w:rsid w:val="000619AF"/>
    <w:rsid w:val="00061D2F"/>
    <w:rsid w:val="00061E2C"/>
    <w:rsid w:val="0006257E"/>
    <w:rsid w:val="000625AB"/>
    <w:rsid w:val="00062946"/>
    <w:rsid w:val="00062B2F"/>
    <w:rsid w:val="00062C15"/>
    <w:rsid w:val="00062CE4"/>
    <w:rsid w:val="00062E8D"/>
    <w:rsid w:val="00063828"/>
    <w:rsid w:val="000638B8"/>
    <w:rsid w:val="00063FF5"/>
    <w:rsid w:val="00064860"/>
    <w:rsid w:val="000649D0"/>
    <w:rsid w:val="00064B97"/>
    <w:rsid w:val="00065518"/>
    <w:rsid w:val="00065D23"/>
    <w:rsid w:val="00066007"/>
    <w:rsid w:val="00066404"/>
    <w:rsid w:val="00066688"/>
    <w:rsid w:val="00066768"/>
    <w:rsid w:val="0007065D"/>
    <w:rsid w:val="000709F9"/>
    <w:rsid w:val="00070B81"/>
    <w:rsid w:val="00071641"/>
    <w:rsid w:val="00071CE2"/>
    <w:rsid w:val="000724A7"/>
    <w:rsid w:val="000726D9"/>
    <w:rsid w:val="00073666"/>
    <w:rsid w:val="00074C20"/>
    <w:rsid w:val="00074D36"/>
    <w:rsid w:val="00074E22"/>
    <w:rsid w:val="00075426"/>
    <w:rsid w:val="00075A1B"/>
    <w:rsid w:val="00075C17"/>
    <w:rsid w:val="0007640D"/>
    <w:rsid w:val="00076688"/>
    <w:rsid w:val="000767EE"/>
    <w:rsid w:val="00076A5D"/>
    <w:rsid w:val="00077693"/>
    <w:rsid w:val="0007776E"/>
    <w:rsid w:val="00077B39"/>
    <w:rsid w:val="00077BC6"/>
    <w:rsid w:val="0008040A"/>
    <w:rsid w:val="00080BF4"/>
    <w:rsid w:val="00081912"/>
    <w:rsid w:val="000823EF"/>
    <w:rsid w:val="0008279F"/>
    <w:rsid w:val="00082807"/>
    <w:rsid w:val="00083161"/>
    <w:rsid w:val="00083179"/>
    <w:rsid w:val="00083494"/>
    <w:rsid w:val="000835EA"/>
    <w:rsid w:val="0008363A"/>
    <w:rsid w:val="000837CE"/>
    <w:rsid w:val="00083D34"/>
    <w:rsid w:val="00083F1B"/>
    <w:rsid w:val="000840CE"/>
    <w:rsid w:val="00084B74"/>
    <w:rsid w:val="00085644"/>
    <w:rsid w:val="000857D6"/>
    <w:rsid w:val="00085973"/>
    <w:rsid w:val="00086476"/>
    <w:rsid w:val="00086C3E"/>
    <w:rsid w:val="0008725B"/>
    <w:rsid w:val="000879D1"/>
    <w:rsid w:val="00087AC4"/>
    <w:rsid w:val="00087B52"/>
    <w:rsid w:val="00087CA3"/>
    <w:rsid w:val="000901FF"/>
    <w:rsid w:val="00090D0F"/>
    <w:rsid w:val="00090F7D"/>
    <w:rsid w:val="000910CF"/>
    <w:rsid w:val="00091602"/>
    <w:rsid w:val="00091907"/>
    <w:rsid w:val="00091E7A"/>
    <w:rsid w:val="00092493"/>
    <w:rsid w:val="000926E4"/>
    <w:rsid w:val="00092818"/>
    <w:rsid w:val="00092E74"/>
    <w:rsid w:val="00093C2B"/>
    <w:rsid w:val="0009434D"/>
    <w:rsid w:val="000948B7"/>
    <w:rsid w:val="00095A19"/>
    <w:rsid w:val="00095E33"/>
    <w:rsid w:val="0009615C"/>
    <w:rsid w:val="0009659E"/>
    <w:rsid w:val="00096718"/>
    <w:rsid w:val="00096D3E"/>
    <w:rsid w:val="00096F3B"/>
    <w:rsid w:val="000973E7"/>
    <w:rsid w:val="0009755E"/>
    <w:rsid w:val="00097C95"/>
    <w:rsid w:val="000A02C5"/>
    <w:rsid w:val="000A0646"/>
    <w:rsid w:val="000A091D"/>
    <w:rsid w:val="000A0955"/>
    <w:rsid w:val="000A0BC4"/>
    <w:rsid w:val="000A1D94"/>
    <w:rsid w:val="000A223C"/>
    <w:rsid w:val="000A27C1"/>
    <w:rsid w:val="000A2872"/>
    <w:rsid w:val="000A3215"/>
    <w:rsid w:val="000A3C3C"/>
    <w:rsid w:val="000A3CAD"/>
    <w:rsid w:val="000A4007"/>
    <w:rsid w:val="000A4413"/>
    <w:rsid w:val="000A4D57"/>
    <w:rsid w:val="000A4D95"/>
    <w:rsid w:val="000A54FC"/>
    <w:rsid w:val="000A64C5"/>
    <w:rsid w:val="000A6F24"/>
    <w:rsid w:val="000B0418"/>
    <w:rsid w:val="000B074C"/>
    <w:rsid w:val="000B0E07"/>
    <w:rsid w:val="000B0E92"/>
    <w:rsid w:val="000B1369"/>
    <w:rsid w:val="000B15C3"/>
    <w:rsid w:val="000B1715"/>
    <w:rsid w:val="000B1989"/>
    <w:rsid w:val="000B1AC4"/>
    <w:rsid w:val="000B1D83"/>
    <w:rsid w:val="000B22D7"/>
    <w:rsid w:val="000B2A56"/>
    <w:rsid w:val="000B2B6D"/>
    <w:rsid w:val="000B2FA2"/>
    <w:rsid w:val="000B322F"/>
    <w:rsid w:val="000B378E"/>
    <w:rsid w:val="000B383A"/>
    <w:rsid w:val="000B3A97"/>
    <w:rsid w:val="000B3EB5"/>
    <w:rsid w:val="000B3ED1"/>
    <w:rsid w:val="000B46E8"/>
    <w:rsid w:val="000B4836"/>
    <w:rsid w:val="000B4841"/>
    <w:rsid w:val="000B560A"/>
    <w:rsid w:val="000B5C54"/>
    <w:rsid w:val="000B689D"/>
    <w:rsid w:val="000B72D2"/>
    <w:rsid w:val="000B742E"/>
    <w:rsid w:val="000B799D"/>
    <w:rsid w:val="000B799F"/>
    <w:rsid w:val="000B7B79"/>
    <w:rsid w:val="000C021C"/>
    <w:rsid w:val="000C06ED"/>
    <w:rsid w:val="000C08C2"/>
    <w:rsid w:val="000C0CBF"/>
    <w:rsid w:val="000C0D7C"/>
    <w:rsid w:val="000C0E43"/>
    <w:rsid w:val="000C0EC2"/>
    <w:rsid w:val="000C1642"/>
    <w:rsid w:val="000C190E"/>
    <w:rsid w:val="000C2556"/>
    <w:rsid w:val="000C2C68"/>
    <w:rsid w:val="000C2D99"/>
    <w:rsid w:val="000C3297"/>
    <w:rsid w:val="000C390A"/>
    <w:rsid w:val="000C3ACC"/>
    <w:rsid w:val="000C44AA"/>
    <w:rsid w:val="000C4ED0"/>
    <w:rsid w:val="000C5552"/>
    <w:rsid w:val="000C579A"/>
    <w:rsid w:val="000C62C5"/>
    <w:rsid w:val="000C6AE1"/>
    <w:rsid w:val="000C7B0E"/>
    <w:rsid w:val="000D03FD"/>
    <w:rsid w:val="000D065E"/>
    <w:rsid w:val="000D0694"/>
    <w:rsid w:val="000D10B0"/>
    <w:rsid w:val="000D1906"/>
    <w:rsid w:val="000D2859"/>
    <w:rsid w:val="000D2A92"/>
    <w:rsid w:val="000D31AF"/>
    <w:rsid w:val="000D38DC"/>
    <w:rsid w:val="000D3F13"/>
    <w:rsid w:val="000D43D5"/>
    <w:rsid w:val="000D4533"/>
    <w:rsid w:val="000D5DDD"/>
    <w:rsid w:val="000D642D"/>
    <w:rsid w:val="000D70C8"/>
    <w:rsid w:val="000D7FCE"/>
    <w:rsid w:val="000E05C7"/>
    <w:rsid w:val="000E1208"/>
    <w:rsid w:val="000E144C"/>
    <w:rsid w:val="000E170D"/>
    <w:rsid w:val="000E1AFD"/>
    <w:rsid w:val="000E2366"/>
    <w:rsid w:val="000E2569"/>
    <w:rsid w:val="000E27F1"/>
    <w:rsid w:val="000E3513"/>
    <w:rsid w:val="000E388D"/>
    <w:rsid w:val="000E3BE6"/>
    <w:rsid w:val="000E4003"/>
    <w:rsid w:val="000E459A"/>
    <w:rsid w:val="000E4D11"/>
    <w:rsid w:val="000E4D72"/>
    <w:rsid w:val="000E4F93"/>
    <w:rsid w:val="000E5283"/>
    <w:rsid w:val="000E555C"/>
    <w:rsid w:val="000E5960"/>
    <w:rsid w:val="000E5EEA"/>
    <w:rsid w:val="000E60F4"/>
    <w:rsid w:val="000E62F6"/>
    <w:rsid w:val="000E712B"/>
    <w:rsid w:val="000E745F"/>
    <w:rsid w:val="000E78AE"/>
    <w:rsid w:val="000E790C"/>
    <w:rsid w:val="000F0B5F"/>
    <w:rsid w:val="000F0BA7"/>
    <w:rsid w:val="000F0EEE"/>
    <w:rsid w:val="000F1333"/>
    <w:rsid w:val="000F14A7"/>
    <w:rsid w:val="000F1DDC"/>
    <w:rsid w:val="000F269E"/>
    <w:rsid w:val="000F2FAC"/>
    <w:rsid w:val="000F30D4"/>
    <w:rsid w:val="000F426F"/>
    <w:rsid w:val="000F47D3"/>
    <w:rsid w:val="000F4EC6"/>
    <w:rsid w:val="000F53A4"/>
    <w:rsid w:val="000F593F"/>
    <w:rsid w:val="000F63C7"/>
    <w:rsid w:val="000F6865"/>
    <w:rsid w:val="000F6F17"/>
    <w:rsid w:val="000F7522"/>
    <w:rsid w:val="000F7917"/>
    <w:rsid w:val="000F7DB7"/>
    <w:rsid w:val="000F7E82"/>
    <w:rsid w:val="000F7F5C"/>
    <w:rsid w:val="0010021C"/>
    <w:rsid w:val="001008EB"/>
    <w:rsid w:val="00100A04"/>
    <w:rsid w:val="00100C07"/>
    <w:rsid w:val="00101054"/>
    <w:rsid w:val="0010120A"/>
    <w:rsid w:val="0010144A"/>
    <w:rsid w:val="00101721"/>
    <w:rsid w:val="0010178A"/>
    <w:rsid w:val="00101798"/>
    <w:rsid w:val="00102645"/>
    <w:rsid w:val="00102954"/>
    <w:rsid w:val="00102CED"/>
    <w:rsid w:val="00102D5C"/>
    <w:rsid w:val="00102E22"/>
    <w:rsid w:val="00102EF5"/>
    <w:rsid w:val="0010384B"/>
    <w:rsid w:val="00103E49"/>
    <w:rsid w:val="001041E6"/>
    <w:rsid w:val="00104A12"/>
    <w:rsid w:val="00104CC6"/>
    <w:rsid w:val="00105BF9"/>
    <w:rsid w:val="00106217"/>
    <w:rsid w:val="00106DB6"/>
    <w:rsid w:val="001075C2"/>
    <w:rsid w:val="0011019A"/>
    <w:rsid w:val="0011039B"/>
    <w:rsid w:val="00110713"/>
    <w:rsid w:val="001108A1"/>
    <w:rsid w:val="001108D9"/>
    <w:rsid w:val="00111740"/>
    <w:rsid w:val="00111822"/>
    <w:rsid w:val="00111B7A"/>
    <w:rsid w:val="00111DEC"/>
    <w:rsid w:val="0011245E"/>
    <w:rsid w:val="00112B14"/>
    <w:rsid w:val="00112E97"/>
    <w:rsid w:val="00113BA1"/>
    <w:rsid w:val="00113CF9"/>
    <w:rsid w:val="00113ECA"/>
    <w:rsid w:val="001144B3"/>
    <w:rsid w:val="00114BCC"/>
    <w:rsid w:val="00114BEE"/>
    <w:rsid w:val="00114D73"/>
    <w:rsid w:val="0011526D"/>
    <w:rsid w:val="00116617"/>
    <w:rsid w:val="00116624"/>
    <w:rsid w:val="0011678E"/>
    <w:rsid w:val="00117466"/>
    <w:rsid w:val="00117744"/>
    <w:rsid w:val="00117AB3"/>
    <w:rsid w:val="00117B6E"/>
    <w:rsid w:val="001201ED"/>
    <w:rsid w:val="00120CCB"/>
    <w:rsid w:val="001213CF"/>
    <w:rsid w:val="00121661"/>
    <w:rsid w:val="0012200E"/>
    <w:rsid w:val="0012224F"/>
    <w:rsid w:val="001222BC"/>
    <w:rsid w:val="00122F20"/>
    <w:rsid w:val="00123545"/>
    <w:rsid w:val="00123691"/>
    <w:rsid w:val="001236F7"/>
    <w:rsid w:val="00123C5A"/>
    <w:rsid w:val="00123FCC"/>
    <w:rsid w:val="001248FD"/>
    <w:rsid w:val="00124A70"/>
    <w:rsid w:val="00124EA3"/>
    <w:rsid w:val="001253EF"/>
    <w:rsid w:val="00125EF2"/>
    <w:rsid w:val="00126197"/>
    <w:rsid w:val="001266C9"/>
    <w:rsid w:val="0012682C"/>
    <w:rsid w:val="0012695C"/>
    <w:rsid w:val="00126B0A"/>
    <w:rsid w:val="00126D74"/>
    <w:rsid w:val="001271DE"/>
    <w:rsid w:val="00127A6E"/>
    <w:rsid w:val="00127CAD"/>
    <w:rsid w:val="00127D51"/>
    <w:rsid w:val="00130882"/>
    <w:rsid w:val="001308B6"/>
    <w:rsid w:val="00130F45"/>
    <w:rsid w:val="00131D8E"/>
    <w:rsid w:val="00132520"/>
    <w:rsid w:val="001327A6"/>
    <w:rsid w:val="0013282F"/>
    <w:rsid w:val="00132A7D"/>
    <w:rsid w:val="00133641"/>
    <w:rsid w:val="00133C98"/>
    <w:rsid w:val="00134FAA"/>
    <w:rsid w:val="00135130"/>
    <w:rsid w:val="00135404"/>
    <w:rsid w:val="00135B98"/>
    <w:rsid w:val="00135D3D"/>
    <w:rsid w:val="00135DFF"/>
    <w:rsid w:val="00136467"/>
    <w:rsid w:val="00136540"/>
    <w:rsid w:val="001366F1"/>
    <w:rsid w:val="0013691F"/>
    <w:rsid w:val="0013737C"/>
    <w:rsid w:val="00140005"/>
    <w:rsid w:val="001404A2"/>
    <w:rsid w:val="00140B85"/>
    <w:rsid w:val="00140E79"/>
    <w:rsid w:val="001414D2"/>
    <w:rsid w:val="001415A5"/>
    <w:rsid w:val="00141645"/>
    <w:rsid w:val="001417D6"/>
    <w:rsid w:val="0014210B"/>
    <w:rsid w:val="0014214E"/>
    <w:rsid w:val="001425DC"/>
    <w:rsid w:val="001435FE"/>
    <w:rsid w:val="00143A19"/>
    <w:rsid w:val="001440E0"/>
    <w:rsid w:val="00144EBA"/>
    <w:rsid w:val="00144F73"/>
    <w:rsid w:val="0014568E"/>
    <w:rsid w:val="00145885"/>
    <w:rsid w:val="00146B1B"/>
    <w:rsid w:val="001479F5"/>
    <w:rsid w:val="00147A24"/>
    <w:rsid w:val="00150773"/>
    <w:rsid w:val="0015078D"/>
    <w:rsid w:val="001509D3"/>
    <w:rsid w:val="00150FE8"/>
    <w:rsid w:val="0015212C"/>
    <w:rsid w:val="00152742"/>
    <w:rsid w:val="00152A7F"/>
    <w:rsid w:val="00153065"/>
    <w:rsid w:val="00153421"/>
    <w:rsid w:val="00153F38"/>
    <w:rsid w:val="0015454D"/>
    <w:rsid w:val="0015470A"/>
    <w:rsid w:val="001548AC"/>
    <w:rsid w:val="00154B15"/>
    <w:rsid w:val="00154BE2"/>
    <w:rsid w:val="00154D9D"/>
    <w:rsid w:val="00154FCB"/>
    <w:rsid w:val="0015590D"/>
    <w:rsid w:val="00156C55"/>
    <w:rsid w:val="00157134"/>
    <w:rsid w:val="00157280"/>
    <w:rsid w:val="001575CA"/>
    <w:rsid w:val="00157B44"/>
    <w:rsid w:val="00157BE4"/>
    <w:rsid w:val="00157FA0"/>
    <w:rsid w:val="00160392"/>
    <w:rsid w:val="00161727"/>
    <w:rsid w:val="00161A6B"/>
    <w:rsid w:val="00161F9F"/>
    <w:rsid w:val="001630D0"/>
    <w:rsid w:val="00163462"/>
    <w:rsid w:val="00163693"/>
    <w:rsid w:val="0016372B"/>
    <w:rsid w:val="00163CB0"/>
    <w:rsid w:val="00163F2A"/>
    <w:rsid w:val="0016489C"/>
    <w:rsid w:val="00164AC8"/>
    <w:rsid w:val="00164BB7"/>
    <w:rsid w:val="00164C46"/>
    <w:rsid w:val="00164F89"/>
    <w:rsid w:val="001653F8"/>
    <w:rsid w:val="0016562A"/>
    <w:rsid w:val="00165AAC"/>
    <w:rsid w:val="00165DC2"/>
    <w:rsid w:val="00165DC8"/>
    <w:rsid w:val="0016626F"/>
    <w:rsid w:val="001663C6"/>
    <w:rsid w:val="0016642C"/>
    <w:rsid w:val="0016664F"/>
    <w:rsid w:val="00167310"/>
    <w:rsid w:val="0016781C"/>
    <w:rsid w:val="00167B44"/>
    <w:rsid w:val="00170421"/>
    <w:rsid w:val="00170CE6"/>
    <w:rsid w:val="00171664"/>
    <w:rsid w:val="001720D8"/>
    <w:rsid w:val="00172E53"/>
    <w:rsid w:val="00173370"/>
    <w:rsid w:val="00173814"/>
    <w:rsid w:val="00173FB4"/>
    <w:rsid w:val="001746CA"/>
    <w:rsid w:val="00174920"/>
    <w:rsid w:val="00174D8B"/>
    <w:rsid w:val="0017560C"/>
    <w:rsid w:val="00176A3F"/>
    <w:rsid w:val="0017723B"/>
    <w:rsid w:val="0018012C"/>
    <w:rsid w:val="00180216"/>
    <w:rsid w:val="00180D6F"/>
    <w:rsid w:val="001811A2"/>
    <w:rsid w:val="0018122B"/>
    <w:rsid w:val="00181347"/>
    <w:rsid w:val="001813B7"/>
    <w:rsid w:val="001815CB"/>
    <w:rsid w:val="00181671"/>
    <w:rsid w:val="00181795"/>
    <w:rsid w:val="001818B9"/>
    <w:rsid w:val="00181B7D"/>
    <w:rsid w:val="00182132"/>
    <w:rsid w:val="00182836"/>
    <w:rsid w:val="00182CB2"/>
    <w:rsid w:val="0018373F"/>
    <w:rsid w:val="00183926"/>
    <w:rsid w:val="001842A6"/>
    <w:rsid w:val="00184698"/>
    <w:rsid w:val="00184699"/>
    <w:rsid w:val="00187832"/>
    <w:rsid w:val="0018797D"/>
    <w:rsid w:val="00187DE0"/>
    <w:rsid w:val="00187F97"/>
    <w:rsid w:val="00190215"/>
    <w:rsid w:val="0019099A"/>
    <w:rsid w:val="00191193"/>
    <w:rsid w:val="001911FE"/>
    <w:rsid w:val="0019196A"/>
    <w:rsid w:val="0019212A"/>
    <w:rsid w:val="001923A3"/>
    <w:rsid w:val="001925FC"/>
    <w:rsid w:val="00193818"/>
    <w:rsid w:val="001948BD"/>
    <w:rsid w:val="00194EB0"/>
    <w:rsid w:val="0019559B"/>
    <w:rsid w:val="001957D0"/>
    <w:rsid w:val="00195F99"/>
    <w:rsid w:val="001969F1"/>
    <w:rsid w:val="00196BAD"/>
    <w:rsid w:val="00196E5A"/>
    <w:rsid w:val="001977B8"/>
    <w:rsid w:val="00197890"/>
    <w:rsid w:val="001A053E"/>
    <w:rsid w:val="001A0CF1"/>
    <w:rsid w:val="001A0CFE"/>
    <w:rsid w:val="001A0E61"/>
    <w:rsid w:val="001A12DC"/>
    <w:rsid w:val="001A1761"/>
    <w:rsid w:val="001A1B90"/>
    <w:rsid w:val="001A2525"/>
    <w:rsid w:val="001A298C"/>
    <w:rsid w:val="001A3020"/>
    <w:rsid w:val="001A332C"/>
    <w:rsid w:val="001A3449"/>
    <w:rsid w:val="001A3568"/>
    <w:rsid w:val="001A393B"/>
    <w:rsid w:val="001A3B97"/>
    <w:rsid w:val="001A3F33"/>
    <w:rsid w:val="001A45D9"/>
    <w:rsid w:val="001A4A15"/>
    <w:rsid w:val="001A4A98"/>
    <w:rsid w:val="001A4B16"/>
    <w:rsid w:val="001A4BCA"/>
    <w:rsid w:val="001A4BFE"/>
    <w:rsid w:val="001A4CBE"/>
    <w:rsid w:val="001A52C4"/>
    <w:rsid w:val="001A53D1"/>
    <w:rsid w:val="001A553A"/>
    <w:rsid w:val="001A55BD"/>
    <w:rsid w:val="001A621B"/>
    <w:rsid w:val="001A6522"/>
    <w:rsid w:val="001A665A"/>
    <w:rsid w:val="001A696D"/>
    <w:rsid w:val="001A749C"/>
    <w:rsid w:val="001A74CB"/>
    <w:rsid w:val="001A7528"/>
    <w:rsid w:val="001A789C"/>
    <w:rsid w:val="001A7C16"/>
    <w:rsid w:val="001B046D"/>
    <w:rsid w:val="001B0862"/>
    <w:rsid w:val="001B1641"/>
    <w:rsid w:val="001B1980"/>
    <w:rsid w:val="001B19EC"/>
    <w:rsid w:val="001B1EA1"/>
    <w:rsid w:val="001B2665"/>
    <w:rsid w:val="001B2687"/>
    <w:rsid w:val="001B301F"/>
    <w:rsid w:val="001B369B"/>
    <w:rsid w:val="001B3C75"/>
    <w:rsid w:val="001B3F59"/>
    <w:rsid w:val="001B40B8"/>
    <w:rsid w:val="001B415C"/>
    <w:rsid w:val="001B4BE0"/>
    <w:rsid w:val="001B4E56"/>
    <w:rsid w:val="001B5124"/>
    <w:rsid w:val="001B62EF"/>
    <w:rsid w:val="001B63B3"/>
    <w:rsid w:val="001B6A7E"/>
    <w:rsid w:val="001B71C1"/>
    <w:rsid w:val="001B7440"/>
    <w:rsid w:val="001B7E9D"/>
    <w:rsid w:val="001C00A9"/>
    <w:rsid w:val="001C0190"/>
    <w:rsid w:val="001C04AA"/>
    <w:rsid w:val="001C08FB"/>
    <w:rsid w:val="001C0F54"/>
    <w:rsid w:val="001C1191"/>
    <w:rsid w:val="001C1403"/>
    <w:rsid w:val="001C1648"/>
    <w:rsid w:val="001C1833"/>
    <w:rsid w:val="001C20D5"/>
    <w:rsid w:val="001C24E6"/>
    <w:rsid w:val="001C24EE"/>
    <w:rsid w:val="001C3351"/>
    <w:rsid w:val="001C337D"/>
    <w:rsid w:val="001C3C68"/>
    <w:rsid w:val="001C43BE"/>
    <w:rsid w:val="001C44BF"/>
    <w:rsid w:val="001C4543"/>
    <w:rsid w:val="001C527D"/>
    <w:rsid w:val="001C54BB"/>
    <w:rsid w:val="001C5808"/>
    <w:rsid w:val="001C6469"/>
    <w:rsid w:val="001C696A"/>
    <w:rsid w:val="001C7592"/>
    <w:rsid w:val="001C76B7"/>
    <w:rsid w:val="001C77BE"/>
    <w:rsid w:val="001C7D6F"/>
    <w:rsid w:val="001D054D"/>
    <w:rsid w:val="001D0654"/>
    <w:rsid w:val="001D0B85"/>
    <w:rsid w:val="001D1383"/>
    <w:rsid w:val="001D13E3"/>
    <w:rsid w:val="001D2191"/>
    <w:rsid w:val="001D2702"/>
    <w:rsid w:val="001D4183"/>
    <w:rsid w:val="001D4898"/>
    <w:rsid w:val="001D48D7"/>
    <w:rsid w:val="001D4B4F"/>
    <w:rsid w:val="001D4C12"/>
    <w:rsid w:val="001D57A2"/>
    <w:rsid w:val="001D5E73"/>
    <w:rsid w:val="001D5FAA"/>
    <w:rsid w:val="001D64D3"/>
    <w:rsid w:val="001D6786"/>
    <w:rsid w:val="001D67B2"/>
    <w:rsid w:val="001D694A"/>
    <w:rsid w:val="001D6E30"/>
    <w:rsid w:val="001D7247"/>
    <w:rsid w:val="001D7417"/>
    <w:rsid w:val="001D749D"/>
    <w:rsid w:val="001D7697"/>
    <w:rsid w:val="001D7C0E"/>
    <w:rsid w:val="001D7D35"/>
    <w:rsid w:val="001E1089"/>
    <w:rsid w:val="001E1547"/>
    <w:rsid w:val="001E1B5D"/>
    <w:rsid w:val="001E1FFE"/>
    <w:rsid w:val="001E256F"/>
    <w:rsid w:val="001E26BC"/>
    <w:rsid w:val="001E282B"/>
    <w:rsid w:val="001E284D"/>
    <w:rsid w:val="001E2E5C"/>
    <w:rsid w:val="001E3064"/>
    <w:rsid w:val="001E3273"/>
    <w:rsid w:val="001E3825"/>
    <w:rsid w:val="001E38D7"/>
    <w:rsid w:val="001E40DD"/>
    <w:rsid w:val="001E40ED"/>
    <w:rsid w:val="001E4239"/>
    <w:rsid w:val="001E4A64"/>
    <w:rsid w:val="001E4C7F"/>
    <w:rsid w:val="001E4DE3"/>
    <w:rsid w:val="001E4EE0"/>
    <w:rsid w:val="001E50E8"/>
    <w:rsid w:val="001E539F"/>
    <w:rsid w:val="001E5548"/>
    <w:rsid w:val="001E57CC"/>
    <w:rsid w:val="001E66B2"/>
    <w:rsid w:val="001E6789"/>
    <w:rsid w:val="001E6C20"/>
    <w:rsid w:val="001E6D51"/>
    <w:rsid w:val="001E6E15"/>
    <w:rsid w:val="001E6F26"/>
    <w:rsid w:val="001E7628"/>
    <w:rsid w:val="001F01A7"/>
    <w:rsid w:val="001F044A"/>
    <w:rsid w:val="001F0CBE"/>
    <w:rsid w:val="001F10D1"/>
    <w:rsid w:val="001F1199"/>
    <w:rsid w:val="001F12D0"/>
    <w:rsid w:val="001F1853"/>
    <w:rsid w:val="001F198B"/>
    <w:rsid w:val="001F1B4C"/>
    <w:rsid w:val="001F1F33"/>
    <w:rsid w:val="001F2147"/>
    <w:rsid w:val="001F2427"/>
    <w:rsid w:val="001F2497"/>
    <w:rsid w:val="001F26EB"/>
    <w:rsid w:val="001F2B7D"/>
    <w:rsid w:val="001F2DC0"/>
    <w:rsid w:val="001F305B"/>
    <w:rsid w:val="001F3096"/>
    <w:rsid w:val="001F3113"/>
    <w:rsid w:val="001F315F"/>
    <w:rsid w:val="001F3519"/>
    <w:rsid w:val="001F3B2F"/>
    <w:rsid w:val="001F3ED1"/>
    <w:rsid w:val="001F3FCA"/>
    <w:rsid w:val="001F43D2"/>
    <w:rsid w:val="001F4E63"/>
    <w:rsid w:val="001F4EA4"/>
    <w:rsid w:val="001F4EE8"/>
    <w:rsid w:val="001F5381"/>
    <w:rsid w:val="001F5888"/>
    <w:rsid w:val="001F5943"/>
    <w:rsid w:val="001F696B"/>
    <w:rsid w:val="001F6FD1"/>
    <w:rsid w:val="001F7399"/>
    <w:rsid w:val="001F73F0"/>
    <w:rsid w:val="001F7A67"/>
    <w:rsid w:val="002008BE"/>
    <w:rsid w:val="002017D0"/>
    <w:rsid w:val="0020191B"/>
    <w:rsid w:val="00202238"/>
    <w:rsid w:val="0020262B"/>
    <w:rsid w:val="00203146"/>
    <w:rsid w:val="00203A48"/>
    <w:rsid w:val="00204083"/>
    <w:rsid w:val="002043F7"/>
    <w:rsid w:val="00204510"/>
    <w:rsid w:val="0020475A"/>
    <w:rsid w:val="002047D8"/>
    <w:rsid w:val="00204F51"/>
    <w:rsid w:val="002050AC"/>
    <w:rsid w:val="00205A0B"/>
    <w:rsid w:val="00205D87"/>
    <w:rsid w:val="00205DDE"/>
    <w:rsid w:val="00205E71"/>
    <w:rsid w:val="00206672"/>
    <w:rsid w:val="00206DD7"/>
    <w:rsid w:val="00206ECB"/>
    <w:rsid w:val="002070DE"/>
    <w:rsid w:val="00207728"/>
    <w:rsid w:val="00207759"/>
    <w:rsid w:val="002077C5"/>
    <w:rsid w:val="00207899"/>
    <w:rsid w:val="0021006B"/>
    <w:rsid w:val="0021009C"/>
    <w:rsid w:val="0021016E"/>
    <w:rsid w:val="0021067A"/>
    <w:rsid w:val="00210A72"/>
    <w:rsid w:val="00211519"/>
    <w:rsid w:val="002116D9"/>
    <w:rsid w:val="00211AB5"/>
    <w:rsid w:val="00211B13"/>
    <w:rsid w:val="00211E29"/>
    <w:rsid w:val="00211F72"/>
    <w:rsid w:val="0021245E"/>
    <w:rsid w:val="002125B1"/>
    <w:rsid w:val="002126A8"/>
    <w:rsid w:val="00212933"/>
    <w:rsid w:val="00212A00"/>
    <w:rsid w:val="00212DBB"/>
    <w:rsid w:val="00212EAB"/>
    <w:rsid w:val="00212F70"/>
    <w:rsid w:val="002132DC"/>
    <w:rsid w:val="00213707"/>
    <w:rsid w:val="00213C1C"/>
    <w:rsid w:val="00213C47"/>
    <w:rsid w:val="00213FC6"/>
    <w:rsid w:val="00213FF6"/>
    <w:rsid w:val="002141E1"/>
    <w:rsid w:val="002146D5"/>
    <w:rsid w:val="00214BF8"/>
    <w:rsid w:val="00214C56"/>
    <w:rsid w:val="0021548D"/>
    <w:rsid w:val="00215E58"/>
    <w:rsid w:val="00215F29"/>
    <w:rsid w:val="0021660E"/>
    <w:rsid w:val="00216938"/>
    <w:rsid w:val="00216CC4"/>
    <w:rsid w:val="00216D94"/>
    <w:rsid w:val="00220154"/>
    <w:rsid w:val="0022094F"/>
    <w:rsid w:val="00221450"/>
    <w:rsid w:val="00221482"/>
    <w:rsid w:val="0022181B"/>
    <w:rsid w:val="00221966"/>
    <w:rsid w:val="002228AE"/>
    <w:rsid w:val="002229B7"/>
    <w:rsid w:val="00222CD6"/>
    <w:rsid w:val="00223274"/>
    <w:rsid w:val="002232AB"/>
    <w:rsid w:val="002232FC"/>
    <w:rsid w:val="002236D7"/>
    <w:rsid w:val="00223C63"/>
    <w:rsid w:val="00223EF9"/>
    <w:rsid w:val="002240F9"/>
    <w:rsid w:val="00224394"/>
    <w:rsid w:val="00224689"/>
    <w:rsid w:val="002246F9"/>
    <w:rsid w:val="0022488F"/>
    <w:rsid w:val="00224CD0"/>
    <w:rsid w:val="00224EA6"/>
    <w:rsid w:val="00224F9D"/>
    <w:rsid w:val="00224FBF"/>
    <w:rsid w:val="002256E8"/>
    <w:rsid w:val="00225B59"/>
    <w:rsid w:val="00225EF7"/>
    <w:rsid w:val="00225F2F"/>
    <w:rsid w:val="00225F64"/>
    <w:rsid w:val="00226183"/>
    <w:rsid w:val="002261E0"/>
    <w:rsid w:val="00226625"/>
    <w:rsid w:val="002268A6"/>
    <w:rsid w:val="00226A61"/>
    <w:rsid w:val="0022717A"/>
    <w:rsid w:val="002274CD"/>
    <w:rsid w:val="00227537"/>
    <w:rsid w:val="00227599"/>
    <w:rsid w:val="0022772C"/>
    <w:rsid w:val="002279BE"/>
    <w:rsid w:val="00227F2B"/>
    <w:rsid w:val="00230475"/>
    <w:rsid w:val="00230584"/>
    <w:rsid w:val="00230658"/>
    <w:rsid w:val="00230B2C"/>
    <w:rsid w:val="0023145C"/>
    <w:rsid w:val="00231969"/>
    <w:rsid w:val="00231B04"/>
    <w:rsid w:val="00232649"/>
    <w:rsid w:val="00232785"/>
    <w:rsid w:val="00232E7E"/>
    <w:rsid w:val="00233688"/>
    <w:rsid w:val="00233B37"/>
    <w:rsid w:val="00233B7F"/>
    <w:rsid w:val="00233C22"/>
    <w:rsid w:val="002342DE"/>
    <w:rsid w:val="00234325"/>
    <w:rsid w:val="002344C3"/>
    <w:rsid w:val="002345E4"/>
    <w:rsid w:val="00234704"/>
    <w:rsid w:val="00234754"/>
    <w:rsid w:val="0023475B"/>
    <w:rsid w:val="002347AA"/>
    <w:rsid w:val="002357E8"/>
    <w:rsid w:val="00235CA5"/>
    <w:rsid w:val="00235D5D"/>
    <w:rsid w:val="00236349"/>
    <w:rsid w:val="00236420"/>
    <w:rsid w:val="00236641"/>
    <w:rsid w:val="00236B3C"/>
    <w:rsid w:val="00236F26"/>
    <w:rsid w:val="00236FD9"/>
    <w:rsid w:val="002372C5"/>
    <w:rsid w:val="002376EB"/>
    <w:rsid w:val="00237D30"/>
    <w:rsid w:val="0024055D"/>
    <w:rsid w:val="00240692"/>
    <w:rsid w:val="00240A75"/>
    <w:rsid w:val="00240BFF"/>
    <w:rsid w:val="00240FF0"/>
    <w:rsid w:val="0024103E"/>
    <w:rsid w:val="002414DC"/>
    <w:rsid w:val="00241859"/>
    <w:rsid w:val="00241B01"/>
    <w:rsid w:val="00241F2D"/>
    <w:rsid w:val="002428FE"/>
    <w:rsid w:val="00242A42"/>
    <w:rsid w:val="00242AE7"/>
    <w:rsid w:val="00243340"/>
    <w:rsid w:val="00243DED"/>
    <w:rsid w:val="002441F9"/>
    <w:rsid w:val="002442C4"/>
    <w:rsid w:val="00244872"/>
    <w:rsid w:val="0024488A"/>
    <w:rsid w:val="00244A23"/>
    <w:rsid w:val="00245730"/>
    <w:rsid w:val="0024590F"/>
    <w:rsid w:val="00245B01"/>
    <w:rsid w:val="00245D5D"/>
    <w:rsid w:val="0024670E"/>
    <w:rsid w:val="00246DD5"/>
    <w:rsid w:val="0024700E"/>
    <w:rsid w:val="00247193"/>
    <w:rsid w:val="00247238"/>
    <w:rsid w:val="00247334"/>
    <w:rsid w:val="00247457"/>
    <w:rsid w:val="0024760B"/>
    <w:rsid w:val="00247B7C"/>
    <w:rsid w:val="00250035"/>
    <w:rsid w:val="0025047C"/>
    <w:rsid w:val="00250A74"/>
    <w:rsid w:val="00250DFA"/>
    <w:rsid w:val="002514CB"/>
    <w:rsid w:val="002517E4"/>
    <w:rsid w:val="00251BFE"/>
    <w:rsid w:val="00251EFA"/>
    <w:rsid w:val="00252458"/>
    <w:rsid w:val="002527E6"/>
    <w:rsid w:val="00252AE8"/>
    <w:rsid w:val="00253345"/>
    <w:rsid w:val="00253A10"/>
    <w:rsid w:val="0025416E"/>
    <w:rsid w:val="0025448C"/>
    <w:rsid w:val="0025476C"/>
    <w:rsid w:val="00254ADD"/>
    <w:rsid w:val="00254E92"/>
    <w:rsid w:val="00255658"/>
    <w:rsid w:val="0025586D"/>
    <w:rsid w:val="00257875"/>
    <w:rsid w:val="00257A67"/>
    <w:rsid w:val="00257CDF"/>
    <w:rsid w:val="00257D32"/>
    <w:rsid w:val="002600D9"/>
    <w:rsid w:val="00261062"/>
    <w:rsid w:val="002616E6"/>
    <w:rsid w:val="00261E8B"/>
    <w:rsid w:val="00262840"/>
    <w:rsid w:val="00262BBE"/>
    <w:rsid w:val="00262C24"/>
    <w:rsid w:val="00263570"/>
    <w:rsid w:val="00263EE8"/>
    <w:rsid w:val="00265025"/>
    <w:rsid w:val="0026662E"/>
    <w:rsid w:val="00266677"/>
    <w:rsid w:val="0026668F"/>
    <w:rsid w:val="0026680F"/>
    <w:rsid w:val="0026686C"/>
    <w:rsid w:val="00266C09"/>
    <w:rsid w:val="00266D14"/>
    <w:rsid w:val="00267006"/>
    <w:rsid w:val="0026755C"/>
    <w:rsid w:val="00267884"/>
    <w:rsid w:val="0026795A"/>
    <w:rsid w:val="00267BCF"/>
    <w:rsid w:val="00267E59"/>
    <w:rsid w:val="00270999"/>
    <w:rsid w:val="00270C9C"/>
    <w:rsid w:val="00270D46"/>
    <w:rsid w:val="00271A9E"/>
    <w:rsid w:val="00271AFE"/>
    <w:rsid w:val="00271D07"/>
    <w:rsid w:val="0027209E"/>
    <w:rsid w:val="00272278"/>
    <w:rsid w:val="00272501"/>
    <w:rsid w:val="0027260B"/>
    <w:rsid w:val="002729B6"/>
    <w:rsid w:val="00272CA3"/>
    <w:rsid w:val="00272D86"/>
    <w:rsid w:val="002735F4"/>
    <w:rsid w:val="0027360C"/>
    <w:rsid w:val="002739AA"/>
    <w:rsid w:val="00273A39"/>
    <w:rsid w:val="00273C48"/>
    <w:rsid w:val="00274A7A"/>
    <w:rsid w:val="00274D22"/>
    <w:rsid w:val="00275366"/>
    <w:rsid w:val="00275F1A"/>
    <w:rsid w:val="00275F98"/>
    <w:rsid w:val="00276459"/>
    <w:rsid w:val="00276647"/>
    <w:rsid w:val="00276737"/>
    <w:rsid w:val="0027680C"/>
    <w:rsid w:val="0027691F"/>
    <w:rsid w:val="00277052"/>
    <w:rsid w:val="00277870"/>
    <w:rsid w:val="002801EC"/>
    <w:rsid w:val="002808C6"/>
    <w:rsid w:val="00280DCE"/>
    <w:rsid w:val="00280DFB"/>
    <w:rsid w:val="00280F5C"/>
    <w:rsid w:val="00281169"/>
    <w:rsid w:val="0028148D"/>
    <w:rsid w:val="002824FD"/>
    <w:rsid w:val="0028291B"/>
    <w:rsid w:val="00282958"/>
    <w:rsid w:val="00282A22"/>
    <w:rsid w:val="00282DAC"/>
    <w:rsid w:val="0028311F"/>
    <w:rsid w:val="00283550"/>
    <w:rsid w:val="00283AD0"/>
    <w:rsid w:val="00284AD4"/>
    <w:rsid w:val="00284CB8"/>
    <w:rsid w:val="00285095"/>
    <w:rsid w:val="00285111"/>
    <w:rsid w:val="0028515F"/>
    <w:rsid w:val="00285810"/>
    <w:rsid w:val="0028588C"/>
    <w:rsid w:val="00285FAC"/>
    <w:rsid w:val="00286113"/>
    <w:rsid w:val="002863A5"/>
    <w:rsid w:val="00286956"/>
    <w:rsid w:val="00287164"/>
    <w:rsid w:val="00287684"/>
    <w:rsid w:val="0028781F"/>
    <w:rsid w:val="00287A52"/>
    <w:rsid w:val="00287C0E"/>
    <w:rsid w:val="00290040"/>
    <w:rsid w:val="00290AC7"/>
    <w:rsid w:val="00290F27"/>
    <w:rsid w:val="002916ED"/>
    <w:rsid w:val="00291FE5"/>
    <w:rsid w:val="002928AA"/>
    <w:rsid w:val="00292AD1"/>
    <w:rsid w:val="00292E7B"/>
    <w:rsid w:val="0029346A"/>
    <w:rsid w:val="002936B3"/>
    <w:rsid w:val="002942D2"/>
    <w:rsid w:val="00294891"/>
    <w:rsid w:val="002952F4"/>
    <w:rsid w:val="0029548B"/>
    <w:rsid w:val="002954DE"/>
    <w:rsid w:val="00295868"/>
    <w:rsid w:val="0029589C"/>
    <w:rsid w:val="002959D8"/>
    <w:rsid w:val="00295AFE"/>
    <w:rsid w:val="00295DD9"/>
    <w:rsid w:val="00295E03"/>
    <w:rsid w:val="00295FC7"/>
    <w:rsid w:val="002965BF"/>
    <w:rsid w:val="0029699B"/>
    <w:rsid w:val="00296F89"/>
    <w:rsid w:val="00297100"/>
    <w:rsid w:val="0029737B"/>
    <w:rsid w:val="0029751B"/>
    <w:rsid w:val="002977C0"/>
    <w:rsid w:val="00297B3D"/>
    <w:rsid w:val="00297ED3"/>
    <w:rsid w:val="002A09A6"/>
    <w:rsid w:val="002A0C13"/>
    <w:rsid w:val="002A0F09"/>
    <w:rsid w:val="002A1401"/>
    <w:rsid w:val="002A1472"/>
    <w:rsid w:val="002A17EE"/>
    <w:rsid w:val="002A23FF"/>
    <w:rsid w:val="002A2701"/>
    <w:rsid w:val="002A2A36"/>
    <w:rsid w:val="002A2B70"/>
    <w:rsid w:val="002A337C"/>
    <w:rsid w:val="002A37DA"/>
    <w:rsid w:val="002A3C39"/>
    <w:rsid w:val="002A3D2E"/>
    <w:rsid w:val="002A3EEB"/>
    <w:rsid w:val="002A4D86"/>
    <w:rsid w:val="002A5A3B"/>
    <w:rsid w:val="002A5B8D"/>
    <w:rsid w:val="002A5BA2"/>
    <w:rsid w:val="002A5ECA"/>
    <w:rsid w:val="002A64B7"/>
    <w:rsid w:val="002A7429"/>
    <w:rsid w:val="002A7D61"/>
    <w:rsid w:val="002B02EC"/>
    <w:rsid w:val="002B0380"/>
    <w:rsid w:val="002B0B0E"/>
    <w:rsid w:val="002B158A"/>
    <w:rsid w:val="002B3800"/>
    <w:rsid w:val="002B39F7"/>
    <w:rsid w:val="002B3D9A"/>
    <w:rsid w:val="002B419B"/>
    <w:rsid w:val="002B41B4"/>
    <w:rsid w:val="002B45D5"/>
    <w:rsid w:val="002B4BD3"/>
    <w:rsid w:val="002B4BF7"/>
    <w:rsid w:val="002B4D1C"/>
    <w:rsid w:val="002B52A7"/>
    <w:rsid w:val="002B5580"/>
    <w:rsid w:val="002B58B9"/>
    <w:rsid w:val="002B5CF4"/>
    <w:rsid w:val="002B6DDB"/>
    <w:rsid w:val="002B6FB2"/>
    <w:rsid w:val="002B720C"/>
    <w:rsid w:val="002B75B3"/>
    <w:rsid w:val="002B79B6"/>
    <w:rsid w:val="002B7CB1"/>
    <w:rsid w:val="002C02DE"/>
    <w:rsid w:val="002C05A4"/>
    <w:rsid w:val="002C0F6D"/>
    <w:rsid w:val="002C0FF1"/>
    <w:rsid w:val="002C1063"/>
    <w:rsid w:val="002C184A"/>
    <w:rsid w:val="002C1A80"/>
    <w:rsid w:val="002C2607"/>
    <w:rsid w:val="002C2B71"/>
    <w:rsid w:val="002C2BB4"/>
    <w:rsid w:val="002C2E5D"/>
    <w:rsid w:val="002C2E8E"/>
    <w:rsid w:val="002C332C"/>
    <w:rsid w:val="002C3450"/>
    <w:rsid w:val="002C358D"/>
    <w:rsid w:val="002C3949"/>
    <w:rsid w:val="002C444B"/>
    <w:rsid w:val="002C4F45"/>
    <w:rsid w:val="002C58B2"/>
    <w:rsid w:val="002C59B3"/>
    <w:rsid w:val="002C5EA8"/>
    <w:rsid w:val="002C6565"/>
    <w:rsid w:val="002C7234"/>
    <w:rsid w:val="002C74F1"/>
    <w:rsid w:val="002C7697"/>
    <w:rsid w:val="002D0387"/>
    <w:rsid w:val="002D063A"/>
    <w:rsid w:val="002D0DD4"/>
    <w:rsid w:val="002D16DB"/>
    <w:rsid w:val="002D18AA"/>
    <w:rsid w:val="002D1C10"/>
    <w:rsid w:val="002D2366"/>
    <w:rsid w:val="002D25A9"/>
    <w:rsid w:val="002D2B02"/>
    <w:rsid w:val="002D3148"/>
    <w:rsid w:val="002D3ADA"/>
    <w:rsid w:val="002D4642"/>
    <w:rsid w:val="002D4DD7"/>
    <w:rsid w:val="002D5343"/>
    <w:rsid w:val="002D540D"/>
    <w:rsid w:val="002D54B4"/>
    <w:rsid w:val="002D5C1B"/>
    <w:rsid w:val="002D5CE2"/>
    <w:rsid w:val="002D5E94"/>
    <w:rsid w:val="002D6176"/>
    <w:rsid w:val="002D65E7"/>
    <w:rsid w:val="002D7085"/>
    <w:rsid w:val="002D7665"/>
    <w:rsid w:val="002E0046"/>
    <w:rsid w:val="002E023C"/>
    <w:rsid w:val="002E037C"/>
    <w:rsid w:val="002E0763"/>
    <w:rsid w:val="002E0FEE"/>
    <w:rsid w:val="002E2184"/>
    <w:rsid w:val="002E2187"/>
    <w:rsid w:val="002E275D"/>
    <w:rsid w:val="002E3212"/>
    <w:rsid w:val="002E486C"/>
    <w:rsid w:val="002E4B8C"/>
    <w:rsid w:val="002E565F"/>
    <w:rsid w:val="002E584F"/>
    <w:rsid w:val="002E5E52"/>
    <w:rsid w:val="002E629C"/>
    <w:rsid w:val="002E641D"/>
    <w:rsid w:val="002E6480"/>
    <w:rsid w:val="002E6508"/>
    <w:rsid w:val="002E65BF"/>
    <w:rsid w:val="002E663E"/>
    <w:rsid w:val="002E6813"/>
    <w:rsid w:val="002E6BA7"/>
    <w:rsid w:val="002E7277"/>
    <w:rsid w:val="002E7E16"/>
    <w:rsid w:val="002F097A"/>
    <w:rsid w:val="002F0BDA"/>
    <w:rsid w:val="002F115C"/>
    <w:rsid w:val="002F14FD"/>
    <w:rsid w:val="002F167B"/>
    <w:rsid w:val="002F16F5"/>
    <w:rsid w:val="002F1891"/>
    <w:rsid w:val="002F1D21"/>
    <w:rsid w:val="002F23A5"/>
    <w:rsid w:val="002F26C1"/>
    <w:rsid w:val="002F2EC3"/>
    <w:rsid w:val="002F2ED6"/>
    <w:rsid w:val="002F3ED6"/>
    <w:rsid w:val="002F3F7D"/>
    <w:rsid w:val="002F4177"/>
    <w:rsid w:val="002F4EBC"/>
    <w:rsid w:val="002F5291"/>
    <w:rsid w:val="002F5460"/>
    <w:rsid w:val="002F5785"/>
    <w:rsid w:val="002F5F11"/>
    <w:rsid w:val="002F66E8"/>
    <w:rsid w:val="002F792B"/>
    <w:rsid w:val="002F7D41"/>
    <w:rsid w:val="002F7E62"/>
    <w:rsid w:val="0030020C"/>
    <w:rsid w:val="003004C7"/>
    <w:rsid w:val="003007AC"/>
    <w:rsid w:val="00300B64"/>
    <w:rsid w:val="0030169B"/>
    <w:rsid w:val="003018AE"/>
    <w:rsid w:val="00301A50"/>
    <w:rsid w:val="003022AE"/>
    <w:rsid w:val="00302382"/>
    <w:rsid w:val="0030262C"/>
    <w:rsid w:val="00302E31"/>
    <w:rsid w:val="00303027"/>
    <w:rsid w:val="003035F6"/>
    <w:rsid w:val="0030362F"/>
    <w:rsid w:val="003039D4"/>
    <w:rsid w:val="00303AA0"/>
    <w:rsid w:val="00303D43"/>
    <w:rsid w:val="00303F17"/>
    <w:rsid w:val="00304E23"/>
    <w:rsid w:val="00304E72"/>
    <w:rsid w:val="00305E1B"/>
    <w:rsid w:val="00305E3F"/>
    <w:rsid w:val="00305EDC"/>
    <w:rsid w:val="00306418"/>
    <w:rsid w:val="00306816"/>
    <w:rsid w:val="00307116"/>
    <w:rsid w:val="003072F4"/>
    <w:rsid w:val="00307488"/>
    <w:rsid w:val="003078E3"/>
    <w:rsid w:val="003103C3"/>
    <w:rsid w:val="003104D2"/>
    <w:rsid w:val="003109AA"/>
    <w:rsid w:val="00310EE4"/>
    <w:rsid w:val="00312365"/>
    <w:rsid w:val="00312B4E"/>
    <w:rsid w:val="00312E72"/>
    <w:rsid w:val="00313124"/>
    <w:rsid w:val="00313212"/>
    <w:rsid w:val="0031330E"/>
    <w:rsid w:val="00313922"/>
    <w:rsid w:val="00314CB2"/>
    <w:rsid w:val="00315C29"/>
    <w:rsid w:val="00315C3C"/>
    <w:rsid w:val="00315C73"/>
    <w:rsid w:val="00316487"/>
    <w:rsid w:val="003164E5"/>
    <w:rsid w:val="00316800"/>
    <w:rsid w:val="00316A7B"/>
    <w:rsid w:val="00316A85"/>
    <w:rsid w:val="00316C3E"/>
    <w:rsid w:val="00316DAE"/>
    <w:rsid w:val="00317150"/>
    <w:rsid w:val="00317495"/>
    <w:rsid w:val="0031750C"/>
    <w:rsid w:val="00317562"/>
    <w:rsid w:val="00317FEB"/>
    <w:rsid w:val="00320178"/>
    <w:rsid w:val="003201ED"/>
    <w:rsid w:val="00320A00"/>
    <w:rsid w:val="0032118F"/>
    <w:rsid w:val="0032186C"/>
    <w:rsid w:val="00321A21"/>
    <w:rsid w:val="00321E9E"/>
    <w:rsid w:val="003221F9"/>
    <w:rsid w:val="00322253"/>
    <w:rsid w:val="00322272"/>
    <w:rsid w:val="00322F5C"/>
    <w:rsid w:val="003234AD"/>
    <w:rsid w:val="003236AB"/>
    <w:rsid w:val="003239D2"/>
    <w:rsid w:val="00323ECF"/>
    <w:rsid w:val="00324061"/>
    <w:rsid w:val="00324715"/>
    <w:rsid w:val="003247E0"/>
    <w:rsid w:val="00324C13"/>
    <w:rsid w:val="00324F5D"/>
    <w:rsid w:val="003253DE"/>
    <w:rsid w:val="003254C7"/>
    <w:rsid w:val="0032563A"/>
    <w:rsid w:val="0032571A"/>
    <w:rsid w:val="0032592A"/>
    <w:rsid w:val="00325AF4"/>
    <w:rsid w:val="00325F03"/>
    <w:rsid w:val="003268EB"/>
    <w:rsid w:val="00327DD4"/>
    <w:rsid w:val="00330185"/>
    <w:rsid w:val="00330A6B"/>
    <w:rsid w:val="003312E9"/>
    <w:rsid w:val="00331E5D"/>
    <w:rsid w:val="0033240E"/>
    <w:rsid w:val="00333559"/>
    <w:rsid w:val="0033358E"/>
    <w:rsid w:val="003337FB"/>
    <w:rsid w:val="0033381B"/>
    <w:rsid w:val="00333E7B"/>
    <w:rsid w:val="0033469E"/>
    <w:rsid w:val="00334D60"/>
    <w:rsid w:val="00334E5B"/>
    <w:rsid w:val="0033688B"/>
    <w:rsid w:val="00336899"/>
    <w:rsid w:val="003368A3"/>
    <w:rsid w:val="00336B8B"/>
    <w:rsid w:val="00336CEE"/>
    <w:rsid w:val="00337165"/>
    <w:rsid w:val="00340092"/>
    <w:rsid w:val="003405A4"/>
    <w:rsid w:val="003409F0"/>
    <w:rsid w:val="00340C84"/>
    <w:rsid w:val="0034109F"/>
    <w:rsid w:val="0034119A"/>
    <w:rsid w:val="00341272"/>
    <w:rsid w:val="00341275"/>
    <w:rsid w:val="003418BB"/>
    <w:rsid w:val="00341C99"/>
    <w:rsid w:val="003429D6"/>
    <w:rsid w:val="00342C9D"/>
    <w:rsid w:val="00342D38"/>
    <w:rsid w:val="0034355F"/>
    <w:rsid w:val="003438E6"/>
    <w:rsid w:val="00343B97"/>
    <w:rsid w:val="00343DA7"/>
    <w:rsid w:val="00345175"/>
    <w:rsid w:val="003452BF"/>
    <w:rsid w:val="003454B2"/>
    <w:rsid w:val="00345532"/>
    <w:rsid w:val="0034554B"/>
    <w:rsid w:val="00345836"/>
    <w:rsid w:val="0034606C"/>
    <w:rsid w:val="00346393"/>
    <w:rsid w:val="00346425"/>
    <w:rsid w:val="003466CF"/>
    <w:rsid w:val="0034735A"/>
    <w:rsid w:val="0034754A"/>
    <w:rsid w:val="00347B15"/>
    <w:rsid w:val="00347BA2"/>
    <w:rsid w:val="00347BD0"/>
    <w:rsid w:val="00347C67"/>
    <w:rsid w:val="00347D8D"/>
    <w:rsid w:val="003500E8"/>
    <w:rsid w:val="003505C5"/>
    <w:rsid w:val="00352244"/>
    <w:rsid w:val="0035249F"/>
    <w:rsid w:val="00352592"/>
    <w:rsid w:val="00352B63"/>
    <w:rsid w:val="00352F55"/>
    <w:rsid w:val="00353341"/>
    <w:rsid w:val="003539B9"/>
    <w:rsid w:val="00353A5A"/>
    <w:rsid w:val="00353AAA"/>
    <w:rsid w:val="00353C64"/>
    <w:rsid w:val="00354438"/>
    <w:rsid w:val="00354812"/>
    <w:rsid w:val="003548C7"/>
    <w:rsid w:val="0035601F"/>
    <w:rsid w:val="00356423"/>
    <w:rsid w:val="00356851"/>
    <w:rsid w:val="003568ED"/>
    <w:rsid w:val="00356A12"/>
    <w:rsid w:val="00356D5C"/>
    <w:rsid w:val="00356DAE"/>
    <w:rsid w:val="00357301"/>
    <w:rsid w:val="003576B9"/>
    <w:rsid w:val="0035794A"/>
    <w:rsid w:val="00357BFF"/>
    <w:rsid w:val="00357F2D"/>
    <w:rsid w:val="00360005"/>
    <w:rsid w:val="003603AD"/>
    <w:rsid w:val="00360521"/>
    <w:rsid w:val="00360708"/>
    <w:rsid w:val="00360C1B"/>
    <w:rsid w:val="00361049"/>
    <w:rsid w:val="00361F07"/>
    <w:rsid w:val="003620F9"/>
    <w:rsid w:val="003622D4"/>
    <w:rsid w:val="00362686"/>
    <w:rsid w:val="003628BC"/>
    <w:rsid w:val="00362FFB"/>
    <w:rsid w:val="003631C1"/>
    <w:rsid w:val="003632EB"/>
    <w:rsid w:val="003634D8"/>
    <w:rsid w:val="00363888"/>
    <w:rsid w:val="003639F5"/>
    <w:rsid w:val="00363D10"/>
    <w:rsid w:val="003644D9"/>
    <w:rsid w:val="00364AED"/>
    <w:rsid w:val="00364D82"/>
    <w:rsid w:val="00365012"/>
    <w:rsid w:val="0036508B"/>
    <w:rsid w:val="003653D4"/>
    <w:rsid w:val="0036593F"/>
    <w:rsid w:val="00365A86"/>
    <w:rsid w:val="00366695"/>
    <w:rsid w:val="003667CC"/>
    <w:rsid w:val="0036688D"/>
    <w:rsid w:val="0036697A"/>
    <w:rsid w:val="00366994"/>
    <w:rsid w:val="00366E00"/>
    <w:rsid w:val="003670BE"/>
    <w:rsid w:val="003670FF"/>
    <w:rsid w:val="0036725D"/>
    <w:rsid w:val="003674C2"/>
    <w:rsid w:val="00367641"/>
    <w:rsid w:val="003707FE"/>
    <w:rsid w:val="00371043"/>
    <w:rsid w:val="00371D64"/>
    <w:rsid w:val="00372188"/>
    <w:rsid w:val="0037264F"/>
    <w:rsid w:val="0037278F"/>
    <w:rsid w:val="003731F3"/>
    <w:rsid w:val="003743DC"/>
    <w:rsid w:val="00374418"/>
    <w:rsid w:val="0037450F"/>
    <w:rsid w:val="00374547"/>
    <w:rsid w:val="00374A32"/>
    <w:rsid w:val="003752CF"/>
    <w:rsid w:val="003756D2"/>
    <w:rsid w:val="00375EDE"/>
    <w:rsid w:val="00375EFA"/>
    <w:rsid w:val="003762E9"/>
    <w:rsid w:val="00376556"/>
    <w:rsid w:val="003765C2"/>
    <w:rsid w:val="003767AA"/>
    <w:rsid w:val="003769BE"/>
    <w:rsid w:val="00376BF0"/>
    <w:rsid w:val="00376CA2"/>
    <w:rsid w:val="0037721C"/>
    <w:rsid w:val="0037737D"/>
    <w:rsid w:val="00377941"/>
    <w:rsid w:val="00380B7B"/>
    <w:rsid w:val="00380C31"/>
    <w:rsid w:val="003810F3"/>
    <w:rsid w:val="003813A3"/>
    <w:rsid w:val="003814FA"/>
    <w:rsid w:val="00382BBB"/>
    <w:rsid w:val="003833D3"/>
    <w:rsid w:val="0038341E"/>
    <w:rsid w:val="003835BD"/>
    <w:rsid w:val="00383846"/>
    <w:rsid w:val="00383934"/>
    <w:rsid w:val="00383A46"/>
    <w:rsid w:val="003840CF"/>
    <w:rsid w:val="003850EC"/>
    <w:rsid w:val="003856EF"/>
    <w:rsid w:val="00385F4E"/>
    <w:rsid w:val="003860AE"/>
    <w:rsid w:val="00386322"/>
    <w:rsid w:val="00386339"/>
    <w:rsid w:val="003865D0"/>
    <w:rsid w:val="00386CFA"/>
    <w:rsid w:val="00387310"/>
    <w:rsid w:val="0038766C"/>
    <w:rsid w:val="00387EB7"/>
    <w:rsid w:val="0039039B"/>
    <w:rsid w:val="003909B7"/>
    <w:rsid w:val="003909CB"/>
    <w:rsid w:val="0039166B"/>
    <w:rsid w:val="0039198A"/>
    <w:rsid w:val="00391C85"/>
    <w:rsid w:val="00391EEA"/>
    <w:rsid w:val="003920D4"/>
    <w:rsid w:val="003925DE"/>
    <w:rsid w:val="00392A5B"/>
    <w:rsid w:val="00392BC2"/>
    <w:rsid w:val="00392E5E"/>
    <w:rsid w:val="003936D1"/>
    <w:rsid w:val="003938A2"/>
    <w:rsid w:val="00393981"/>
    <w:rsid w:val="0039463E"/>
    <w:rsid w:val="003948C8"/>
    <w:rsid w:val="00394CB8"/>
    <w:rsid w:val="00394CEA"/>
    <w:rsid w:val="00394D43"/>
    <w:rsid w:val="00395296"/>
    <w:rsid w:val="00395DA6"/>
    <w:rsid w:val="00396414"/>
    <w:rsid w:val="003964A9"/>
    <w:rsid w:val="00396531"/>
    <w:rsid w:val="003967E1"/>
    <w:rsid w:val="0039698A"/>
    <w:rsid w:val="0039698E"/>
    <w:rsid w:val="00396D22"/>
    <w:rsid w:val="00396D2E"/>
    <w:rsid w:val="003972C3"/>
    <w:rsid w:val="0039737F"/>
    <w:rsid w:val="00397B28"/>
    <w:rsid w:val="003A1296"/>
    <w:rsid w:val="003A132E"/>
    <w:rsid w:val="003A147D"/>
    <w:rsid w:val="003A1D67"/>
    <w:rsid w:val="003A1DCE"/>
    <w:rsid w:val="003A2837"/>
    <w:rsid w:val="003A35DE"/>
    <w:rsid w:val="003A3712"/>
    <w:rsid w:val="003A3C30"/>
    <w:rsid w:val="003A3E03"/>
    <w:rsid w:val="003A3EC7"/>
    <w:rsid w:val="003A48E2"/>
    <w:rsid w:val="003A4952"/>
    <w:rsid w:val="003A5154"/>
    <w:rsid w:val="003A5401"/>
    <w:rsid w:val="003A609A"/>
    <w:rsid w:val="003A6367"/>
    <w:rsid w:val="003A6612"/>
    <w:rsid w:val="003A66F8"/>
    <w:rsid w:val="003A6F12"/>
    <w:rsid w:val="003A792C"/>
    <w:rsid w:val="003A7A55"/>
    <w:rsid w:val="003A7F79"/>
    <w:rsid w:val="003B08FE"/>
    <w:rsid w:val="003B0CA6"/>
    <w:rsid w:val="003B0DD5"/>
    <w:rsid w:val="003B0E59"/>
    <w:rsid w:val="003B11B1"/>
    <w:rsid w:val="003B131C"/>
    <w:rsid w:val="003B1362"/>
    <w:rsid w:val="003B19F2"/>
    <w:rsid w:val="003B1C98"/>
    <w:rsid w:val="003B1EC1"/>
    <w:rsid w:val="003B25A5"/>
    <w:rsid w:val="003B2745"/>
    <w:rsid w:val="003B2861"/>
    <w:rsid w:val="003B3132"/>
    <w:rsid w:val="003B3319"/>
    <w:rsid w:val="003B349B"/>
    <w:rsid w:val="003B3747"/>
    <w:rsid w:val="003B43C6"/>
    <w:rsid w:val="003B4A9B"/>
    <w:rsid w:val="003B4C80"/>
    <w:rsid w:val="003B5298"/>
    <w:rsid w:val="003B58E6"/>
    <w:rsid w:val="003B5B20"/>
    <w:rsid w:val="003B5E18"/>
    <w:rsid w:val="003B7923"/>
    <w:rsid w:val="003B7FAF"/>
    <w:rsid w:val="003C017A"/>
    <w:rsid w:val="003C033F"/>
    <w:rsid w:val="003C0805"/>
    <w:rsid w:val="003C0F7E"/>
    <w:rsid w:val="003C14AC"/>
    <w:rsid w:val="003C1579"/>
    <w:rsid w:val="003C1C51"/>
    <w:rsid w:val="003C2225"/>
    <w:rsid w:val="003C28C8"/>
    <w:rsid w:val="003C2CC6"/>
    <w:rsid w:val="003C362D"/>
    <w:rsid w:val="003C43B0"/>
    <w:rsid w:val="003C46A8"/>
    <w:rsid w:val="003C49D5"/>
    <w:rsid w:val="003C49DE"/>
    <w:rsid w:val="003C4E2B"/>
    <w:rsid w:val="003C53CE"/>
    <w:rsid w:val="003C57D8"/>
    <w:rsid w:val="003C69C9"/>
    <w:rsid w:val="003C6A0F"/>
    <w:rsid w:val="003C6C87"/>
    <w:rsid w:val="003C6EC9"/>
    <w:rsid w:val="003C770F"/>
    <w:rsid w:val="003C77E4"/>
    <w:rsid w:val="003C7BAF"/>
    <w:rsid w:val="003C7EED"/>
    <w:rsid w:val="003D072C"/>
    <w:rsid w:val="003D0744"/>
    <w:rsid w:val="003D0E88"/>
    <w:rsid w:val="003D120A"/>
    <w:rsid w:val="003D16AE"/>
    <w:rsid w:val="003D1CAA"/>
    <w:rsid w:val="003D21A8"/>
    <w:rsid w:val="003D24DA"/>
    <w:rsid w:val="003D268E"/>
    <w:rsid w:val="003D349A"/>
    <w:rsid w:val="003D34A3"/>
    <w:rsid w:val="003D472C"/>
    <w:rsid w:val="003D4AE0"/>
    <w:rsid w:val="003D4D09"/>
    <w:rsid w:val="003D50B5"/>
    <w:rsid w:val="003D55C9"/>
    <w:rsid w:val="003D58E2"/>
    <w:rsid w:val="003D5B27"/>
    <w:rsid w:val="003D5D1A"/>
    <w:rsid w:val="003D635A"/>
    <w:rsid w:val="003D63C4"/>
    <w:rsid w:val="003D6458"/>
    <w:rsid w:val="003D6AD3"/>
    <w:rsid w:val="003E087E"/>
    <w:rsid w:val="003E0C29"/>
    <w:rsid w:val="003E0FFE"/>
    <w:rsid w:val="003E16A2"/>
    <w:rsid w:val="003E1F3E"/>
    <w:rsid w:val="003E20AA"/>
    <w:rsid w:val="003E228C"/>
    <w:rsid w:val="003E2364"/>
    <w:rsid w:val="003E236C"/>
    <w:rsid w:val="003E26DF"/>
    <w:rsid w:val="003E26F9"/>
    <w:rsid w:val="003E287B"/>
    <w:rsid w:val="003E2B42"/>
    <w:rsid w:val="003E30EB"/>
    <w:rsid w:val="003E3566"/>
    <w:rsid w:val="003E365F"/>
    <w:rsid w:val="003E36A8"/>
    <w:rsid w:val="003E3E21"/>
    <w:rsid w:val="003E404A"/>
    <w:rsid w:val="003E420C"/>
    <w:rsid w:val="003E4C22"/>
    <w:rsid w:val="003E4F0C"/>
    <w:rsid w:val="003E4F1B"/>
    <w:rsid w:val="003E5270"/>
    <w:rsid w:val="003E534B"/>
    <w:rsid w:val="003E59AA"/>
    <w:rsid w:val="003E6621"/>
    <w:rsid w:val="003E69C6"/>
    <w:rsid w:val="003E7095"/>
    <w:rsid w:val="003E70F5"/>
    <w:rsid w:val="003E75AF"/>
    <w:rsid w:val="003E7693"/>
    <w:rsid w:val="003F04A9"/>
    <w:rsid w:val="003F064D"/>
    <w:rsid w:val="003F0C94"/>
    <w:rsid w:val="003F10F4"/>
    <w:rsid w:val="003F167E"/>
    <w:rsid w:val="003F176E"/>
    <w:rsid w:val="003F1DBA"/>
    <w:rsid w:val="003F2345"/>
    <w:rsid w:val="003F23EA"/>
    <w:rsid w:val="003F2A49"/>
    <w:rsid w:val="003F2C08"/>
    <w:rsid w:val="003F2C61"/>
    <w:rsid w:val="003F2EC9"/>
    <w:rsid w:val="003F3536"/>
    <w:rsid w:val="003F3DEC"/>
    <w:rsid w:val="003F3ED5"/>
    <w:rsid w:val="003F438C"/>
    <w:rsid w:val="003F45B1"/>
    <w:rsid w:val="003F47B4"/>
    <w:rsid w:val="003F47E0"/>
    <w:rsid w:val="003F49EA"/>
    <w:rsid w:val="003F4A71"/>
    <w:rsid w:val="003F4B3A"/>
    <w:rsid w:val="003F4DEB"/>
    <w:rsid w:val="003F6325"/>
    <w:rsid w:val="003F6F36"/>
    <w:rsid w:val="003F7BE1"/>
    <w:rsid w:val="003F7F11"/>
    <w:rsid w:val="00400210"/>
    <w:rsid w:val="00400433"/>
    <w:rsid w:val="00400D72"/>
    <w:rsid w:val="00400F2A"/>
    <w:rsid w:val="00401BBB"/>
    <w:rsid w:val="00402260"/>
    <w:rsid w:val="00402602"/>
    <w:rsid w:val="004028DC"/>
    <w:rsid w:val="00402E72"/>
    <w:rsid w:val="004037C0"/>
    <w:rsid w:val="00403B8F"/>
    <w:rsid w:val="00403C8A"/>
    <w:rsid w:val="00403D02"/>
    <w:rsid w:val="0040432A"/>
    <w:rsid w:val="004043C8"/>
    <w:rsid w:val="004043D7"/>
    <w:rsid w:val="004046A5"/>
    <w:rsid w:val="004051D0"/>
    <w:rsid w:val="0040529B"/>
    <w:rsid w:val="004053C3"/>
    <w:rsid w:val="00405557"/>
    <w:rsid w:val="004055D2"/>
    <w:rsid w:val="004059FC"/>
    <w:rsid w:val="00405A23"/>
    <w:rsid w:val="00406973"/>
    <w:rsid w:val="00406AA1"/>
    <w:rsid w:val="0041006B"/>
    <w:rsid w:val="004101C4"/>
    <w:rsid w:val="00410C3A"/>
    <w:rsid w:val="00411369"/>
    <w:rsid w:val="00411959"/>
    <w:rsid w:val="00411C06"/>
    <w:rsid w:val="0041275D"/>
    <w:rsid w:val="00412ED7"/>
    <w:rsid w:val="0041385A"/>
    <w:rsid w:val="0041390A"/>
    <w:rsid w:val="004139FB"/>
    <w:rsid w:val="00413D14"/>
    <w:rsid w:val="00414147"/>
    <w:rsid w:val="004144BD"/>
    <w:rsid w:val="00414862"/>
    <w:rsid w:val="00414BD8"/>
    <w:rsid w:val="00414E48"/>
    <w:rsid w:val="00414F5B"/>
    <w:rsid w:val="004150CE"/>
    <w:rsid w:val="0041570F"/>
    <w:rsid w:val="00416468"/>
    <w:rsid w:val="00417295"/>
    <w:rsid w:val="0041754B"/>
    <w:rsid w:val="00417932"/>
    <w:rsid w:val="00417E59"/>
    <w:rsid w:val="004200E8"/>
    <w:rsid w:val="004205B2"/>
    <w:rsid w:val="004207AC"/>
    <w:rsid w:val="00420FA7"/>
    <w:rsid w:val="00421563"/>
    <w:rsid w:val="004218BF"/>
    <w:rsid w:val="0042199C"/>
    <w:rsid w:val="00421BEA"/>
    <w:rsid w:val="004222F3"/>
    <w:rsid w:val="00422328"/>
    <w:rsid w:val="0042238C"/>
    <w:rsid w:val="00423104"/>
    <w:rsid w:val="00423640"/>
    <w:rsid w:val="00423A28"/>
    <w:rsid w:val="00423DC0"/>
    <w:rsid w:val="00425359"/>
    <w:rsid w:val="0042543C"/>
    <w:rsid w:val="00425D9E"/>
    <w:rsid w:val="004260B8"/>
    <w:rsid w:val="004262A7"/>
    <w:rsid w:val="004262EC"/>
    <w:rsid w:val="00426439"/>
    <w:rsid w:val="004264B1"/>
    <w:rsid w:val="00426606"/>
    <w:rsid w:val="00426F60"/>
    <w:rsid w:val="00427099"/>
    <w:rsid w:val="004276F3"/>
    <w:rsid w:val="00427D45"/>
    <w:rsid w:val="00427F25"/>
    <w:rsid w:val="0043062E"/>
    <w:rsid w:val="00430739"/>
    <w:rsid w:val="00430B73"/>
    <w:rsid w:val="00430B85"/>
    <w:rsid w:val="004310C1"/>
    <w:rsid w:val="00431624"/>
    <w:rsid w:val="00431D28"/>
    <w:rsid w:val="00432625"/>
    <w:rsid w:val="00432A25"/>
    <w:rsid w:val="00432C6E"/>
    <w:rsid w:val="00432CD9"/>
    <w:rsid w:val="00432E67"/>
    <w:rsid w:val="00432F12"/>
    <w:rsid w:val="00433268"/>
    <w:rsid w:val="00433AA3"/>
    <w:rsid w:val="00433C29"/>
    <w:rsid w:val="00434107"/>
    <w:rsid w:val="00434371"/>
    <w:rsid w:val="004344E1"/>
    <w:rsid w:val="00434752"/>
    <w:rsid w:val="00434DE2"/>
    <w:rsid w:val="00434FE4"/>
    <w:rsid w:val="004350E4"/>
    <w:rsid w:val="0043523A"/>
    <w:rsid w:val="004355F1"/>
    <w:rsid w:val="004356AD"/>
    <w:rsid w:val="00436074"/>
    <w:rsid w:val="00436EED"/>
    <w:rsid w:val="004379BB"/>
    <w:rsid w:val="004379C8"/>
    <w:rsid w:val="00437F4A"/>
    <w:rsid w:val="0044013E"/>
    <w:rsid w:val="00441159"/>
    <w:rsid w:val="00441AB8"/>
    <w:rsid w:val="00441C11"/>
    <w:rsid w:val="00441EBA"/>
    <w:rsid w:val="00442274"/>
    <w:rsid w:val="00442621"/>
    <w:rsid w:val="004431D3"/>
    <w:rsid w:val="00443B28"/>
    <w:rsid w:val="00444CFF"/>
    <w:rsid w:val="00445EC7"/>
    <w:rsid w:val="00445EEB"/>
    <w:rsid w:val="004461F7"/>
    <w:rsid w:val="00446BA0"/>
    <w:rsid w:val="0045019D"/>
    <w:rsid w:val="00450383"/>
    <w:rsid w:val="00450986"/>
    <w:rsid w:val="00450AE9"/>
    <w:rsid w:val="00450E0F"/>
    <w:rsid w:val="00450F87"/>
    <w:rsid w:val="00450FE2"/>
    <w:rsid w:val="00451489"/>
    <w:rsid w:val="00452906"/>
    <w:rsid w:val="00453375"/>
    <w:rsid w:val="004534AD"/>
    <w:rsid w:val="0045367B"/>
    <w:rsid w:val="00453E67"/>
    <w:rsid w:val="00454184"/>
    <w:rsid w:val="004544E1"/>
    <w:rsid w:val="00454A0F"/>
    <w:rsid w:val="00454A48"/>
    <w:rsid w:val="00454C0D"/>
    <w:rsid w:val="00454D56"/>
    <w:rsid w:val="00454D89"/>
    <w:rsid w:val="004552DB"/>
    <w:rsid w:val="0045582D"/>
    <w:rsid w:val="00456F8D"/>
    <w:rsid w:val="004570CF"/>
    <w:rsid w:val="00457E01"/>
    <w:rsid w:val="004601D2"/>
    <w:rsid w:val="00460233"/>
    <w:rsid w:val="00460A9E"/>
    <w:rsid w:val="00460C7E"/>
    <w:rsid w:val="004611ED"/>
    <w:rsid w:val="0046158C"/>
    <w:rsid w:val="00461677"/>
    <w:rsid w:val="00461ED4"/>
    <w:rsid w:val="00461FA8"/>
    <w:rsid w:val="004627D7"/>
    <w:rsid w:val="00462809"/>
    <w:rsid w:val="00462919"/>
    <w:rsid w:val="0046297A"/>
    <w:rsid w:val="00462A9B"/>
    <w:rsid w:val="00463750"/>
    <w:rsid w:val="00464813"/>
    <w:rsid w:val="00464A22"/>
    <w:rsid w:val="00464AA2"/>
    <w:rsid w:val="00464C8B"/>
    <w:rsid w:val="00464FAF"/>
    <w:rsid w:val="00465528"/>
    <w:rsid w:val="004660BE"/>
    <w:rsid w:val="0046635E"/>
    <w:rsid w:val="0046642E"/>
    <w:rsid w:val="00466741"/>
    <w:rsid w:val="0046728D"/>
    <w:rsid w:val="00467333"/>
    <w:rsid w:val="0046741A"/>
    <w:rsid w:val="004679BB"/>
    <w:rsid w:val="00467C39"/>
    <w:rsid w:val="00467E49"/>
    <w:rsid w:val="00467EDC"/>
    <w:rsid w:val="004704DE"/>
    <w:rsid w:val="004706A2"/>
    <w:rsid w:val="004706D7"/>
    <w:rsid w:val="00470772"/>
    <w:rsid w:val="00470846"/>
    <w:rsid w:val="00471A63"/>
    <w:rsid w:val="00471B9A"/>
    <w:rsid w:val="00471FA8"/>
    <w:rsid w:val="00472181"/>
    <w:rsid w:val="0047251B"/>
    <w:rsid w:val="00472834"/>
    <w:rsid w:val="00472F22"/>
    <w:rsid w:val="004732F3"/>
    <w:rsid w:val="004735B0"/>
    <w:rsid w:val="00473B76"/>
    <w:rsid w:val="00473CF7"/>
    <w:rsid w:val="004743A5"/>
    <w:rsid w:val="00474638"/>
    <w:rsid w:val="004748ED"/>
    <w:rsid w:val="00474DC4"/>
    <w:rsid w:val="00474F42"/>
    <w:rsid w:val="00474F5C"/>
    <w:rsid w:val="004755C8"/>
    <w:rsid w:val="0047587F"/>
    <w:rsid w:val="00475DF4"/>
    <w:rsid w:val="00475E3C"/>
    <w:rsid w:val="00476437"/>
    <w:rsid w:val="00476446"/>
    <w:rsid w:val="00476523"/>
    <w:rsid w:val="00476728"/>
    <w:rsid w:val="00476748"/>
    <w:rsid w:val="004769F4"/>
    <w:rsid w:val="00476D63"/>
    <w:rsid w:val="004772DD"/>
    <w:rsid w:val="00477629"/>
    <w:rsid w:val="004776C2"/>
    <w:rsid w:val="00477A2C"/>
    <w:rsid w:val="00480842"/>
    <w:rsid w:val="00480EA6"/>
    <w:rsid w:val="0048117C"/>
    <w:rsid w:val="00481574"/>
    <w:rsid w:val="004818EC"/>
    <w:rsid w:val="004820A3"/>
    <w:rsid w:val="0048276B"/>
    <w:rsid w:val="00482A98"/>
    <w:rsid w:val="0048326A"/>
    <w:rsid w:val="00483416"/>
    <w:rsid w:val="00484069"/>
    <w:rsid w:val="00484081"/>
    <w:rsid w:val="0048429C"/>
    <w:rsid w:val="004843B5"/>
    <w:rsid w:val="00484547"/>
    <w:rsid w:val="00484B41"/>
    <w:rsid w:val="00485064"/>
    <w:rsid w:val="00485143"/>
    <w:rsid w:val="00485D31"/>
    <w:rsid w:val="00486EB3"/>
    <w:rsid w:val="004875DB"/>
    <w:rsid w:val="004879B8"/>
    <w:rsid w:val="00487AD9"/>
    <w:rsid w:val="00487DBA"/>
    <w:rsid w:val="004903AA"/>
    <w:rsid w:val="00491261"/>
    <w:rsid w:val="004923F3"/>
    <w:rsid w:val="00492A78"/>
    <w:rsid w:val="00492B37"/>
    <w:rsid w:val="004935E1"/>
    <w:rsid w:val="00493C70"/>
    <w:rsid w:val="00493F9D"/>
    <w:rsid w:val="00494043"/>
    <w:rsid w:val="00494265"/>
    <w:rsid w:val="0049497A"/>
    <w:rsid w:val="004949F3"/>
    <w:rsid w:val="0049520F"/>
    <w:rsid w:val="004952E1"/>
    <w:rsid w:val="00496317"/>
    <w:rsid w:val="00496473"/>
    <w:rsid w:val="00496508"/>
    <w:rsid w:val="004972C1"/>
    <w:rsid w:val="00497425"/>
    <w:rsid w:val="00497A4F"/>
    <w:rsid w:val="004A0663"/>
    <w:rsid w:val="004A115F"/>
    <w:rsid w:val="004A13B0"/>
    <w:rsid w:val="004A1815"/>
    <w:rsid w:val="004A1E6F"/>
    <w:rsid w:val="004A21E9"/>
    <w:rsid w:val="004A2315"/>
    <w:rsid w:val="004A27C1"/>
    <w:rsid w:val="004A2A0A"/>
    <w:rsid w:val="004A2A53"/>
    <w:rsid w:val="004A2BFD"/>
    <w:rsid w:val="004A391D"/>
    <w:rsid w:val="004A399F"/>
    <w:rsid w:val="004A4439"/>
    <w:rsid w:val="004A45B8"/>
    <w:rsid w:val="004A4872"/>
    <w:rsid w:val="004A4899"/>
    <w:rsid w:val="004A5145"/>
    <w:rsid w:val="004A5484"/>
    <w:rsid w:val="004A5516"/>
    <w:rsid w:val="004A6077"/>
    <w:rsid w:val="004A649A"/>
    <w:rsid w:val="004A6A0C"/>
    <w:rsid w:val="004A70F5"/>
    <w:rsid w:val="004A7134"/>
    <w:rsid w:val="004A714D"/>
    <w:rsid w:val="004B0421"/>
    <w:rsid w:val="004B07C2"/>
    <w:rsid w:val="004B083D"/>
    <w:rsid w:val="004B0A07"/>
    <w:rsid w:val="004B0E3E"/>
    <w:rsid w:val="004B1474"/>
    <w:rsid w:val="004B1770"/>
    <w:rsid w:val="004B1E48"/>
    <w:rsid w:val="004B22C3"/>
    <w:rsid w:val="004B2C78"/>
    <w:rsid w:val="004B2C9B"/>
    <w:rsid w:val="004B2CDA"/>
    <w:rsid w:val="004B2D93"/>
    <w:rsid w:val="004B3398"/>
    <w:rsid w:val="004B3B7A"/>
    <w:rsid w:val="004B4271"/>
    <w:rsid w:val="004B4285"/>
    <w:rsid w:val="004B4534"/>
    <w:rsid w:val="004B482D"/>
    <w:rsid w:val="004B4A06"/>
    <w:rsid w:val="004B59F8"/>
    <w:rsid w:val="004B616D"/>
    <w:rsid w:val="004B6B2D"/>
    <w:rsid w:val="004B7407"/>
    <w:rsid w:val="004B79C6"/>
    <w:rsid w:val="004C011A"/>
    <w:rsid w:val="004C01EE"/>
    <w:rsid w:val="004C02E4"/>
    <w:rsid w:val="004C0865"/>
    <w:rsid w:val="004C21F9"/>
    <w:rsid w:val="004C2C75"/>
    <w:rsid w:val="004C2EF5"/>
    <w:rsid w:val="004C3041"/>
    <w:rsid w:val="004C3563"/>
    <w:rsid w:val="004C3F6D"/>
    <w:rsid w:val="004C4816"/>
    <w:rsid w:val="004C495F"/>
    <w:rsid w:val="004C4CEB"/>
    <w:rsid w:val="004C51F2"/>
    <w:rsid w:val="004C5318"/>
    <w:rsid w:val="004C5568"/>
    <w:rsid w:val="004C5C95"/>
    <w:rsid w:val="004C5CF1"/>
    <w:rsid w:val="004C60B5"/>
    <w:rsid w:val="004C70AF"/>
    <w:rsid w:val="004C71EA"/>
    <w:rsid w:val="004C78A2"/>
    <w:rsid w:val="004C790E"/>
    <w:rsid w:val="004C7BA3"/>
    <w:rsid w:val="004D012F"/>
    <w:rsid w:val="004D0608"/>
    <w:rsid w:val="004D0CC9"/>
    <w:rsid w:val="004D15C5"/>
    <w:rsid w:val="004D17FD"/>
    <w:rsid w:val="004D21D9"/>
    <w:rsid w:val="004D2254"/>
    <w:rsid w:val="004D30D3"/>
    <w:rsid w:val="004D343D"/>
    <w:rsid w:val="004D34ED"/>
    <w:rsid w:val="004D3775"/>
    <w:rsid w:val="004D3F27"/>
    <w:rsid w:val="004D4321"/>
    <w:rsid w:val="004D4785"/>
    <w:rsid w:val="004D57F2"/>
    <w:rsid w:val="004D59DA"/>
    <w:rsid w:val="004D5ACD"/>
    <w:rsid w:val="004D7017"/>
    <w:rsid w:val="004D7299"/>
    <w:rsid w:val="004D7572"/>
    <w:rsid w:val="004E0399"/>
    <w:rsid w:val="004E03A3"/>
    <w:rsid w:val="004E055F"/>
    <w:rsid w:val="004E09DA"/>
    <w:rsid w:val="004E0AFB"/>
    <w:rsid w:val="004E14C2"/>
    <w:rsid w:val="004E161F"/>
    <w:rsid w:val="004E16C8"/>
    <w:rsid w:val="004E21E3"/>
    <w:rsid w:val="004E256C"/>
    <w:rsid w:val="004E2700"/>
    <w:rsid w:val="004E2B0E"/>
    <w:rsid w:val="004E2CF3"/>
    <w:rsid w:val="004E2E89"/>
    <w:rsid w:val="004E32F2"/>
    <w:rsid w:val="004E3303"/>
    <w:rsid w:val="004E4DDF"/>
    <w:rsid w:val="004E4F5F"/>
    <w:rsid w:val="004E506B"/>
    <w:rsid w:val="004E52E6"/>
    <w:rsid w:val="004E5578"/>
    <w:rsid w:val="004E5CBA"/>
    <w:rsid w:val="004E6775"/>
    <w:rsid w:val="004E6AFB"/>
    <w:rsid w:val="004E7426"/>
    <w:rsid w:val="004F02F4"/>
    <w:rsid w:val="004F0BC6"/>
    <w:rsid w:val="004F100A"/>
    <w:rsid w:val="004F1356"/>
    <w:rsid w:val="004F14D0"/>
    <w:rsid w:val="004F15A6"/>
    <w:rsid w:val="004F1D12"/>
    <w:rsid w:val="004F219A"/>
    <w:rsid w:val="004F3AE1"/>
    <w:rsid w:val="004F487F"/>
    <w:rsid w:val="004F4D03"/>
    <w:rsid w:val="004F5531"/>
    <w:rsid w:val="004F5777"/>
    <w:rsid w:val="004F59DA"/>
    <w:rsid w:val="004F6010"/>
    <w:rsid w:val="004F6851"/>
    <w:rsid w:val="004F6D3D"/>
    <w:rsid w:val="004F6DEA"/>
    <w:rsid w:val="004F7126"/>
    <w:rsid w:val="004F7903"/>
    <w:rsid w:val="004F7B3F"/>
    <w:rsid w:val="00500FD0"/>
    <w:rsid w:val="00501969"/>
    <w:rsid w:val="00501AC7"/>
    <w:rsid w:val="00501B16"/>
    <w:rsid w:val="00501EFF"/>
    <w:rsid w:val="00501F30"/>
    <w:rsid w:val="00502289"/>
    <w:rsid w:val="00502A8D"/>
    <w:rsid w:val="00502B87"/>
    <w:rsid w:val="00502DD7"/>
    <w:rsid w:val="00502E13"/>
    <w:rsid w:val="00503196"/>
    <w:rsid w:val="00503457"/>
    <w:rsid w:val="005037BC"/>
    <w:rsid w:val="00503839"/>
    <w:rsid w:val="00503884"/>
    <w:rsid w:val="00503C40"/>
    <w:rsid w:val="00504017"/>
    <w:rsid w:val="0050431B"/>
    <w:rsid w:val="00504452"/>
    <w:rsid w:val="005044F2"/>
    <w:rsid w:val="00504702"/>
    <w:rsid w:val="00504B02"/>
    <w:rsid w:val="00505212"/>
    <w:rsid w:val="0050535E"/>
    <w:rsid w:val="00505B7C"/>
    <w:rsid w:val="00506A21"/>
    <w:rsid w:val="00506DC0"/>
    <w:rsid w:val="00506E35"/>
    <w:rsid w:val="0050713F"/>
    <w:rsid w:val="00507294"/>
    <w:rsid w:val="005073E4"/>
    <w:rsid w:val="00507AC1"/>
    <w:rsid w:val="005108EF"/>
    <w:rsid w:val="00510B08"/>
    <w:rsid w:val="00511A50"/>
    <w:rsid w:val="00511BA4"/>
    <w:rsid w:val="00511BFC"/>
    <w:rsid w:val="005136CB"/>
    <w:rsid w:val="00513968"/>
    <w:rsid w:val="00514621"/>
    <w:rsid w:val="00514EF2"/>
    <w:rsid w:val="00515120"/>
    <w:rsid w:val="00515303"/>
    <w:rsid w:val="00515424"/>
    <w:rsid w:val="00515822"/>
    <w:rsid w:val="00515EF1"/>
    <w:rsid w:val="00516539"/>
    <w:rsid w:val="0051657B"/>
    <w:rsid w:val="00516740"/>
    <w:rsid w:val="00516CB5"/>
    <w:rsid w:val="00516D67"/>
    <w:rsid w:val="00516DD5"/>
    <w:rsid w:val="00517268"/>
    <w:rsid w:val="00517377"/>
    <w:rsid w:val="00517503"/>
    <w:rsid w:val="00517536"/>
    <w:rsid w:val="005175AB"/>
    <w:rsid w:val="00517785"/>
    <w:rsid w:val="00520432"/>
    <w:rsid w:val="0052057F"/>
    <w:rsid w:val="00520F86"/>
    <w:rsid w:val="00520F8D"/>
    <w:rsid w:val="0052131C"/>
    <w:rsid w:val="00521C59"/>
    <w:rsid w:val="00522148"/>
    <w:rsid w:val="00522207"/>
    <w:rsid w:val="0052249D"/>
    <w:rsid w:val="00522922"/>
    <w:rsid w:val="00523591"/>
    <w:rsid w:val="00523638"/>
    <w:rsid w:val="00523E2B"/>
    <w:rsid w:val="0052451A"/>
    <w:rsid w:val="00524966"/>
    <w:rsid w:val="00525ACC"/>
    <w:rsid w:val="00526266"/>
    <w:rsid w:val="005263A1"/>
    <w:rsid w:val="00526757"/>
    <w:rsid w:val="00526B57"/>
    <w:rsid w:val="00526B7F"/>
    <w:rsid w:val="00526BF2"/>
    <w:rsid w:val="00526CB0"/>
    <w:rsid w:val="00527212"/>
    <w:rsid w:val="005305B5"/>
    <w:rsid w:val="00530700"/>
    <w:rsid w:val="0053116F"/>
    <w:rsid w:val="00531712"/>
    <w:rsid w:val="00531D29"/>
    <w:rsid w:val="005324DE"/>
    <w:rsid w:val="00532883"/>
    <w:rsid w:val="00532892"/>
    <w:rsid w:val="00532A18"/>
    <w:rsid w:val="00532A28"/>
    <w:rsid w:val="00532AAF"/>
    <w:rsid w:val="00532DA9"/>
    <w:rsid w:val="0053341B"/>
    <w:rsid w:val="00533430"/>
    <w:rsid w:val="00533445"/>
    <w:rsid w:val="00533893"/>
    <w:rsid w:val="005339F2"/>
    <w:rsid w:val="00533F41"/>
    <w:rsid w:val="0053433F"/>
    <w:rsid w:val="00534A55"/>
    <w:rsid w:val="00534DCF"/>
    <w:rsid w:val="00534F3F"/>
    <w:rsid w:val="00535674"/>
    <w:rsid w:val="00535BA1"/>
    <w:rsid w:val="00535DE1"/>
    <w:rsid w:val="0053602E"/>
    <w:rsid w:val="00536684"/>
    <w:rsid w:val="00536E4D"/>
    <w:rsid w:val="005370C9"/>
    <w:rsid w:val="00537789"/>
    <w:rsid w:val="00537E51"/>
    <w:rsid w:val="00540C7B"/>
    <w:rsid w:val="00540CFC"/>
    <w:rsid w:val="00541CD2"/>
    <w:rsid w:val="00541E1D"/>
    <w:rsid w:val="00542058"/>
    <w:rsid w:val="00542944"/>
    <w:rsid w:val="00542D6B"/>
    <w:rsid w:val="00542E0C"/>
    <w:rsid w:val="00542E47"/>
    <w:rsid w:val="00542FE8"/>
    <w:rsid w:val="00543B54"/>
    <w:rsid w:val="0054452A"/>
    <w:rsid w:val="0054469F"/>
    <w:rsid w:val="005447A1"/>
    <w:rsid w:val="005447A7"/>
    <w:rsid w:val="0054483B"/>
    <w:rsid w:val="00544BB2"/>
    <w:rsid w:val="00544E0E"/>
    <w:rsid w:val="00545013"/>
    <w:rsid w:val="00545029"/>
    <w:rsid w:val="005452F2"/>
    <w:rsid w:val="005455B1"/>
    <w:rsid w:val="0054584B"/>
    <w:rsid w:val="0054586B"/>
    <w:rsid w:val="00545C8A"/>
    <w:rsid w:val="005463A7"/>
    <w:rsid w:val="005478D4"/>
    <w:rsid w:val="00547B4A"/>
    <w:rsid w:val="00547B5C"/>
    <w:rsid w:val="00550728"/>
    <w:rsid w:val="00550A62"/>
    <w:rsid w:val="0055116D"/>
    <w:rsid w:val="00551201"/>
    <w:rsid w:val="00551329"/>
    <w:rsid w:val="00552352"/>
    <w:rsid w:val="00552A82"/>
    <w:rsid w:val="00553259"/>
    <w:rsid w:val="00553D42"/>
    <w:rsid w:val="00554073"/>
    <w:rsid w:val="005547EB"/>
    <w:rsid w:val="00554A06"/>
    <w:rsid w:val="00554CE8"/>
    <w:rsid w:val="00555525"/>
    <w:rsid w:val="00555B68"/>
    <w:rsid w:val="00556BA4"/>
    <w:rsid w:val="005577F8"/>
    <w:rsid w:val="00557A33"/>
    <w:rsid w:val="00557FF3"/>
    <w:rsid w:val="00560203"/>
    <w:rsid w:val="00560486"/>
    <w:rsid w:val="00560673"/>
    <w:rsid w:val="0056077F"/>
    <w:rsid w:val="005609DA"/>
    <w:rsid w:val="00560CCA"/>
    <w:rsid w:val="00560E6E"/>
    <w:rsid w:val="00561292"/>
    <w:rsid w:val="00561404"/>
    <w:rsid w:val="005615CD"/>
    <w:rsid w:val="005619EC"/>
    <w:rsid w:val="00561FB5"/>
    <w:rsid w:val="00562102"/>
    <w:rsid w:val="005632A1"/>
    <w:rsid w:val="00563496"/>
    <w:rsid w:val="00563696"/>
    <w:rsid w:val="005638B8"/>
    <w:rsid w:val="00563AB4"/>
    <w:rsid w:val="00563DD0"/>
    <w:rsid w:val="00563F3E"/>
    <w:rsid w:val="00564746"/>
    <w:rsid w:val="0056481F"/>
    <w:rsid w:val="00564FE7"/>
    <w:rsid w:val="00565435"/>
    <w:rsid w:val="0056551F"/>
    <w:rsid w:val="00566031"/>
    <w:rsid w:val="00566549"/>
    <w:rsid w:val="005666C7"/>
    <w:rsid w:val="00566891"/>
    <w:rsid w:val="00566B9C"/>
    <w:rsid w:val="00566EB5"/>
    <w:rsid w:val="00566F51"/>
    <w:rsid w:val="0056707A"/>
    <w:rsid w:val="00567547"/>
    <w:rsid w:val="005678C8"/>
    <w:rsid w:val="00567DA5"/>
    <w:rsid w:val="00570168"/>
    <w:rsid w:val="005703AC"/>
    <w:rsid w:val="005705F6"/>
    <w:rsid w:val="005706A6"/>
    <w:rsid w:val="0057071D"/>
    <w:rsid w:val="00570E4F"/>
    <w:rsid w:val="00570E9F"/>
    <w:rsid w:val="00571526"/>
    <w:rsid w:val="005719CD"/>
    <w:rsid w:val="00571D73"/>
    <w:rsid w:val="0057254A"/>
    <w:rsid w:val="00572AF5"/>
    <w:rsid w:val="00572E85"/>
    <w:rsid w:val="00572FFA"/>
    <w:rsid w:val="00573093"/>
    <w:rsid w:val="00573135"/>
    <w:rsid w:val="0057323A"/>
    <w:rsid w:val="005732C5"/>
    <w:rsid w:val="00574245"/>
    <w:rsid w:val="00574B66"/>
    <w:rsid w:val="00575145"/>
    <w:rsid w:val="00575A97"/>
    <w:rsid w:val="00575ABF"/>
    <w:rsid w:val="00575BF3"/>
    <w:rsid w:val="00575C39"/>
    <w:rsid w:val="00575DBD"/>
    <w:rsid w:val="00576684"/>
    <w:rsid w:val="0057671B"/>
    <w:rsid w:val="0057706F"/>
    <w:rsid w:val="00577321"/>
    <w:rsid w:val="00577352"/>
    <w:rsid w:val="0057768F"/>
    <w:rsid w:val="0058089D"/>
    <w:rsid w:val="00580FC1"/>
    <w:rsid w:val="00580FC4"/>
    <w:rsid w:val="005821E5"/>
    <w:rsid w:val="00582427"/>
    <w:rsid w:val="00582548"/>
    <w:rsid w:val="00583159"/>
    <w:rsid w:val="005835F4"/>
    <w:rsid w:val="00583A60"/>
    <w:rsid w:val="00583D57"/>
    <w:rsid w:val="00584C6E"/>
    <w:rsid w:val="00584F63"/>
    <w:rsid w:val="0058503C"/>
    <w:rsid w:val="00585078"/>
    <w:rsid w:val="005856E8"/>
    <w:rsid w:val="00585A76"/>
    <w:rsid w:val="00585E48"/>
    <w:rsid w:val="005868B1"/>
    <w:rsid w:val="00587082"/>
    <w:rsid w:val="0058717C"/>
    <w:rsid w:val="0058753E"/>
    <w:rsid w:val="00587A30"/>
    <w:rsid w:val="00587BB4"/>
    <w:rsid w:val="00587CDD"/>
    <w:rsid w:val="0059055F"/>
    <w:rsid w:val="005905FA"/>
    <w:rsid w:val="00590781"/>
    <w:rsid w:val="00590C95"/>
    <w:rsid w:val="00590E39"/>
    <w:rsid w:val="0059116C"/>
    <w:rsid w:val="00591235"/>
    <w:rsid w:val="00591379"/>
    <w:rsid w:val="0059151F"/>
    <w:rsid w:val="00591B5B"/>
    <w:rsid w:val="00591E09"/>
    <w:rsid w:val="00592334"/>
    <w:rsid w:val="00592427"/>
    <w:rsid w:val="0059247E"/>
    <w:rsid w:val="00592572"/>
    <w:rsid w:val="00592A5A"/>
    <w:rsid w:val="00592AAA"/>
    <w:rsid w:val="00592BF4"/>
    <w:rsid w:val="00592D2A"/>
    <w:rsid w:val="00593DAE"/>
    <w:rsid w:val="00594329"/>
    <w:rsid w:val="00594B0C"/>
    <w:rsid w:val="00594CE7"/>
    <w:rsid w:val="005951AE"/>
    <w:rsid w:val="00595213"/>
    <w:rsid w:val="0059576C"/>
    <w:rsid w:val="005970CB"/>
    <w:rsid w:val="0059748B"/>
    <w:rsid w:val="00597677"/>
    <w:rsid w:val="00597EB0"/>
    <w:rsid w:val="005A0975"/>
    <w:rsid w:val="005A14FF"/>
    <w:rsid w:val="005A17CB"/>
    <w:rsid w:val="005A1FED"/>
    <w:rsid w:val="005A2220"/>
    <w:rsid w:val="005A367A"/>
    <w:rsid w:val="005A3ABB"/>
    <w:rsid w:val="005A3C06"/>
    <w:rsid w:val="005A4BDB"/>
    <w:rsid w:val="005A5D23"/>
    <w:rsid w:val="005A5FFB"/>
    <w:rsid w:val="005A602F"/>
    <w:rsid w:val="005A67A8"/>
    <w:rsid w:val="005A67C8"/>
    <w:rsid w:val="005A67F2"/>
    <w:rsid w:val="005A6C11"/>
    <w:rsid w:val="005A7844"/>
    <w:rsid w:val="005A79FA"/>
    <w:rsid w:val="005A7A03"/>
    <w:rsid w:val="005B0CDC"/>
    <w:rsid w:val="005B10CC"/>
    <w:rsid w:val="005B15D2"/>
    <w:rsid w:val="005B18B6"/>
    <w:rsid w:val="005B1D64"/>
    <w:rsid w:val="005B21EE"/>
    <w:rsid w:val="005B2547"/>
    <w:rsid w:val="005B27BA"/>
    <w:rsid w:val="005B2885"/>
    <w:rsid w:val="005B2C3B"/>
    <w:rsid w:val="005B2D86"/>
    <w:rsid w:val="005B2F99"/>
    <w:rsid w:val="005B307C"/>
    <w:rsid w:val="005B3501"/>
    <w:rsid w:val="005B40C5"/>
    <w:rsid w:val="005B42E4"/>
    <w:rsid w:val="005B45F1"/>
    <w:rsid w:val="005B4689"/>
    <w:rsid w:val="005B4889"/>
    <w:rsid w:val="005B5077"/>
    <w:rsid w:val="005B5265"/>
    <w:rsid w:val="005B57A3"/>
    <w:rsid w:val="005B5D2A"/>
    <w:rsid w:val="005B5E69"/>
    <w:rsid w:val="005B64EC"/>
    <w:rsid w:val="005B65AA"/>
    <w:rsid w:val="005B66AC"/>
    <w:rsid w:val="005B70A1"/>
    <w:rsid w:val="005B723B"/>
    <w:rsid w:val="005B747E"/>
    <w:rsid w:val="005B75CF"/>
    <w:rsid w:val="005B77F4"/>
    <w:rsid w:val="005B7B62"/>
    <w:rsid w:val="005C0191"/>
    <w:rsid w:val="005C03D0"/>
    <w:rsid w:val="005C070E"/>
    <w:rsid w:val="005C0D0B"/>
    <w:rsid w:val="005C0FA4"/>
    <w:rsid w:val="005C1B3A"/>
    <w:rsid w:val="005C1F1D"/>
    <w:rsid w:val="005C1F21"/>
    <w:rsid w:val="005C20B9"/>
    <w:rsid w:val="005C286C"/>
    <w:rsid w:val="005C2882"/>
    <w:rsid w:val="005C2ABD"/>
    <w:rsid w:val="005C2CAE"/>
    <w:rsid w:val="005C2EF2"/>
    <w:rsid w:val="005C33FF"/>
    <w:rsid w:val="005C343D"/>
    <w:rsid w:val="005C3E09"/>
    <w:rsid w:val="005C4C18"/>
    <w:rsid w:val="005C5198"/>
    <w:rsid w:val="005C5709"/>
    <w:rsid w:val="005C5E4D"/>
    <w:rsid w:val="005C647C"/>
    <w:rsid w:val="005C6F36"/>
    <w:rsid w:val="005C7270"/>
    <w:rsid w:val="005C72FB"/>
    <w:rsid w:val="005C7A57"/>
    <w:rsid w:val="005D0401"/>
    <w:rsid w:val="005D0C0A"/>
    <w:rsid w:val="005D1C9E"/>
    <w:rsid w:val="005D1DDE"/>
    <w:rsid w:val="005D1ED6"/>
    <w:rsid w:val="005D2EC0"/>
    <w:rsid w:val="005D3306"/>
    <w:rsid w:val="005D3312"/>
    <w:rsid w:val="005D3E61"/>
    <w:rsid w:val="005D43AF"/>
    <w:rsid w:val="005D564E"/>
    <w:rsid w:val="005D5938"/>
    <w:rsid w:val="005D63DD"/>
    <w:rsid w:val="005D6796"/>
    <w:rsid w:val="005D6A1A"/>
    <w:rsid w:val="005D6A5A"/>
    <w:rsid w:val="005D6B0C"/>
    <w:rsid w:val="005D72BD"/>
    <w:rsid w:val="005D77C1"/>
    <w:rsid w:val="005D7822"/>
    <w:rsid w:val="005E06E3"/>
    <w:rsid w:val="005E118A"/>
    <w:rsid w:val="005E1643"/>
    <w:rsid w:val="005E1CC6"/>
    <w:rsid w:val="005E1D87"/>
    <w:rsid w:val="005E297D"/>
    <w:rsid w:val="005E3012"/>
    <w:rsid w:val="005E3153"/>
    <w:rsid w:val="005E3695"/>
    <w:rsid w:val="005E3A44"/>
    <w:rsid w:val="005E49E5"/>
    <w:rsid w:val="005E4A77"/>
    <w:rsid w:val="005E4FCB"/>
    <w:rsid w:val="005E4FDF"/>
    <w:rsid w:val="005E51D2"/>
    <w:rsid w:val="005E54E6"/>
    <w:rsid w:val="005E645D"/>
    <w:rsid w:val="005E6D67"/>
    <w:rsid w:val="005E6E7D"/>
    <w:rsid w:val="005E7458"/>
    <w:rsid w:val="005E75FB"/>
    <w:rsid w:val="005E7763"/>
    <w:rsid w:val="005E7E72"/>
    <w:rsid w:val="005F014D"/>
    <w:rsid w:val="005F0A8E"/>
    <w:rsid w:val="005F0AEC"/>
    <w:rsid w:val="005F0BC6"/>
    <w:rsid w:val="005F1C59"/>
    <w:rsid w:val="005F1C95"/>
    <w:rsid w:val="005F2351"/>
    <w:rsid w:val="005F2640"/>
    <w:rsid w:val="005F3459"/>
    <w:rsid w:val="005F35BF"/>
    <w:rsid w:val="005F3612"/>
    <w:rsid w:val="005F3625"/>
    <w:rsid w:val="005F39A9"/>
    <w:rsid w:val="005F4088"/>
    <w:rsid w:val="005F48F6"/>
    <w:rsid w:val="005F4994"/>
    <w:rsid w:val="005F4AFF"/>
    <w:rsid w:val="005F5333"/>
    <w:rsid w:val="005F53C1"/>
    <w:rsid w:val="005F5658"/>
    <w:rsid w:val="005F5E64"/>
    <w:rsid w:val="005F6005"/>
    <w:rsid w:val="005F62D4"/>
    <w:rsid w:val="005F6677"/>
    <w:rsid w:val="005F6A5D"/>
    <w:rsid w:val="005F6BDC"/>
    <w:rsid w:val="005F6CDB"/>
    <w:rsid w:val="005F7380"/>
    <w:rsid w:val="005F78FF"/>
    <w:rsid w:val="006002B1"/>
    <w:rsid w:val="006002E8"/>
    <w:rsid w:val="00600401"/>
    <w:rsid w:val="00601129"/>
    <w:rsid w:val="00601333"/>
    <w:rsid w:val="0060136F"/>
    <w:rsid w:val="006019FE"/>
    <w:rsid w:val="00601D50"/>
    <w:rsid w:val="0060268F"/>
    <w:rsid w:val="0060353F"/>
    <w:rsid w:val="0060371A"/>
    <w:rsid w:val="00603879"/>
    <w:rsid w:val="00603A28"/>
    <w:rsid w:val="00604956"/>
    <w:rsid w:val="00604D78"/>
    <w:rsid w:val="00604D97"/>
    <w:rsid w:val="00604E4A"/>
    <w:rsid w:val="00605A91"/>
    <w:rsid w:val="00606281"/>
    <w:rsid w:val="006063D6"/>
    <w:rsid w:val="00606505"/>
    <w:rsid w:val="00606EC5"/>
    <w:rsid w:val="00607497"/>
    <w:rsid w:val="00607B2E"/>
    <w:rsid w:val="006116E3"/>
    <w:rsid w:val="00611CE3"/>
    <w:rsid w:val="00611EC5"/>
    <w:rsid w:val="006122A4"/>
    <w:rsid w:val="006122BC"/>
    <w:rsid w:val="0061253D"/>
    <w:rsid w:val="006128A5"/>
    <w:rsid w:val="00612CF7"/>
    <w:rsid w:val="006139A9"/>
    <w:rsid w:val="006139BC"/>
    <w:rsid w:val="006139D7"/>
    <w:rsid w:val="00614803"/>
    <w:rsid w:val="00614E2D"/>
    <w:rsid w:val="0061536A"/>
    <w:rsid w:val="00615698"/>
    <w:rsid w:val="00615EC6"/>
    <w:rsid w:val="00615F3A"/>
    <w:rsid w:val="00616072"/>
    <w:rsid w:val="00617EA8"/>
    <w:rsid w:val="0062038F"/>
    <w:rsid w:val="006206E9"/>
    <w:rsid w:val="006208BC"/>
    <w:rsid w:val="006208C3"/>
    <w:rsid w:val="00621A2C"/>
    <w:rsid w:val="00621D96"/>
    <w:rsid w:val="00621EAB"/>
    <w:rsid w:val="00621FE3"/>
    <w:rsid w:val="00622138"/>
    <w:rsid w:val="0062299E"/>
    <w:rsid w:val="00622C21"/>
    <w:rsid w:val="006239C8"/>
    <w:rsid w:val="00623A6F"/>
    <w:rsid w:val="00623CE0"/>
    <w:rsid w:val="00623E69"/>
    <w:rsid w:val="00623E96"/>
    <w:rsid w:val="00624376"/>
    <w:rsid w:val="006246AF"/>
    <w:rsid w:val="0062473A"/>
    <w:rsid w:val="00624AA5"/>
    <w:rsid w:val="00624F62"/>
    <w:rsid w:val="00625BF6"/>
    <w:rsid w:val="00625D8D"/>
    <w:rsid w:val="00625DDA"/>
    <w:rsid w:val="00625FFC"/>
    <w:rsid w:val="006262AB"/>
    <w:rsid w:val="00626341"/>
    <w:rsid w:val="00626DAE"/>
    <w:rsid w:val="00626E1D"/>
    <w:rsid w:val="0062717C"/>
    <w:rsid w:val="00627285"/>
    <w:rsid w:val="006276BE"/>
    <w:rsid w:val="006279C5"/>
    <w:rsid w:val="00627E06"/>
    <w:rsid w:val="00627E3E"/>
    <w:rsid w:val="00627EBA"/>
    <w:rsid w:val="00630147"/>
    <w:rsid w:val="00630655"/>
    <w:rsid w:val="00631E8C"/>
    <w:rsid w:val="00632404"/>
    <w:rsid w:val="00632840"/>
    <w:rsid w:val="00632DFF"/>
    <w:rsid w:val="00633021"/>
    <w:rsid w:val="006335BD"/>
    <w:rsid w:val="006337A2"/>
    <w:rsid w:val="00633D6C"/>
    <w:rsid w:val="0063450B"/>
    <w:rsid w:val="0063482A"/>
    <w:rsid w:val="00634C9A"/>
    <w:rsid w:val="00634D76"/>
    <w:rsid w:val="00634DBC"/>
    <w:rsid w:val="00635606"/>
    <w:rsid w:val="00635A7B"/>
    <w:rsid w:val="00635DF7"/>
    <w:rsid w:val="00636173"/>
    <w:rsid w:val="006362FE"/>
    <w:rsid w:val="00636DB5"/>
    <w:rsid w:val="00637453"/>
    <w:rsid w:val="006377E9"/>
    <w:rsid w:val="006402C9"/>
    <w:rsid w:val="00640D8D"/>
    <w:rsid w:val="0064150C"/>
    <w:rsid w:val="00642A75"/>
    <w:rsid w:val="00643564"/>
    <w:rsid w:val="00643C59"/>
    <w:rsid w:val="006442F0"/>
    <w:rsid w:val="00644443"/>
    <w:rsid w:val="0064456A"/>
    <w:rsid w:val="00644B63"/>
    <w:rsid w:val="00645802"/>
    <w:rsid w:val="00645E0D"/>
    <w:rsid w:val="0064679A"/>
    <w:rsid w:val="006467C4"/>
    <w:rsid w:val="0064719E"/>
    <w:rsid w:val="00647645"/>
    <w:rsid w:val="00647818"/>
    <w:rsid w:val="0064789E"/>
    <w:rsid w:val="00647959"/>
    <w:rsid w:val="00647B66"/>
    <w:rsid w:val="00647BBB"/>
    <w:rsid w:val="00647E5C"/>
    <w:rsid w:val="00650412"/>
    <w:rsid w:val="00650C7F"/>
    <w:rsid w:val="00650EBB"/>
    <w:rsid w:val="0065114D"/>
    <w:rsid w:val="0065136D"/>
    <w:rsid w:val="006514CE"/>
    <w:rsid w:val="0065212E"/>
    <w:rsid w:val="006521AC"/>
    <w:rsid w:val="00652211"/>
    <w:rsid w:val="00653236"/>
    <w:rsid w:val="0065323A"/>
    <w:rsid w:val="006536D0"/>
    <w:rsid w:val="006539D9"/>
    <w:rsid w:val="00653A3B"/>
    <w:rsid w:val="00653ABA"/>
    <w:rsid w:val="006541E5"/>
    <w:rsid w:val="00654822"/>
    <w:rsid w:val="006548D9"/>
    <w:rsid w:val="00654B43"/>
    <w:rsid w:val="00654C5C"/>
    <w:rsid w:val="00654E39"/>
    <w:rsid w:val="006558D0"/>
    <w:rsid w:val="00655F4A"/>
    <w:rsid w:val="006565D8"/>
    <w:rsid w:val="00656804"/>
    <w:rsid w:val="00657191"/>
    <w:rsid w:val="00657564"/>
    <w:rsid w:val="00657B5D"/>
    <w:rsid w:val="00657C7F"/>
    <w:rsid w:val="00660555"/>
    <w:rsid w:val="00660A76"/>
    <w:rsid w:val="0066127F"/>
    <w:rsid w:val="0066141A"/>
    <w:rsid w:val="00661691"/>
    <w:rsid w:val="006620A6"/>
    <w:rsid w:val="00662429"/>
    <w:rsid w:val="006633E3"/>
    <w:rsid w:val="00663B4F"/>
    <w:rsid w:val="006642CA"/>
    <w:rsid w:val="00664ADF"/>
    <w:rsid w:val="00664C1C"/>
    <w:rsid w:val="00664E18"/>
    <w:rsid w:val="006652C6"/>
    <w:rsid w:val="00665602"/>
    <w:rsid w:val="006656FD"/>
    <w:rsid w:val="00666690"/>
    <w:rsid w:val="006668A1"/>
    <w:rsid w:val="00667247"/>
    <w:rsid w:val="00667546"/>
    <w:rsid w:val="00670305"/>
    <w:rsid w:val="006704C1"/>
    <w:rsid w:val="00670E21"/>
    <w:rsid w:val="006715FA"/>
    <w:rsid w:val="00671657"/>
    <w:rsid w:val="00671C1B"/>
    <w:rsid w:val="00672015"/>
    <w:rsid w:val="00672D4D"/>
    <w:rsid w:val="00673785"/>
    <w:rsid w:val="00673C11"/>
    <w:rsid w:val="00673D9D"/>
    <w:rsid w:val="006741BE"/>
    <w:rsid w:val="0067421F"/>
    <w:rsid w:val="006748C3"/>
    <w:rsid w:val="00674BFA"/>
    <w:rsid w:val="00674E07"/>
    <w:rsid w:val="0067528C"/>
    <w:rsid w:val="0067541F"/>
    <w:rsid w:val="00675926"/>
    <w:rsid w:val="006759B0"/>
    <w:rsid w:val="00675A11"/>
    <w:rsid w:val="00675CF0"/>
    <w:rsid w:val="00675CFA"/>
    <w:rsid w:val="00676FA2"/>
    <w:rsid w:val="0067724F"/>
    <w:rsid w:val="006773CC"/>
    <w:rsid w:val="00677CD2"/>
    <w:rsid w:val="00677F39"/>
    <w:rsid w:val="00677F7D"/>
    <w:rsid w:val="0068063B"/>
    <w:rsid w:val="00680726"/>
    <w:rsid w:val="00680887"/>
    <w:rsid w:val="00680E92"/>
    <w:rsid w:val="006819B3"/>
    <w:rsid w:val="006821CA"/>
    <w:rsid w:val="00682211"/>
    <w:rsid w:val="00682617"/>
    <w:rsid w:val="00683287"/>
    <w:rsid w:val="00683586"/>
    <w:rsid w:val="00683914"/>
    <w:rsid w:val="0068407B"/>
    <w:rsid w:val="0068429C"/>
    <w:rsid w:val="006844E1"/>
    <w:rsid w:val="006845B6"/>
    <w:rsid w:val="0068472E"/>
    <w:rsid w:val="006851A0"/>
    <w:rsid w:val="0068589F"/>
    <w:rsid w:val="006860FF"/>
    <w:rsid w:val="0068613B"/>
    <w:rsid w:val="0068691E"/>
    <w:rsid w:val="00686A68"/>
    <w:rsid w:val="00686C3D"/>
    <w:rsid w:val="006870C4"/>
    <w:rsid w:val="006903EC"/>
    <w:rsid w:val="0069054E"/>
    <w:rsid w:val="006907E1"/>
    <w:rsid w:val="00690EC3"/>
    <w:rsid w:val="00691662"/>
    <w:rsid w:val="0069183A"/>
    <w:rsid w:val="00691857"/>
    <w:rsid w:val="00691AF7"/>
    <w:rsid w:val="00691CCB"/>
    <w:rsid w:val="00691D28"/>
    <w:rsid w:val="00691EAA"/>
    <w:rsid w:val="00692424"/>
    <w:rsid w:val="00692700"/>
    <w:rsid w:val="00692891"/>
    <w:rsid w:val="00692B82"/>
    <w:rsid w:val="00692C8A"/>
    <w:rsid w:val="00692D30"/>
    <w:rsid w:val="006930BE"/>
    <w:rsid w:val="006933D2"/>
    <w:rsid w:val="00693792"/>
    <w:rsid w:val="00693ADC"/>
    <w:rsid w:val="00693C46"/>
    <w:rsid w:val="00693F96"/>
    <w:rsid w:val="00694035"/>
    <w:rsid w:val="006941A4"/>
    <w:rsid w:val="00694316"/>
    <w:rsid w:val="006947DA"/>
    <w:rsid w:val="006954F4"/>
    <w:rsid w:val="006968A5"/>
    <w:rsid w:val="00696A16"/>
    <w:rsid w:val="00696C1F"/>
    <w:rsid w:val="006972B4"/>
    <w:rsid w:val="00697537"/>
    <w:rsid w:val="006976CB"/>
    <w:rsid w:val="00697C2E"/>
    <w:rsid w:val="00697D0F"/>
    <w:rsid w:val="006A01CD"/>
    <w:rsid w:val="006A061E"/>
    <w:rsid w:val="006A08BD"/>
    <w:rsid w:val="006A09DC"/>
    <w:rsid w:val="006A103E"/>
    <w:rsid w:val="006A144C"/>
    <w:rsid w:val="006A16C5"/>
    <w:rsid w:val="006A2576"/>
    <w:rsid w:val="006A295B"/>
    <w:rsid w:val="006A2B1B"/>
    <w:rsid w:val="006A2C77"/>
    <w:rsid w:val="006A2E76"/>
    <w:rsid w:val="006A2F00"/>
    <w:rsid w:val="006A320A"/>
    <w:rsid w:val="006A334A"/>
    <w:rsid w:val="006A35B7"/>
    <w:rsid w:val="006A3A35"/>
    <w:rsid w:val="006A3CA5"/>
    <w:rsid w:val="006A43A0"/>
    <w:rsid w:val="006A455B"/>
    <w:rsid w:val="006A4668"/>
    <w:rsid w:val="006A483B"/>
    <w:rsid w:val="006A4A57"/>
    <w:rsid w:val="006A4A7A"/>
    <w:rsid w:val="006A4BCE"/>
    <w:rsid w:val="006A5076"/>
    <w:rsid w:val="006A596A"/>
    <w:rsid w:val="006A5AF1"/>
    <w:rsid w:val="006A627C"/>
    <w:rsid w:val="006A68DE"/>
    <w:rsid w:val="006A7A6C"/>
    <w:rsid w:val="006A7A88"/>
    <w:rsid w:val="006B0180"/>
    <w:rsid w:val="006B03F2"/>
    <w:rsid w:val="006B04F6"/>
    <w:rsid w:val="006B0664"/>
    <w:rsid w:val="006B13D3"/>
    <w:rsid w:val="006B1442"/>
    <w:rsid w:val="006B176C"/>
    <w:rsid w:val="006B17EF"/>
    <w:rsid w:val="006B1B83"/>
    <w:rsid w:val="006B1EAF"/>
    <w:rsid w:val="006B2023"/>
    <w:rsid w:val="006B2A01"/>
    <w:rsid w:val="006B34E3"/>
    <w:rsid w:val="006B382C"/>
    <w:rsid w:val="006B3F83"/>
    <w:rsid w:val="006B41F4"/>
    <w:rsid w:val="006B4DB1"/>
    <w:rsid w:val="006B510D"/>
    <w:rsid w:val="006B54EE"/>
    <w:rsid w:val="006B5C1E"/>
    <w:rsid w:val="006B5D5F"/>
    <w:rsid w:val="006B6177"/>
    <w:rsid w:val="006B64B6"/>
    <w:rsid w:val="006B69FC"/>
    <w:rsid w:val="006B6C3D"/>
    <w:rsid w:val="006C00BD"/>
    <w:rsid w:val="006C0285"/>
    <w:rsid w:val="006C02BC"/>
    <w:rsid w:val="006C0469"/>
    <w:rsid w:val="006C0567"/>
    <w:rsid w:val="006C105F"/>
    <w:rsid w:val="006C19E3"/>
    <w:rsid w:val="006C24E6"/>
    <w:rsid w:val="006C256D"/>
    <w:rsid w:val="006C26A4"/>
    <w:rsid w:val="006C28B8"/>
    <w:rsid w:val="006C2A8F"/>
    <w:rsid w:val="006C2BE9"/>
    <w:rsid w:val="006C3729"/>
    <w:rsid w:val="006C3891"/>
    <w:rsid w:val="006C3E4F"/>
    <w:rsid w:val="006C461E"/>
    <w:rsid w:val="006C4668"/>
    <w:rsid w:val="006C4C14"/>
    <w:rsid w:val="006C5002"/>
    <w:rsid w:val="006C5E99"/>
    <w:rsid w:val="006C5F09"/>
    <w:rsid w:val="006C6A98"/>
    <w:rsid w:val="006C70A8"/>
    <w:rsid w:val="006C711B"/>
    <w:rsid w:val="006C7580"/>
    <w:rsid w:val="006C7BCB"/>
    <w:rsid w:val="006D18B6"/>
    <w:rsid w:val="006D2142"/>
    <w:rsid w:val="006D2760"/>
    <w:rsid w:val="006D38E3"/>
    <w:rsid w:val="006D43BC"/>
    <w:rsid w:val="006D4975"/>
    <w:rsid w:val="006D4E45"/>
    <w:rsid w:val="006D4FD2"/>
    <w:rsid w:val="006D5116"/>
    <w:rsid w:val="006D57F2"/>
    <w:rsid w:val="006D61A4"/>
    <w:rsid w:val="006D6605"/>
    <w:rsid w:val="006D675B"/>
    <w:rsid w:val="006D78CF"/>
    <w:rsid w:val="006E0225"/>
    <w:rsid w:val="006E03EB"/>
    <w:rsid w:val="006E0432"/>
    <w:rsid w:val="006E073C"/>
    <w:rsid w:val="006E0758"/>
    <w:rsid w:val="006E12EA"/>
    <w:rsid w:val="006E1C46"/>
    <w:rsid w:val="006E2192"/>
    <w:rsid w:val="006E224F"/>
    <w:rsid w:val="006E277B"/>
    <w:rsid w:val="006E278C"/>
    <w:rsid w:val="006E3539"/>
    <w:rsid w:val="006E3C75"/>
    <w:rsid w:val="006E490E"/>
    <w:rsid w:val="006E51C2"/>
    <w:rsid w:val="006E5D51"/>
    <w:rsid w:val="006E62FB"/>
    <w:rsid w:val="006E65E0"/>
    <w:rsid w:val="006E67A5"/>
    <w:rsid w:val="006E7C70"/>
    <w:rsid w:val="006F02B0"/>
    <w:rsid w:val="006F02B2"/>
    <w:rsid w:val="006F08CD"/>
    <w:rsid w:val="006F0B86"/>
    <w:rsid w:val="006F0F70"/>
    <w:rsid w:val="006F10F1"/>
    <w:rsid w:val="006F11F0"/>
    <w:rsid w:val="006F19D0"/>
    <w:rsid w:val="006F1B12"/>
    <w:rsid w:val="006F1C4A"/>
    <w:rsid w:val="006F1D76"/>
    <w:rsid w:val="006F20BA"/>
    <w:rsid w:val="006F24A7"/>
    <w:rsid w:val="006F282C"/>
    <w:rsid w:val="006F338B"/>
    <w:rsid w:val="006F3590"/>
    <w:rsid w:val="006F3E54"/>
    <w:rsid w:val="006F3FF2"/>
    <w:rsid w:val="006F403A"/>
    <w:rsid w:val="006F41FF"/>
    <w:rsid w:val="006F4368"/>
    <w:rsid w:val="006F483A"/>
    <w:rsid w:val="006F4B26"/>
    <w:rsid w:val="006F4EBC"/>
    <w:rsid w:val="006F5437"/>
    <w:rsid w:val="006F57F6"/>
    <w:rsid w:val="006F58C7"/>
    <w:rsid w:val="006F597A"/>
    <w:rsid w:val="006F71FF"/>
    <w:rsid w:val="006F7804"/>
    <w:rsid w:val="006F7994"/>
    <w:rsid w:val="006F7CE5"/>
    <w:rsid w:val="00700088"/>
    <w:rsid w:val="00700289"/>
    <w:rsid w:val="00700343"/>
    <w:rsid w:val="00700821"/>
    <w:rsid w:val="0070106E"/>
    <w:rsid w:val="0070153F"/>
    <w:rsid w:val="007017CA"/>
    <w:rsid w:val="007018B2"/>
    <w:rsid w:val="00701ABE"/>
    <w:rsid w:val="00701C3F"/>
    <w:rsid w:val="00702035"/>
    <w:rsid w:val="007020B1"/>
    <w:rsid w:val="00702412"/>
    <w:rsid w:val="00702525"/>
    <w:rsid w:val="00704394"/>
    <w:rsid w:val="007044E5"/>
    <w:rsid w:val="00705479"/>
    <w:rsid w:val="0070617F"/>
    <w:rsid w:val="007061D4"/>
    <w:rsid w:val="007062F1"/>
    <w:rsid w:val="00706434"/>
    <w:rsid w:val="00706C10"/>
    <w:rsid w:val="00706EB3"/>
    <w:rsid w:val="00706FE1"/>
    <w:rsid w:val="0070797E"/>
    <w:rsid w:val="00710221"/>
    <w:rsid w:val="007104E7"/>
    <w:rsid w:val="00710840"/>
    <w:rsid w:val="00710A87"/>
    <w:rsid w:val="007114AD"/>
    <w:rsid w:val="00711718"/>
    <w:rsid w:val="00711A93"/>
    <w:rsid w:val="00711AB8"/>
    <w:rsid w:val="00712500"/>
    <w:rsid w:val="0071255F"/>
    <w:rsid w:val="00712859"/>
    <w:rsid w:val="007131CE"/>
    <w:rsid w:val="00713331"/>
    <w:rsid w:val="00713992"/>
    <w:rsid w:val="00713FFE"/>
    <w:rsid w:val="00715224"/>
    <w:rsid w:val="007154C8"/>
    <w:rsid w:val="00715612"/>
    <w:rsid w:val="007156A9"/>
    <w:rsid w:val="00715B3F"/>
    <w:rsid w:val="0071622A"/>
    <w:rsid w:val="0071623A"/>
    <w:rsid w:val="007166AE"/>
    <w:rsid w:val="00716ACA"/>
    <w:rsid w:val="00716D57"/>
    <w:rsid w:val="0071788D"/>
    <w:rsid w:val="00717BE5"/>
    <w:rsid w:val="007200B5"/>
    <w:rsid w:val="00720391"/>
    <w:rsid w:val="007207AD"/>
    <w:rsid w:val="00720971"/>
    <w:rsid w:val="00721A2A"/>
    <w:rsid w:val="00721CBF"/>
    <w:rsid w:val="00721D69"/>
    <w:rsid w:val="00722239"/>
    <w:rsid w:val="00722441"/>
    <w:rsid w:val="00723072"/>
    <w:rsid w:val="007230DC"/>
    <w:rsid w:val="007233AB"/>
    <w:rsid w:val="0072430B"/>
    <w:rsid w:val="00725407"/>
    <w:rsid w:val="0072570C"/>
    <w:rsid w:val="00725812"/>
    <w:rsid w:val="00725D06"/>
    <w:rsid w:val="00725D31"/>
    <w:rsid w:val="00725FE1"/>
    <w:rsid w:val="00726790"/>
    <w:rsid w:val="007278B9"/>
    <w:rsid w:val="0073028D"/>
    <w:rsid w:val="00730814"/>
    <w:rsid w:val="00730A01"/>
    <w:rsid w:val="007316F5"/>
    <w:rsid w:val="007317C6"/>
    <w:rsid w:val="00731AA2"/>
    <w:rsid w:val="00731BA6"/>
    <w:rsid w:val="00731C48"/>
    <w:rsid w:val="00732286"/>
    <w:rsid w:val="007326AA"/>
    <w:rsid w:val="00732A4C"/>
    <w:rsid w:val="00733117"/>
    <w:rsid w:val="0073315D"/>
    <w:rsid w:val="0073323B"/>
    <w:rsid w:val="00733B20"/>
    <w:rsid w:val="00734308"/>
    <w:rsid w:val="00734470"/>
    <w:rsid w:val="007348AB"/>
    <w:rsid w:val="00735919"/>
    <w:rsid w:val="0073655A"/>
    <w:rsid w:val="007378F4"/>
    <w:rsid w:val="00737CE9"/>
    <w:rsid w:val="00740059"/>
    <w:rsid w:val="0074098F"/>
    <w:rsid w:val="00741E0A"/>
    <w:rsid w:val="00741F0C"/>
    <w:rsid w:val="00741F5D"/>
    <w:rsid w:val="00742144"/>
    <w:rsid w:val="00742155"/>
    <w:rsid w:val="00742281"/>
    <w:rsid w:val="007426A4"/>
    <w:rsid w:val="00742E95"/>
    <w:rsid w:val="007431FE"/>
    <w:rsid w:val="00743565"/>
    <w:rsid w:val="0074387C"/>
    <w:rsid w:val="00743A0E"/>
    <w:rsid w:val="00743E2F"/>
    <w:rsid w:val="00744210"/>
    <w:rsid w:val="007445D2"/>
    <w:rsid w:val="0074499E"/>
    <w:rsid w:val="00744D8C"/>
    <w:rsid w:val="00744E4C"/>
    <w:rsid w:val="00745C6F"/>
    <w:rsid w:val="007461D5"/>
    <w:rsid w:val="007462B6"/>
    <w:rsid w:val="00746409"/>
    <w:rsid w:val="0074649E"/>
    <w:rsid w:val="00746669"/>
    <w:rsid w:val="00746DCB"/>
    <w:rsid w:val="0074741B"/>
    <w:rsid w:val="007474F1"/>
    <w:rsid w:val="00750080"/>
    <w:rsid w:val="0075040C"/>
    <w:rsid w:val="0075078C"/>
    <w:rsid w:val="007509F3"/>
    <w:rsid w:val="00750C22"/>
    <w:rsid w:val="00751602"/>
    <w:rsid w:val="00751AC0"/>
    <w:rsid w:val="00751AC3"/>
    <w:rsid w:val="00751DD9"/>
    <w:rsid w:val="00752198"/>
    <w:rsid w:val="007522FB"/>
    <w:rsid w:val="0075242C"/>
    <w:rsid w:val="007528A3"/>
    <w:rsid w:val="007533C6"/>
    <w:rsid w:val="007540A9"/>
    <w:rsid w:val="00754122"/>
    <w:rsid w:val="007544BA"/>
    <w:rsid w:val="0075495F"/>
    <w:rsid w:val="00754CCD"/>
    <w:rsid w:val="00754E61"/>
    <w:rsid w:val="00754ECD"/>
    <w:rsid w:val="007550D1"/>
    <w:rsid w:val="00755413"/>
    <w:rsid w:val="00755932"/>
    <w:rsid w:val="007565F9"/>
    <w:rsid w:val="00756DE6"/>
    <w:rsid w:val="007574ED"/>
    <w:rsid w:val="00757BD4"/>
    <w:rsid w:val="00757EB5"/>
    <w:rsid w:val="00760238"/>
    <w:rsid w:val="0076034C"/>
    <w:rsid w:val="007603FE"/>
    <w:rsid w:val="007604EB"/>
    <w:rsid w:val="0076064A"/>
    <w:rsid w:val="00760778"/>
    <w:rsid w:val="00760B25"/>
    <w:rsid w:val="00760E53"/>
    <w:rsid w:val="0076152D"/>
    <w:rsid w:val="00761C44"/>
    <w:rsid w:val="00761E3A"/>
    <w:rsid w:val="00762070"/>
    <w:rsid w:val="007625CE"/>
    <w:rsid w:val="007637CE"/>
    <w:rsid w:val="00763B36"/>
    <w:rsid w:val="00763B88"/>
    <w:rsid w:val="00764B75"/>
    <w:rsid w:val="00764BBB"/>
    <w:rsid w:val="0076515C"/>
    <w:rsid w:val="00765471"/>
    <w:rsid w:val="00765837"/>
    <w:rsid w:val="007659B2"/>
    <w:rsid w:val="00765A82"/>
    <w:rsid w:val="00765AD1"/>
    <w:rsid w:val="0076609E"/>
    <w:rsid w:val="007664ED"/>
    <w:rsid w:val="00766825"/>
    <w:rsid w:val="00767111"/>
    <w:rsid w:val="007672B5"/>
    <w:rsid w:val="007675E1"/>
    <w:rsid w:val="00767732"/>
    <w:rsid w:val="0076793B"/>
    <w:rsid w:val="007679D0"/>
    <w:rsid w:val="00767E6E"/>
    <w:rsid w:val="00770300"/>
    <w:rsid w:val="00770413"/>
    <w:rsid w:val="007705CE"/>
    <w:rsid w:val="007708BD"/>
    <w:rsid w:val="00770913"/>
    <w:rsid w:val="00770DB2"/>
    <w:rsid w:val="00770E3D"/>
    <w:rsid w:val="00770F15"/>
    <w:rsid w:val="0077111F"/>
    <w:rsid w:val="007711E7"/>
    <w:rsid w:val="0077180F"/>
    <w:rsid w:val="00771901"/>
    <w:rsid w:val="00771E1E"/>
    <w:rsid w:val="007720DA"/>
    <w:rsid w:val="00772DD4"/>
    <w:rsid w:val="007737B4"/>
    <w:rsid w:val="0077405E"/>
    <w:rsid w:val="007749CA"/>
    <w:rsid w:val="0077546A"/>
    <w:rsid w:val="007755EC"/>
    <w:rsid w:val="00775DD8"/>
    <w:rsid w:val="0077690B"/>
    <w:rsid w:val="00776933"/>
    <w:rsid w:val="00776F4C"/>
    <w:rsid w:val="00777162"/>
    <w:rsid w:val="00777845"/>
    <w:rsid w:val="007800AF"/>
    <w:rsid w:val="007804EF"/>
    <w:rsid w:val="0078080F"/>
    <w:rsid w:val="00780A6F"/>
    <w:rsid w:val="00780AD7"/>
    <w:rsid w:val="00781931"/>
    <w:rsid w:val="00782059"/>
    <w:rsid w:val="007820C4"/>
    <w:rsid w:val="00782F40"/>
    <w:rsid w:val="00783043"/>
    <w:rsid w:val="007835EB"/>
    <w:rsid w:val="0078365A"/>
    <w:rsid w:val="00784B9E"/>
    <w:rsid w:val="00784FF0"/>
    <w:rsid w:val="00785146"/>
    <w:rsid w:val="007851FD"/>
    <w:rsid w:val="00785722"/>
    <w:rsid w:val="00785E11"/>
    <w:rsid w:val="00785F7A"/>
    <w:rsid w:val="00785FE2"/>
    <w:rsid w:val="0078625F"/>
    <w:rsid w:val="00786779"/>
    <w:rsid w:val="0078713D"/>
    <w:rsid w:val="007874CF"/>
    <w:rsid w:val="007875B2"/>
    <w:rsid w:val="007876DF"/>
    <w:rsid w:val="007878CA"/>
    <w:rsid w:val="00787CF7"/>
    <w:rsid w:val="00787DEF"/>
    <w:rsid w:val="00787E10"/>
    <w:rsid w:val="007902EC"/>
    <w:rsid w:val="00790FC4"/>
    <w:rsid w:val="00790FE3"/>
    <w:rsid w:val="00791328"/>
    <w:rsid w:val="00791B78"/>
    <w:rsid w:val="00792875"/>
    <w:rsid w:val="007929C5"/>
    <w:rsid w:val="00792F7D"/>
    <w:rsid w:val="00793132"/>
    <w:rsid w:val="007932FA"/>
    <w:rsid w:val="007939E5"/>
    <w:rsid w:val="00793AE2"/>
    <w:rsid w:val="007944B1"/>
    <w:rsid w:val="00794734"/>
    <w:rsid w:val="00794A99"/>
    <w:rsid w:val="00795101"/>
    <w:rsid w:val="007954CD"/>
    <w:rsid w:val="007957C0"/>
    <w:rsid w:val="00795C00"/>
    <w:rsid w:val="00796029"/>
    <w:rsid w:val="00796CC4"/>
    <w:rsid w:val="00797CBD"/>
    <w:rsid w:val="007A0D03"/>
    <w:rsid w:val="007A0F3B"/>
    <w:rsid w:val="007A197E"/>
    <w:rsid w:val="007A1992"/>
    <w:rsid w:val="007A1FCE"/>
    <w:rsid w:val="007A209A"/>
    <w:rsid w:val="007A2100"/>
    <w:rsid w:val="007A2298"/>
    <w:rsid w:val="007A2956"/>
    <w:rsid w:val="007A29DD"/>
    <w:rsid w:val="007A2B7A"/>
    <w:rsid w:val="007A2DCB"/>
    <w:rsid w:val="007A2E4A"/>
    <w:rsid w:val="007A2EA7"/>
    <w:rsid w:val="007A2F91"/>
    <w:rsid w:val="007A2FEA"/>
    <w:rsid w:val="007A3301"/>
    <w:rsid w:val="007A3B4A"/>
    <w:rsid w:val="007A4478"/>
    <w:rsid w:val="007A48B8"/>
    <w:rsid w:val="007A4DF1"/>
    <w:rsid w:val="007A4EA1"/>
    <w:rsid w:val="007A505E"/>
    <w:rsid w:val="007A5CBF"/>
    <w:rsid w:val="007A638A"/>
    <w:rsid w:val="007A68B9"/>
    <w:rsid w:val="007A6A1B"/>
    <w:rsid w:val="007A6D93"/>
    <w:rsid w:val="007A718D"/>
    <w:rsid w:val="007A71E4"/>
    <w:rsid w:val="007A7CC3"/>
    <w:rsid w:val="007A7FD2"/>
    <w:rsid w:val="007B05F7"/>
    <w:rsid w:val="007B0B63"/>
    <w:rsid w:val="007B0F0E"/>
    <w:rsid w:val="007B1802"/>
    <w:rsid w:val="007B2653"/>
    <w:rsid w:val="007B2B9F"/>
    <w:rsid w:val="007B2CF1"/>
    <w:rsid w:val="007B2DFC"/>
    <w:rsid w:val="007B2E9F"/>
    <w:rsid w:val="007B2FBC"/>
    <w:rsid w:val="007B3B58"/>
    <w:rsid w:val="007B4249"/>
    <w:rsid w:val="007B476D"/>
    <w:rsid w:val="007B4CE6"/>
    <w:rsid w:val="007B4DF5"/>
    <w:rsid w:val="007B5868"/>
    <w:rsid w:val="007B5904"/>
    <w:rsid w:val="007B64CC"/>
    <w:rsid w:val="007B6FE9"/>
    <w:rsid w:val="007B730B"/>
    <w:rsid w:val="007B7B10"/>
    <w:rsid w:val="007C0046"/>
    <w:rsid w:val="007C06A5"/>
    <w:rsid w:val="007C0780"/>
    <w:rsid w:val="007C09CE"/>
    <w:rsid w:val="007C0E29"/>
    <w:rsid w:val="007C1F24"/>
    <w:rsid w:val="007C1F37"/>
    <w:rsid w:val="007C2E81"/>
    <w:rsid w:val="007C3314"/>
    <w:rsid w:val="007C34DF"/>
    <w:rsid w:val="007C3C87"/>
    <w:rsid w:val="007C42D4"/>
    <w:rsid w:val="007C4A2E"/>
    <w:rsid w:val="007C4D31"/>
    <w:rsid w:val="007C531E"/>
    <w:rsid w:val="007C5C85"/>
    <w:rsid w:val="007C643B"/>
    <w:rsid w:val="007C64AF"/>
    <w:rsid w:val="007C794C"/>
    <w:rsid w:val="007D1157"/>
    <w:rsid w:val="007D1820"/>
    <w:rsid w:val="007D1BF0"/>
    <w:rsid w:val="007D31E5"/>
    <w:rsid w:val="007D3403"/>
    <w:rsid w:val="007D34F0"/>
    <w:rsid w:val="007D3D18"/>
    <w:rsid w:val="007D41D3"/>
    <w:rsid w:val="007D464D"/>
    <w:rsid w:val="007D66DE"/>
    <w:rsid w:val="007D6D23"/>
    <w:rsid w:val="007D6F98"/>
    <w:rsid w:val="007D7591"/>
    <w:rsid w:val="007D780F"/>
    <w:rsid w:val="007E06B6"/>
    <w:rsid w:val="007E07B5"/>
    <w:rsid w:val="007E0C49"/>
    <w:rsid w:val="007E1354"/>
    <w:rsid w:val="007E1CFD"/>
    <w:rsid w:val="007E1DE7"/>
    <w:rsid w:val="007E301F"/>
    <w:rsid w:val="007E3A52"/>
    <w:rsid w:val="007E3C30"/>
    <w:rsid w:val="007E4AF5"/>
    <w:rsid w:val="007E4BE0"/>
    <w:rsid w:val="007E4C1E"/>
    <w:rsid w:val="007E4C84"/>
    <w:rsid w:val="007E4D6E"/>
    <w:rsid w:val="007E4DC5"/>
    <w:rsid w:val="007E5830"/>
    <w:rsid w:val="007E5D5A"/>
    <w:rsid w:val="007E60B3"/>
    <w:rsid w:val="007E61B2"/>
    <w:rsid w:val="007E61E9"/>
    <w:rsid w:val="007E63F9"/>
    <w:rsid w:val="007E6670"/>
    <w:rsid w:val="007E6C95"/>
    <w:rsid w:val="007E752C"/>
    <w:rsid w:val="007E760A"/>
    <w:rsid w:val="007E776C"/>
    <w:rsid w:val="007E7C58"/>
    <w:rsid w:val="007E7D41"/>
    <w:rsid w:val="007E7D6B"/>
    <w:rsid w:val="007F0423"/>
    <w:rsid w:val="007F0657"/>
    <w:rsid w:val="007F0C24"/>
    <w:rsid w:val="007F0D04"/>
    <w:rsid w:val="007F15DD"/>
    <w:rsid w:val="007F17A3"/>
    <w:rsid w:val="007F1B03"/>
    <w:rsid w:val="007F2183"/>
    <w:rsid w:val="007F21B2"/>
    <w:rsid w:val="007F2F9A"/>
    <w:rsid w:val="007F3034"/>
    <w:rsid w:val="007F3205"/>
    <w:rsid w:val="007F339C"/>
    <w:rsid w:val="007F362A"/>
    <w:rsid w:val="007F3EB7"/>
    <w:rsid w:val="007F3ED2"/>
    <w:rsid w:val="007F3FEB"/>
    <w:rsid w:val="007F4608"/>
    <w:rsid w:val="007F4A2D"/>
    <w:rsid w:val="007F5166"/>
    <w:rsid w:val="007F5170"/>
    <w:rsid w:val="007F52AE"/>
    <w:rsid w:val="007F56D4"/>
    <w:rsid w:val="007F5D2E"/>
    <w:rsid w:val="007F5EDF"/>
    <w:rsid w:val="007F6744"/>
    <w:rsid w:val="007F676A"/>
    <w:rsid w:val="007F6A42"/>
    <w:rsid w:val="007F6B93"/>
    <w:rsid w:val="007F73F5"/>
    <w:rsid w:val="007F75B5"/>
    <w:rsid w:val="007F771C"/>
    <w:rsid w:val="007F7A03"/>
    <w:rsid w:val="007F7A38"/>
    <w:rsid w:val="007F7A73"/>
    <w:rsid w:val="007F7C54"/>
    <w:rsid w:val="008000B6"/>
    <w:rsid w:val="0080063D"/>
    <w:rsid w:val="00800B22"/>
    <w:rsid w:val="00800CD8"/>
    <w:rsid w:val="00800E70"/>
    <w:rsid w:val="00801264"/>
    <w:rsid w:val="00801428"/>
    <w:rsid w:val="00801576"/>
    <w:rsid w:val="008024E5"/>
    <w:rsid w:val="0080297C"/>
    <w:rsid w:val="00802CD8"/>
    <w:rsid w:val="00803301"/>
    <w:rsid w:val="00803CA2"/>
    <w:rsid w:val="00803D07"/>
    <w:rsid w:val="00803DE5"/>
    <w:rsid w:val="00804318"/>
    <w:rsid w:val="008046FA"/>
    <w:rsid w:val="00804932"/>
    <w:rsid w:val="008050EA"/>
    <w:rsid w:val="00805448"/>
    <w:rsid w:val="00805481"/>
    <w:rsid w:val="008058A0"/>
    <w:rsid w:val="0080646F"/>
    <w:rsid w:val="008064B4"/>
    <w:rsid w:val="008065BB"/>
    <w:rsid w:val="00806AEF"/>
    <w:rsid w:val="00806BD0"/>
    <w:rsid w:val="00806FAE"/>
    <w:rsid w:val="00807631"/>
    <w:rsid w:val="0080794C"/>
    <w:rsid w:val="00807A9F"/>
    <w:rsid w:val="00807AF2"/>
    <w:rsid w:val="008107C6"/>
    <w:rsid w:val="00811238"/>
    <w:rsid w:val="008117B8"/>
    <w:rsid w:val="008117FB"/>
    <w:rsid w:val="00811E88"/>
    <w:rsid w:val="00811EB2"/>
    <w:rsid w:val="0081240F"/>
    <w:rsid w:val="0081334A"/>
    <w:rsid w:val="00813DFE"/>
    <w:rsid w:val="00815294"/>
    <w:rsid w:val="008152F0"/>
    <w:rsid w:val="00815831"/>
    <w:rsid w:val="00815B10"/>
    <w:rsid w:val="00815FB5"/>
    <w:rsid w:val="0081623C"/>
    <w:rsid w:val="008171BC"/>
    <w:rsid w:val="00817977"/>
    <w:rsid w:val="00817AD3"/>
    <w:rsid w:val="00817AD5"/>
    <w:rsid w:val="00820172"/>
    <w:rsid w:val="0082024C"/>
    <w:rsid w:val="008202FA"/>
    <w:rsid w:val="0082077E"/>
    <w:rsid w:val="00820D92"/>
    <w:rsid w:val="00821050"/>
    <w:rsid w:val="0082117B"/>
    <w:rsid w:val="008212CD"/>
    <w:rsid w:val="00821B4F"/>
    <w:rsid w:val="00821C13"/>
    <w:rsid w:val="00821D1A"/>
    <w:rsid w:val="00821E2A"/>
    <w:rsid w:val="00822090"/>
    <w:rsid w:val="00822E37"/>
    <w:rsid w:val="00823956"/>
    <w:rsid w:val="00823C79"/>
    <w:rsid w:val="00824C1E"/>
    <w:rsid w:val="00824F6D"/>
    <w:rsid w:val="00824FA3"/>
    <w:rsid w:val="008256B3"/>
    <w:rsid w:val="008257FB"/>
    <w:rsid w:val="008257FE"/>
    <w:rsid w:val="00825C75"/>
    <w:rsid w:val="00825E74"/>
    <w:rsid w:val="00826926"/>
    <w:rsid w:val="00826EC2"/>
    <w:rsid w:val="0082707C"/>
    <w:rsid w:val="00827B32"/>
    <w:rsid w:val="00827FA3"/>
    <w:rsid w:val="00828597"/>
    <w:rsid w:val="008300E9"/>
    <w:rsid w:val="008304D9"/>
    <w:rsid w:val="008305A3"/>
    <w:rsid w:val="008308D7"/>
    <w:rsid w:val="008320D3"/>
    <w:rsid w:val="008320E4"/>
    <w:rsid w:val="008326B9"/>
    <w:rsid w:val="00832A1D"/>
    <w:rsid w:val="00832BA9"/>
    <w:rsid w:val="00833469"/>
    <w:rsid w:val="008335C4"/>
    <w:rsid w:val="00833F5B"/>
    <w:rsid w:val="00834071"/>
    <w:rsid w:val="008341A1"/>
    <w:rsid w:val="00834373"/>
    <w:rsid w:val="0083441E"/>
    <w:rsid w:val="00834751"/>
    <w:rsid w:val="0083484D"/>
    <w:rsid w:val="00834C89"/>
    <w:rsid w:val="00834EA1"/>
    <w:rsid w:val="00835424"/>
    <w:rsid w:val="0083544D"/>
    <w:rsid w:val="00835651"/>
    <w:rsid w:val="00835910"/>
    <w:rsid w:val="0083600A"/>
    <w:rsid w:val="0083603B"/>
    <w:rsid w:val="00836B2B"/>
    <w:rsid w:val="00837112"/>
    <w:rsid w:val="008376F5"/>
    <w:rsid w:val="00837EE9"/>
    <w:rsid w:val="008403DB"/>
    <w:rsid w:val="0084066A"/>
    <w:rsid w:val="00840761"/>
    <w:rsid w:val="00840A64"/>
    <w:rsid w:val="00840C6B"/>
    <w:rsid w:val="00840D07"/>
    <w:rsid w:val="00840DB9"/>
    <w:rsid w:val="008412EC"/>
    <w:rsid w:val="00841348"/>
    <w:rsid w:val="008413F4"/>
    <w:rsid w:val="0084181C"/>
    <w:rsid w:val="008418D3"/>
    <w:rsid w:val="00842130"/>
    <w:rsid w:val="008423A2"/>
    <w:rsid w:val="00842402"/>
    <w:rsid w:val="0084268A"/>
    <w:rsid w:val="00844153"/>
    <w:rsid w:val="00844225"/>
    <w:rsid w:val="00844508"/>
    <w:rsid w:val="008445BE"/>
    <w:rsid w:val="00844770"/>
    <w:rsid w:val="008447F2"/>
    <w:rsid w:val="008450D9"/>
    <w:rsid w:val="0084581B"/>
    <w:rsid w:val="008461E8"/>
    <w:rsid w:val="0084625E"/>
    <w:rsid w:val="0084634A"/>
    <w:rsid w:val="008464B2"/>
    <w:rsid w:val="0084684B"/>
    <w:rsid w:val="00847121"/>
    <w:rsid w:val="00847A6F"/>
    <w:rsid w:val="00847B3A"/>
    <w:rsid w:val="00847DB4"/>
    <w:rsid w:val="00850709"/>
    <w:rsid w:val="00850AC8"/>
    <w:rsid w:val="00851285"/>
    <w:rsid w:val="008513CC"/>
    <w:rsid w:val="0085146F"/>
    <w:rsid w:val="008514BB"/>
    <w:rsid w:val="00851707"/>
    <w:rsid w:val="00851B9E"/>
    <w:rsid w:val="0085247D"/>
    <w:rsid w:val="00852711"/>
    <w:rsid w:val="00852E4F"/>
    <w:rsid w:val="0085311A"/>
    <w:rsid w:val="008532CE"/>
    <w:rsid w:val="0085369C"/>
    <w:rsid w:val="008538C2"/>
    <w:rsid w:val="00854B6F"/>
    <w:rsid w:val="00854C69"/>
    <w:rsid w:val="008555BC"/>
    <w:rsid w:val="00855792"/>
    <w:rsid w:val="00855A37"/>
    <w:rsid w:val="00855D39"/>
    <w:rsid w:val="00855EEA"/>
    <w:rsid w:val="00856D93"/>
    <w:rsid w:val="00856FA5"/>
    <w:rsid w:val="0085752D"/>
    <w:rsid w:val="00857B41"/>
    <w:rsid w:val="00857C6C"/>
    <w:rsid w:val="00857D03"/>
    <w:rsid w:val="00860603"/>
    <w:rsid w:val="00860792"/>
    <w:rsid w:val="00860952"/>
    <w:rsid w:val="00860A7D"/>
    <w:rsid w:val="008610C1"/>
    <w:rsid w:val="00861429"/>
    <w:rsid w:val="00861B21"/>
    <w:rsid w:val="00861F3A"/>
    <w:rsid w:val="008620A7"/>
    <w:rsid w:val="00862270"/>
    <w:rsid w:val="00862320"/>
    <w:rsid w:val="00862892"/>
    <w:rsid w:val="00862A19"/>
    <w:rsid w:val="00862FC3"/>
    <w:rsid w:val="00863029"/>
    <w:rsid w:val="008630D5"/>
    <w:rsid w:val="0086314B"/>
    <w:rsid w:val="00863AB7"/>
    <w:rsid w:val="00864074"/>
    <w:rsid w:val="008644A1"/>
    <w:rsid w:val="00864AB2"/>
    <w:rsid w:val="00864EC0"/>
    <w:rsid w:val="0086520A"/>
    <w:rsid w:val="00865339"/>
    <w:rsid w:val="00865DCB"/>
    <w:rsid w:val="00865FF4"/>
    <w:rsid w:val="008664D7"/>
    <w:rsid w:val="008665E9"/>
    <w:rsid w:val="008665FB"/>
    <w:rsid w:val="00866709"/>
    <w:rsid w:val="008673B0"/>
    <w:rsid w:val="00867760"/>
    <w:rsid w:val="00867A10"/>
    <w:rsid w:val="00867A68"/>
    <w:rsid w:val="00867B98"/>
    <w:rsid w:val="00867C5A"/>
    <w:rsid w:val="00870AF3"/>
    <w:rsid w:val="00870BF1"/>
    <w:rsid w:val="00870D4C"/>
    <w:rsid w:val="008711C4"/>
    <w:rsid w:val="008712E6"/>
    <w:rsid w:val="008717EB"/>
    <w:rsid w:val="008722A8"/>
    <w:rsid w:val="0087230E"/>
    <w:rsid w:val="00872BEC"/>
    <w:rsid w:val="00872EBC"/>
    <w:rsid w:val="00873B5D"/>
    <w:rsid w:val="00873D4E"/>
    <w:rsid w:val="00873FD8"/>
    <w:rsid w:val="00874A54"/>
    <w:rsid w:val="00874B29"/>
    <w:rsid w:val="00874E6D"/>
    <w:rsid w:val="00875B34"/>
    <w:rsid w:val="00876E23"/>
    <w:rsid w:val="00876F31"/>
    <w:rsid w:val="008773D0"/>
    <w:rsid w:val="008774FC"/>
    <w:rsid w:val="00877A75"/>
    <w:rsid w:val="00880C11"/>
    <w:rsid w:val="00880CBF"/>
    <w:rsid w:val="008811A8"/>
    <w:rsid w:val="00881457"/>
    <w:rsid w:val="008815C3"/>
    <w:rsid w:val="008816CA"/>
    <w:rsid w:val="00881CDF"/>
    <w:rsid w:val="00881ECB"/>
    <w:rsid w:val="008825F2"/>
    <w:rsid w:val="00883018"/>
    <w:rsid w:val="00883032"/>
    <w:rsid w:val="008832B7"/>
    <w:rsid w:val="008834DB"/>
    <w:rsid w:val="00883E98"/>
    <w:rsid w:val="0088413E"/>
    <w:rsid w:val="008842BC"/>
    <w:rsid w:val="00884364"/>
    <w:rsid w:val="00884672"/>
    <w:rsid w:val="008855FD"/>
    <w:rsid w:val="00886766"/>
    <w:rsid w:val="00886F2E"/>
    <w:rsid w:val="00887558"/>
    <w:rsid w:val="008878CF"/>
    <w:rsid w:val="00887EF8"/>
    <w:rsid w:val="00890392"/>
    <w:rsid w:val="00890B45"/>
    <w:rsid w:val="0089119F"/>
    <w:rsid w:val="00891795"/>
    <w:rsid w:val="00891AFC"/>
    <w:rsid w:val="00891C98"/>
    <w:rsid w:val="008927CE"/>
    <w:rsid w:val="008929B6"/>
    <w:rsid w:val="00892B87"/>
    <w:rsid w:val="00892E28"/>
    <w:rsid w:val="00892EE5"/>
    <w:rsid w:val="00893259"/>
    <w:rsid w:val="00893440"/>
    <w:rsid w:val="0089366D"/>
    <w:rsid w:val="008939AA"/>
    <w:rsid w:val="00893DA6"/>
    <w:rsid w:val="0089446F"/>
    <w:rsid w:val="00894FA6"/>
    <w:rsid w:val="008956C5"/>
    <w:rsid w:val="00895CBC"/>
    <w:rsid w:val="008964B3"/>
    <w:rsid w:val="00896734"/>
    <w:rsid w:val="00896FB9"/>
    <w:rsid w:val="008971D3"/>
    <w:rsid w:val="00897460"/>
    <w:rsid w:val="008975CE"/>
    <w:rsid w:val="008975E8"/>
    <w:rsid w:val="008977EF"/>
    <w:rsid w:val="00897A56"/>
    <w:rsid w:val="008A0F41"/>
    <w:rsid w:val="008A152C"/>
    <w:rsid w:val="008A17BC"/>
    <w:rsid w:val="008A182A"/>
    <w:rsid w:val="008A1AA5"/>
    <w:rsid w:val="008A1F51"/>
    <w:rsid w:val="008A2057"/>
    <w:rsid w:val="008A247C"/>
    <w:rsid w:val="008A2D6E"/>
    <w:rsid w:val="008A415C"/>
    <w:rsid w:val="008A432D"/>
    <w:rsid w:val="008A5827"/>
    <w:rsid w:val="008A5A40"/>
    <w:rsid w:val="008A623C"/>
    <w:rsid w:val="008A64AE"/>
    <w:rsid w:val="008A7321"/>
    <w:rsid w:val="008A7840"/>
    <w:rsid w:val="008A7CDC"/>
    <w:rsid w:val="008A7F3D"/>
    <w:rsid w:val="008B010F"/>
    <w:rsid w:val="008B01C2"/>
    <w:rsid w:val="008B02FD"/>
    <w:rsid w:val="008B0A48"/>
    <w:rsid w:val="008B0F62"/>
    <w:rsid w:val="008B1095"/>
    <w:rsid w:val="008B1281"/>
    <w:rsid w:val="008B1563"/>
    <w:rsid w:val="008B156C"/>
    <w:rsid w:val="008B222B"/>
    <w:rsid w:val="008B2685"/>
    <w:rsid w:val="008B2751"/>
    <w:rsid w:val="008B30BB"/>
    <w:rsid w:val="008B3599"/>
    <w:rsid w:val="008B3935"/>
    <w:rsid w:val="008B3B65"/>
    <w:rsid w:val="008B4484"/>
    <w:rsid w:val="008B4E37"/>
    <w:rsid w:val="008B5095"/>
    <w:rsid w:val="008B52D9"/>
    <w:rsid w:val="008B5A2B"/>
    <w:rsid w:val="008B6463"/>
    <w:rsid w:val="008B6B0A"/>
    <w:rsid w:val="008B72E4"/>
    <w:rsid w:val="008B72E9"/>
    <w:rsid w:val="008B72FC"/>
    <w:rsid w:val="008B779D"/>
    <w:rsid w:val="008B7932"/>
    <w:rsid w:val="008B7BF2"/>
    <w:rsid w:val="008B7E8A"/>
    <w:rsid w:val="008C01C2"/>
    <w:rsid w:val="008C0249"/>
    <w:rsid w:val="008C0417"/>
    <w:rsid w:val="008C073B"/>
    <w:rsid w:val="008C08B7"/>
    <w:rsid w:val="008C0953"/>
    <w:rsid w:val="008C1AB1"/>
    <w:rsid w:val="008C1F3F"/>
    <w:rsid w:val="008C2C36"/>
    <w:rsid w:val="008C37D7"/>
    <w:rsid w:val="008C38C3"/>
    <w:rsid w:val="008C3AD0"/>
    <w:rsid w:val="008C3DEC"/>
    <w:rsid w:val="008C42A4"/>
    <w:rsid w:val="008C42E2"/>
    <w:rsid w:val="008C44EA"/>
    <w:rsid w:val="008C4643"/>
    <w:rsid w:val="008C477B"/>
    <w:rsid w:val="008C4C58"/>
    <w:rsid w:val="008C5015"/>
    <w:rsid w:val="008C692F"/>
    <w:rsid w:val="008C6A03"/>
    <w:rsid w:val="008C7C78"/>
    <w:rsid w:val="008D02B1"/>
    <w:rsid w:val="008D03E1"/>
    <w:rsid w:val="008D08C5"/>
    <w:rsid w:val="008D0CAE"/>
    <w:rsid w:val="008D0CDE"/>
    <w:rsid w:val="008D1600"/>
    <w:rsid w:val="008D1D15"/>
    <w:rsid w:val="008D1F3F"/>
    <w:rsid w:val="008D26B2"/>
    <w:rsid w:val="008D2789"/>
    <w:rsid w:val="008D2ABA"/>
    <w:rsid w:val="008D30D6"/>
    <w:rsid w:val="008D3545"/>
    <w:rsid w:val="008D3904"/>
    <w:rsid w:val="008D3AE2"/>
    <w:rsid w:val="008D3C04"/>
    <w:rsid w:val="008D3EED"/>
    <w:rsid w:val="008D3F32"/>
    <w:rsid w:val="008D4036"/>
    <w:rsid w:val="008D4B8C"/>
    <w:rsid w:val="008D5720"/>
    <w:rsid w:val="008D5721"/>
    <w:rsid w:val="008D5EC9"/>
    <w:rsid w:val="008D61AA"/>
    <w:rsid w:val="008D61F8"/>
    <w:rsid w:val="008D64DC"/>
    <w:rsid w:val="008D7601"/>
    <w:rsid w:val="008E0076"/>
    <w:rsid w:val="008E00E4"/>
    <w:rsid w:val="008E01DC"/>
    <w:rsid w:val="008E045B"/>
    <w:rsid w:val="008E0CFE"/>
    <w:rsid w:val="008E0E08"/>
    <w:rsid w:val="008E0F9A"/>
    <w:rsid w:val="008E1332"/>
    <w:rsid w:val="008E15B6"/>
    <w:rsid w:val="008E1740"/>
    <w:rsid w:val="008E1769"/>
    <w:rsid w:val="008E20F2"/>
    <w:rsid w:val="008E31B2"/>
    <w:rsid w:val="008E384B"/>
    <w:rsid w:val="008E3B21"/>
    <w:rsid w:val="008E3E53"/>
    <w:rsid w:val="008E3EBD"/>
    <w:rsid w:val="008E4272"/>
    <w:rsid w:val="008E4605"/>
    <w:rsid w:val="008E469E"/>
    <w:rsid w:val="008E49A2"/>
    <w:rsid w:val="008E5106"/>
    <w:rsid w:val="008E5420"/>
    <w:rsid w:val="008E545C"/>
    <w:rsid w:val="008E5504"/>
    <w:rsid w:val="008E56A2"/>
    <w:rsid w:val="008E6B82"/>
    <w:rsid w:val="008E6E40"/>
    <w:rsid w:val="008E7206"/>
    <w:rsid w:val="008E7ABD"/>
    <w:rsid w:val="008E7C56"/>
    <w:rsid w:val="008E7D39"/>
    <w:rsid w:val="008F07FA"/>
    <w:rsid w:val="008F0C45"/>
    <w:rsid w:val="008F1106"/>
    <w:rsid w:val="008F1123"/>
    <w:rsid w:val="008F184C"/>
    <w:rsid w:val="008F18D2"/>
    <w:rsid w:val="008F1A81"/>
    <w:rsid w:val="008F1CF6"/>
    <w:rsid w:val="008F241C"/>
    <w:rsid w:val="008F241D"/>
    <w:rsid w:val="008F245C"/>
    <w:rsid w:val="008F2C4A"/>
    <w:rsid w:val="008F2F1B"/>
    <w:rsid w:val="008F3F9C"/>
    <w:rsid w:val="008F5132"/>
    <w:rsid w:val="008F5147"/>
    <w:rsid w:val="008F5740"/>
    <w:rsid w:val="008F5BDE"/>
    <w:rsid w:val="008F5C28"/>
    <w:rsid w:val="008F6F1F"/>
    <w:rsid w:val="008F70D6"/>
    <w:rsid w:val="008F784B"/>
    <w:rsid w:val="0090035D"/>
    <w:rsid w:val="00900464"/>
    <w:rsid w:val="00900B62"/>
    <w:rsid w:val="00900D53"/>
    <w:rsid w:val="00900F15"/>
    <w:rsid w:val="00900FA9"/>
    <w:rsid w:val="00901300"/>
    <w:rsid w:val="00901B3D"/>
    <w:rsid w:val="00901B48"/>
    <w:rsid w:val="009020A7"/>
    <w:rsid w:val="00902FF2"/>
    <w:rsid w:val="00903D5F"/>
    <w:rsid w:val="00903D94"/>
    <w:rsid w:val="00903EFD"/>
    <w:rsid w:val="00903FC8"/>
    <w:rsid w:val="00904900"/>
    <w:rsid w:val="0090496B"/>
    <w:rsid w:val="009049F0"/>
    <w:rsid w:val="00904AE4"/>
    <w:rsid w:val="00904FFC"/>
    <w:rsid w:val="00905812"/>
    <w:rsid w:val="00906117"/>
    <w:rsid w:val="0090656F"/>
    <w:rsid w:val="00906C61"/>
    <w:rsid w:val="00907179"/>
    <w:rsid w:val="0090724A"/>
    <w:rsid w:val="00907422"/>
    <w:rsid w:val="00907515"/>
    <w:rsid w:val="0090797C"/>
    <w:rsid w:val="009105A8"/>
    <w:rsid w:val="009113AA"/>
    <w:rsid w:val="009115AA"/>
    <w:rsid w:val="00911ACA"/>
    <w:rsid w:val="00911BED"/>
    <w:rsid w:val="00911EFC"/>
    <w:rsid w:val="009121B3"/>
    <w:rsid w:val="009121BD"/>
    <w:rsid w:val="009121F6"/>
    <w:rsid w:val="0091243E"/>
    <w:rsid w:val="00913582"/>
    <w:rsid w:val="0091374F"/>
    <w:rsid w:val="009139ED"/>
    <w:rsid w:val="00913C41"/>
    <w:rsid w:val="00913F3F"/>
    <w:rsid w:val="0091424E"/>
    <w:rsid w:val="00914413"/>
    <w:rsid w:val="0091471F"/>
    <w:rsid w:val="00914E08"/>
    <w:rsid w:val="00914F69"/>
    <w:rsid w:val="0091554B"/>
    <w:rsid w:val="00915D51"/>
    <w:rsid w:val="00915E94"/>
    <w:rsid w:val="00915EB6"/>
    <w:rsid w:val="00916117"/>
    <w:rsid w:val="009163AF"/>
    <w:rsid w:val="0091684C"/>
    <w:rsid w:val="00916CA3"/>
    <w:rsid w:val="0091744A"/>
    <w:rsid w:val="00917472"/>
    <w:rsid w:val="00920353"/>
    <w:rsid w:val="009207A4"/>
    <w:rsid w:val="00920B98"/>
    <w:rsid w:val="00920E75"/>
    <w:rsid w:val="00921932"/>
    <w:rsid w:val="0092212E"/>
    <w:rsid w:val="00922450"/>
    <w:rsid w:val="00922D98"/>
    <w:rsid w:val="00923D11"/>
    <w:rsid w:val="00923EE6"/>
    <w:rsid w:val="0092466B"/>
    <w:rsid w:val="00924D63"/>
    <w:rsid w:val="009256C0"/>
    <w:rsid w:val="00925877"/>
    <w:rsid w:val="0092595F"/>
    <w:rsid w:val="00925A9E"/>
    <w:rsid w:val="00925DC0"/>
    <w:rsid w:val="00925EBF"/>
    <w:rsid w:val="00925F65"/>
    <w:rsid w:val="00926993"/>
    <w:rsid w:val="00927703"/>
    <w:rsid w:val="009308E3"/>
    <w:rsid w:val="0093094F"/>
    <w:rsid w:val="009318CC"/>
    <w:rsid w:val="00931AC4"/>
    <w:rsid w:val="00931E98"/>
    <w:rsid w:val="00932D4A"/>
    <w:rsid w:val="009334E3"/>
    <w:rsid w:val="009338A3"/>
    <w:rsid w:val="00933B74"/>
    <w:rsid w:val="00933B77"/>
    <w:rsid w:val="00934084"/>
    <w:rsid w:val="009340DF"/>
    <w:rsid w:val="0093491F"/>
    <w:rsid w:val="00934A99"/>
    <w:rsid w:val="00934D29"/>
    <w:rsid w:val="00935418"/>
    <w:rsid w:val="0093547B"/>
    <w:rsid w:val="00935520"/>
    <w:rsid w:val="009356E0"/>
    <w:rsid w:val="009357E0"/>
    <w:rsid w:val="00935980"/>
    <w:rsid w:val="00935987"/>
    <w:rsid w:val="00935A9D"/>
    <w:rsid w:val="0093628D"/>
    <w:rsid w:val="00936378"/>
    <w:rsid w:val="00936427"/>
    <w:rsid w:val="009367FC"/>
    <w:rsid w:val="00936E7C"/>
    <w:rsid w:val="00936F91"/>
    <w:rsid w:val="009371FF"/>
    <w:rsid w:val="0093740F"/>
    <w:rsid w:val="00937567"/>
    <w:rsid w:val="00937ECC"/>
    <w:rsid w:val="009400DD"/>
    <w:rsid w:val="00940147"/>
    <w:rsid w:val="00940359"/>
    <w:rsid w:val="0094058C"/>
    <w:rsid w:val="0094087D"/>
    <w:rsid w:val="00940AD9"/>
    <w:rsid w:val="00940D6D"/>
    <w:rsid w:val="00940F57"/>
    <w:rsid w:val="00940F76"/>
    <w:rsid w:val="009429CB"/>
    <w:rsid w:val="00942EAB"/>
    <w:rsid w:val="00943647"/>
    <w:rsid w:val="009438D2"/>
    <w:rsid w:val="00943971"/>
    <w:rsid w:val="00943B5F"/>
    <w:rsid w:val="00943C96"/>
    <w:rsid w:val="00944078"/>
    <w:rsid w:val="0094417A"/>
    <w:rsid w:val="00944768"/>
    <w:rsid w:val="0094481C"/>
    <w:rsid w:val="00944947"/>
    <w:rsid w:val="009454F4"/>
    <w:rsid w:val="0094591B"/>
    <w:rsid w:val="00945AEB"/>
    <w:rsid w:val="00945F6F"/>
    <w:rsid w:val="00946085"/>
    <w:rsid w:val="00946891"/>
    <w:rsid w:val="00946B02"/>
    <w:rsid w:val="009470F2"/>
    <w:rsid w:val="0095021F"/>
    <w:rsid w:val="00950503"/>
    <w:rsid w:val="00950D9D"/>
    <w:rsid w:val="00951C91"/>
    <w:rsid w:val="00951D70"/>
    <w:rsid w:val="0095217D"/>
    <w:rsid w:val="00952417"/>
    <w:rsid w:val="0095314C"/>
    <w:rsid w:val="00953793"/>
    <w:rsid w:val="00953982"/>
    <w:rsid w:val="0095471A"/>
    <w:rsid w:val="00954847"/>
    <w:rsid w:val="00954934"/>
    <w:rsid w:val="00954B6A"/>
    <w:rsid w:val="00954E35"/>
    <w:rsid w:val="009554BC"/>
    <w:rsid w:val="00955DE7"/>
    <w:rsid w:val="0095611D"/>
    <w:rsid w:val="00956270"/>
    <w:rsid w:val="009564BD"/>
    <w:rsid w:val="00957157"/>
    <w:rsid w:val="00957811"/>
    <w:rsid w:val="00957CCA"/>
    <w:rsid w:val="00957CEC"/>
    <w:rsid w:val="0096014B"/>
    <w:rsid w:val="00960FFF"/>
    <w:rsid w:val="00961514"/>
    <w:rsid w:val="009618C6"/>
    <w:rsid w:val="00961939"/>
    <w:rsid w:val="00961998"/>
    <w:rsid w:val="00961A09"/>
    <w:rsid w:val="00961F49"/>
    <w:rsid w:val="00962899"/>
    <w:rsid w:val="00962AC3"/>
    <w:rsid w:val="00962D40"/>
    <w:rsid w:val="00962E9D"/>
    <w:rsid w:val="009631B8"/>
    <w:rsid w:val="0096334C"/>
    <w:rsid w:val="0096392A"/>
    <w:rsid w:val="00963981"/>
    <w:rsid w:val="00963D38"/>
    <w:rsid w:val="009644CE"/>
    <w:rsid w:val="00964567"/>
    <w:rsid w:val="00964735"/>
    <w:rsid w:val="0096496B"/>
    <w:rsid w:val="00964B57"/>
    <w:rsid w:val="0096541E"/>
    <w:rsid w:val="0096593E"/>
    <w:rsid w:val="00965A57"/>
    <w:rsid w:val="00965E93"/>
    <w:rsid w:val="0096624D"/>
    <w:rsid w:val="009664EF"/>
    <w:rsid w:val="00966814"/>
    <w:rsid w:val="00966B30"/>
    <w:rsid w:val="009670BE"/>
    <w:rsid w:val="0096737E"/>
    <w:rsid w:val="00967D93"/>
    <w:rsid w:val="00967EFC"/>
    <w:rsid w:val="009710C7"/>
    <w:rsid w:val="009714C6"/>
    <w:rsid w:val="0097199C"/>
    <w:rsid w:val="00972676"/>
    <w:rsid w:val="009733BF"/>
    <w:rsid w:val="009735B0"/>
    <w:rsid w:val="00973AA1"/>
    <w:rsid w:val="00973C7D"/>
    <w:rsid w:val="00975575"/>
    <w:rsid w:val="00975601"/>
    <w:rsid w:val="00975A10"/>
    <w:rsid w:val="00975C8C"/>
    <w:rsid w:val="00976BF6"/>
    <w:rsid w:val="009773DF"/>
    <w:rsid w:val="00977671"/>
    <w:rsid w:val="00977AA6"/>
    <w:rsid w:val="00980561"/>
    <w:rsid w:val="00980568"/>
    <w:rsid w:val="00980A49"/>
    <w:rsid w:val="00980A6D"/>
    <w:rsid w:val="00980CF9"/>
    <w:rsid w:val="00980D43"/>
    <w:rsid w:val="00980ECE"/>
    <w:rsid w:val="00980F5D"/>
    <w:rsid w:val="0098161E"/>
    <w:rsid w:val="0098197E"/>
    <w:rsid w:val="00981BE8"/>
    <w:rsid w:val="00983081"/>
    <w:rsid w:val="009834A9"/>
    <w:rsid w:val="009839DE"/>
    <w:rsid w:val="00983A49"/>
    <w:rsid w:val="00983B5C"/>
    <w:rsid w:val="00983F28"/>
    <w:rsid w:val="009844AC"/>
    <w:rsid w:val="009844CA"/>
    <w:rsid w:val="009845AA"/>
    <w:rsid w:val="00984719"/>
    <w:rsid w:val="00984889"/>
    <w:rsid w:val="009848E1"/>
    <w:rsid w:val="00984A8A"/>
    <w:rsid w:val="00984D9B"/>
    <w:rsid w:val="00984DE7"/>
    <w:rsid w:val="00984E88"/>
    <w:rsid w:val="00984EB4"/>
    <w:rsid w:val="009850EE"/>
    <w:rsid w:val="009854A9"/>
    <w:rsid w:val="00985A06"/>
    <w:rsid w:val="00986C6E"/>
    <w:rsid w:val="0098701C"/>
    <w:rsid w:val="009870C7"/>
    <w:rsid w:val="009875F1"/>
    <w:rsid w:val="00987BE8"/>
    <w:rsid w:val="00990D6C"/>
    <w:rsid w:val="009913AC"/>
    <w:rsid w:val="00991C99"/>
    <w:rsid w:val="009921B5"/>
    <w:rsid w:val="0099229F"/>
    <w:rsid w:val="009924F8"/>
    <w:rsid w:val="00992558"/>
    <w:rsid w:val="009927EC"/>
    <w:rsid w:val="00992A60"/>
    <w:rsid w:val="00993780"/>
    <w:rsid w:val="00993849"/>
    <w:rsid w:val="00993A73"/>
    <w:rsid w:val="00993F48"/>
    <w:rsid w:val="00995147"/>
    <w:rsid w:val="0099567D"/>
    <w:rsid w:val="009956CE"/>
    <w:rsid w:val="00995773"/>
    <w:rsid w:val="00995A06"/>
    <w:rsid w:val="00996130"/>
    <w:rsid w:val="00996418"/>
    <w:rsid w:val="0099681F"/>
    <w:rsid w:val="00996B75"/>
    <w:rsid w:val="00997185"/>
    <w:rsid w:val="00997643"/>
    <w:rsid w:val="00997801"/>
    <w:rsid w:val="009A01C7"/>
    <w:rsid w:val="009A02F5"/>
    <w:rsid w:val="009A05A0"/>
    <w:rsid w:val="009A06D2"/>
    <w:rsid w:val="009A0768"/>
    <w:rsid w:val="009A0B55"/>
    <w:rsid w:val="009A0BA7"/>
    <w:rsid w:val="009A0C6E"/>
    <w:rsid w:val="009A0C7C"/>
    <w:rsid w:val="009A117B"/>
    <w:rsid w:val="009A1668"/>
    <w:rsid w:val="009A259E"/>
    <w:rsid w:val="009A25B5"/>
    <w:rsid w:val="009A2BEB"/>
    <w:rsid w:val="009A2DD6"/>
    <w:rsid w:val="009A361B"/>
    <w:rsid w:val="009A3790"/>
    <w:rsid w:val="009A451B"/>
    <w:rsid w:val="009A487A"/>
    <w:rsid w:val="009A4C95"/>
    <w:rsid w:val="009A5451"/>
    <w:rsid w:val="009A5EA3"/>
    <w:rsid w:val="009A6331"/>
    <w:rsid w:val="009A668B"/>
    <w:rsid w:val="009A69AE"/>
    <w:rsid w:val="009A722F"/>
    <w:rsid w:val="009A7371"/>
    <w:rsid w:val="009A78FE"/>
    <w:rsid w:val="009A798A"/>
    <w:rsid w:val="009A7F4F"/>
    <w:rsid w:val="009B0B2B"/>
    <w:rsid w:val="009B1041"/>
    <w:rsid w:val="009B1055"/>
    <w:rsid w:val="009B148E"/>
    <w:rsid w:val="009B16CB"/>
    <w:rsid w:val="009B1804"/>
    <w:rsid w:val="009B185A"/>
    <w:rsid w:val="009B1D7D"/>
    <w:rsid w:val="009B2544"/>
    <w:rsid w:val="009B2703"/>
    <w:rsid w:val="009B2CAF"/>
    <w:rsid w:val="009B31D3"/>
    <w:rsid w:val="009B38C4"/>
    <w:rsid w:val="009B3D09"/>
    <w:rsid w:val="009B3DC1"/>
    <w:rsid w:val="009B44F3"/>
    <w:rsid w:val="009B4B48"/>
    <w:rsid w:val="009B54EA"/>
    <w:rsid w:val="009B5996"/>
    <w:rsid w:val="009B5D3F"/>
    <w:rsid w:val="009B5EE6"/>
    <w:rsid w:val="009B64BB"/>
    <w:rsid w:val="009B68AA"/>
    <w:rsid w:val="009B692D"/>
    <w:rsid w:val="009B6C3A"/>
    <w:rsid w:val="009B7091"/>
    <w:rsid w:val="009B7FF3"/>
    <w:rsid w:val="009C11C8"/>
    <w:rsid w:val="009C1C7A"/>
    <w:rsid w:val="009C22FF"/>
    <w:rsid w:val="009C282F"/>
    <w:rsid w:val="009C2842"/>
    <w:rsid w:val="009C28EF"/>
    <w:rsid w:val="009C2D58"/>
    <w:rsid w:val="009C2F15"/>
    <w:rsid w:val="009C35D9"/>
    <w:rsid w:val="009C3723"/>
    <w:rsid w:val="009C373D"/>
    <w:rsid w:val="009C3E22"/>
    <w:rsid w:val="009C40FF"/>
    <w:rsid w:val="009C46A2"/>
    <w:rsid w:val="009C47CC"/>
    <w:rsid w:val="009C5959"/>
    <w:rsid w:val="009C5B8A"/>
    <w:rsid w:val="009C5C91"/>
    <w:rsid w:val="009C5EC3"/>
    <w:rsid w:val="009C6CBA"/>
    <w:rsid w:val="009C7875"/>
    <w:rsid w:val="009C7A17"/>
    <w:rsid w:val="009D00B3"/>
    <w:rsid w:val="009D0309"/>
    <w:rsid w:val="009D0790"/>
    <w:rsid w:val="009D0A61"/>
    <w:rsid w:val="009D1062"/>
    <w:rsid w:val="009D1EC0"/>
    <w:rsid w:val="009D2154"/>
    <w:rsid w:val="009D25C7"/>
    <w:rsid w:val="009D2E4F"/>
    <w:rsid w:val="009D336B"/>
    <w:rsid w:val="009D33EC"/>
    <w:rsid w:val="009D3952"/>
    <w:rsid w:val="009D41DF"/>
    <w:rsid w:val="009D47DE"/>
    <w:rsid w:val="009D4B91"/>
    <w:rsid w:val="009D4BA6"/>
    <w:rsid w:val="009D4EF5"/>
    <w:rsid w:val="009D52FD"/>
    <w:rsid w:val="009D58F0"/>
    <w:rsid w:val="009D5AB0"/>
    <w:rsid w:val="009D5CC6"/>
    <w:rsid w:val="009D5DFC"/>
    <w:rsid w:val="009D66B2"/>
    <w:rsid w:val="009D6B58"/>
    <w:rsid w:val="009D71B4"/>
    <w:rsid w:val="009D767C"/>
    <w:rsid w:val="009E00AD"/>
    <w:rsid w:val="009E062A"/>
    <w:rsid w:val="009E0812"/>
    <w:rsid w:val="009E0BFA"/>
    <w:rsid w:val="009E108C"/>
    <w:rsid w:val="009E1DD3"/>
    <w:rsid w:val="009E1F41"/>
    <w:rsid w:val="009E2039"/>
    <w:rsid w:val="009E23E2"/>
    <w:rsid w:val="009E29EF"/>
    <w:rsid w:val="009E2ABB"/>
    <w:rsid w:val="009E2C03"/>
    <w:rsid w:val="009E3F8E"/>
    <w:rsid w:val="009E410D"/>
    <w:rsid w:val="009E47CE"/>
    <w:rsid w:val="009E4EF0"/>
    <w:rsid w:val="009E526E"/>
    <w:rsid w:val="009E5431"/>
    <w:rsid w:val="009E5CA7"/>
    <w:rsid w:val="009E68DB"/>
    <w:rsid w:val="009E6B23"/>
    <w:rsid w:val="009E6BA2"/>
    <w:rsid w:val="009E6BBF"/>
    <w:rsid w:val="009E709F"/>
    <w:rsid w:val="009E78EE"/>
    <w:rsid w:val="009E7DF1"/>
    <w:rsid w:val="009E7FA6"/>
    <w:rsid w:val="009F0811"/>
    <w:rsid w:val="009F085E"/>
    <w:rsid w:val="009F08D6"/>
    <w:rsid w:val="009F0E43"/>
    <w:rsid w:val="009F1061"/>
    <w:rsid w:val="009F1778"/>
    <w:rsid w:val="009F1C86"/>
    <w:rsid w:val="009F20F7"/>
    <w:rsid w:val="009F239D"/>
    <w:rsid w:val="009F2510"/>
    <w:rsid w:val="009F25F3"/>
    <w:rsid w:val="009F2D19"/>
    <w:rsid w:val="009F2FCC"/>
    <w:rsid w:val="009F3620"/>
    <w:rsid w:val="009F3BEB"/>
    <w:rsid w:val="009F454B"/>
    <w:rsid w:val="009F467D"/>
    <w:rsid w:val="009F4DCA"/>
    <w:rsid w:val="009F5125"/>
    <w:rsid w:val="009F5362"/>
    <w:rsid w:val="009F58AF"/>
    <w:rsid w:val="009F5CD0"/>
    <w:rsid w:val="009F63EA"/>
    <w:rsid w:val="009F6534"/>
    <w:rsid w:val="009F6983"/>
    <w:rsid w:val="009F70C9"/>
    <w:rsid w:val="009F7149"/>
    <w:rsid w:val="009F78CF"/>
    <w:rsid w:val="009F7DC3"/>
    <w:rsid w:val="009F7F0A"/>
    <w:rsid w:val="009F7F24"/>
    <w:rsid w:val="00A000F8"/>
    <w:rsid w:val="00A001E9"/>
    <w:rsid w:val="00A00648"/>
    <w:rsid w:val="00A00741"/>
    <w:rsid w:val="00A0094E"/>
    <w:rsid w:val="00A00C65"/>
    <w:rsid w:val="00A013C1"/>
    <w:rsid w:val="00A01774"/>
    <w:rsid w:val="00A01828"/>
    <w:rsid w:val="00A01854"/>
    <w:rsid w:val="00A0185A"/>
    <w:rsid w:val="00A01F44"/>
    <w:rsid w:val="00A02394"/>
    <w:rsid w:val="00A0340F"/>
    <w:rsid w:val="00A035BC"/>
    <w:rsid w:val="00A035D6"/>
    <w:rsid w:val="00A03D58"/>
    <w:rsid w:val="00A042CE"/>
    <w:rsid w:val="00A04FC4"/>
    <w:rsid w:val="00A04FD9"/>
    <w:rsid w:val="00A058E3"/>
    <w:rsid w:val="00A05AE3"/>
    <w:rsid w:val="00A05D58"/>
    <w:rsid w:val="00A06596"/>
    <w:rsid w:val="00A06830"/>
    <w:rsid w:val="00A06CC9"/>
    <w:rsid w:val="00A06DB4"/>
    <w:rsid w:val="00A06E56"/>
    <w:rsid w:val="00A0706C"/>
    <w:rsid w:val="00A078BA"/>
    <w:rsid w:val="00A07A3C"/>
    <w:rsid w:val="00A104C8"/>
    <w:rsid w:val="00A10ABD"/>
    <w:rsid w:val="00A112CB"/>
    <w:rsid w:val="00A115C7"/>
    <w:rsid w:val="00A11624"/>
    <w:rsid w:val="00A1193C"/>
    <w:rsid w:val="00A11B2C"/>
    <w:rsid w:val="00A11C08"/>
    <w:rsid w:val="00A12A00"/>
    <w:rsid w:val="00A13785"/>
    <w:rsid w:val="00A13813"/>
    <w:rsid w:val="00A13A9A"/>
    <w:rsid w:val="00A14625"/>
    <w:rsid w:val="00A14ACA"/>
    <w:rsid w:val="00A1545F"/>
    <w:rsid w:val="00A1555D"/>
    <w:rsid w:val="00A155EB"/>
    <w:rsid w:val="00A164C1"/>
    <w:rsid w:val="00A16709"/>
    <w:rsid w:val="00A16FAA"/>
    <w:rsid w:val="00A172D3"/>
    <w:rsid w:val="00A1752F"/>
    <w:rsid w:val="00A17C87"/>
    <w:rsid w:val="00A204C4"/>
    <w:rsid w:val="00A208BE"/>
    <w:rsid w:val="00A208C4"/>
    <w:rsid w:val="00A20A3D"/>
    <w:rsid w:val="00A20F5D"/>
    <w:rsid w:val="00A20FDF"/>
    <w:rsid w:val="00A2264F"/>
    <w:rsid w:val="00A226DE"/>
    <w:rsid w:val="00A2298D"/>
    <w:rsid w:val="00A22A1C"/>
    <w:rsid w:val="00A22D0A"/>
    <w:rsid w:val="00A22DF5"/>
    <w:rsid w:val="00A2361A"/>
    <w:rsid w:val="00A23EA3"/>
    <w:rsid w:val="00A241D9"/>
    <w:rsid w:val="00A25756"/>
    <w:rsid w:val="00A25834"/>
    <w:rsid w:val="00A25AC3"/>
    <w:rsid w:val="00A25C86"/>
    <w:rsid w:val="00A25C9E"/>
    <w:rsid w:val="00A25F55"/>
    <w:rsid w:val="00A26073"/>
    <w:rsid w:val="00A26C5A"/>
    <w:rsid w:val="00A27178"/>
    <w:rsid w:val="00A27728"/>
    <w:rsid w:val="00A30194"/>
    <w:rsid w:val="00A3048F"/>
    <w:rsid w:val="00A30A32"/>
    <w:rsid w:val="00A312CB"/>
    <w:rsid w:val="00A31D30"/>
    <w:rsid w:val="00A32422"/>
    <w:rsid w:val="00A327E4"/>
    <w:rsid w:val="00A32B57"/>
    <w:rsid w:val="00A34B7A"/>
    <w:rsid w:val="00A34EA1"/>
    <w:rsid w:val="00A34FBE"/>
    <w:rsid w:val="00A35320"/>
    <w:rsid w:val="00A35919"/>
    <w:rsid w:val="00A35DFF"/>
    <w:rsid w:val="00A362D7"/>
    <w:rsid w:val="00A36590"/>
    <w:rsid w:val="00A36939"/>
    <w:rsid w:val="00A36D83"/>
    <w:rsid w:val="00A36F24"/>
    <w:rsid w:val="00A37099"/>
    <w:rsid w:val="00A3731B"/>
    <w:rsid w:val="00A37ABA"/>
    <w:rsid w:val="00A37E66"/>
    <w:rsid w:val="00A40237"/>
    <w:rsid w:val="00A40A74"/>
    <w:rsid w:val="00A41E5C"/>
    <w:rsid w:val="00A42270"/>
    <w:rsid w:val="00A426B9"/>
    <w:rsid w:val="00A42CE0"/>
    <w:rsid w:val="00A42ED0"/>
    <w:rsid w:val="00A42F9A"/>
    <w:rsid w:val="00A431D5"/>
    <w:rsid w:val="00A432E3"/>
    <w:rsid w:val="00A4363E"/>
    <w:rsid w:val="00A43FC9"/>
    <w:rsid w:val="00A44AFB"/>
    <w:rsid w:val="00A45278"/>
    <w:rsid w:val="00A45CB2"/>
    <w:rsid w:val="00A4607C"/>
    <w:rsid w:val="00A467B3"/>
    <w:rsid w:val="00A46868"/>
    <w:rsid w:val="00A46A73"/>
    <w:rsid w:val="00A46BFA"/>
    <w:rsid w:val="00A46E98"/>
    <w:rsid w:val="00A47589"/>
    <w:rsid w:val="00A47E32"/>
    <w:rsid w:val="00A5021E"/>
    <w:rsid w:val="00A506B7"/>
    <w:rsid w:val="00A5161A"/>
    <w:rsid w:val="00A523DC"/>
    <w:rsid w:val="00A52573"/>
    <w:rsid w:val="00A52748"/>
    <w:rsid w:val="00A5296A"/>
    <w:rsid w:val="00A52996"/>
    <w:rsid w:val="00A52B55"/>
    <w:rsid w:val="00A52C92"/>
    <w:rsid w:val="00A53734"/>
    <w:rsid w:val="00A53A04"/>
    <w:rsid w:val="00A53B8D"/>
    <w:rsid w:val="00A54830"/>
    <w:rsid w:val="00A54D36"/>
    <w:rsid w:val="00A55068"/>
    <w:rsid w:val="00A55520"/>
    <w:rsid w:val="00A55B23"/>
    <w:rsid w:val="00A55BDE"/>
    <w:rsid w:val="00A5607F"/>
    <w:rsid w:val="00A568D4"/>
    <w:rsid w:val="00A56B75"/>
    <w:rsid w:val="00A56F45"/>
    <w:rsid w:val="00A601A0"/>
    <w:rsid w:val="00A60570"/>
    <w:rsid w:val="00A609D3"/>
    <w:rsid w:val="00A60EBB"/>
    <w:rsid w:val="00A610A0"/>
    <w:rsid w:val="00A610CC"/>
    <w:rsid w:val="00A61340"/>
    <w:rsid w:val="00A6162D"/>
    <w:rsid w:val="00A61C3F"/>
    <w:rsid w:val="00A62919"/>
    <w:rsid w:val="00A63CBA"/>
    <w:rsid w:val="00A63CD1"/>
    <w:rsid w:val="00A64291"/>
    <w:rsid w:val="00A64521"/>
    <w:rsid w:val="00A64BCF"/>
    <w:rsid w:val="00A64CE3"/>
    <w:rsid w:val="00A654B9"/>
    <w:rsid w:val="00A6582E"/>
    <w:rsid w:val="00A66222"/>
    <w:rsid w:val="00A6640E"/>
    <w:rsid w:val="00A66D7E"/>
    <w:rsid w:val="00A67280"/>
    <w:rsid w:val="00A7023D"/>
    <w:rsid w:val="00A70C87"/>
    <w:rsid w:val="00A713CE"/>
    <w:rsid w:val="00A71836"/>
    <w:rsid w:val="00A7183A"/>
    <w:rsid w:val="00A71893"/>
    <w:rsid w:val="00A719EE"/>
    <w:rsid w:val="00A72206"/>
    <w:rsid w:val="00A72351"/>
    <w:rsid w:val="00A72483"/>
    <w:rsid w:val="00A72C2D"/>
    <w:rsid w:val="00A72C84"/>
    <w:rsid w:val="00A72E7C"/>
    <w:rsid w:val="00A73393"/>
    <w:rsid w:val="00A739A0"/>
    <w:rsid w:val="00A73A88"/>
    <w:rsid w:val="00A73C37"/>
    <w:rsid w:val="00A73DC6"/>
    <w:rsid w:val="00A74E37"/>
    <w:rsid w:val="00A74E7F"/>
    <w:rsid w:val="00A7549C"/>
    <w:rsid w:val="00A75A30"/>
    <w:rsid w:val="00A75F63"/>
    <w:rsid w:val="00A76180"/>
    <w:rsid w:val="00A76C67"/>
    <w:rsid w:val="00A77374"/>
    <w:rsid w:val="00A774E5"/>
    <w:rsid w:val="00A77512"/>
    <w:rsid w:val="00A7779E"/>
    <w:rsid w:val="00A77D87"/>
    <w:rsid w:val="00A77D88"/>
    <w:rsid w:val="00A77E2F"/>
    <w:rsid w:val="00A807B1"/>
    <w:rsid w:val="00A80C88"/>
    <w:rsid w:val="00A81163"/>
    <w:rsid w:val="00A8148B"/>
    <w:rsid w:val="00A818E9"/>
    <w:rsid w:val="00A81D15"/>
    <w:rsid w:val="00A81E52"/>
    <w:rsid w:val="00A81FA1"/>
    <w:rsid w:val="00A82597"/>
    <w:rsid w:val="00A82CB9"/>
    <w:rsid w:val="00A82DF8"/>
    <w:rsid w:val="00A83369"/>
    <w:rsid w:val="00A8346D"/>
    <w:rsid w:val="00A83AD5"/>
    <w:rsid w:val="00A83C50"/>
    <w:rsid w:val="00A84AF9"/>
    <w:rsid w:val="00A84FA6"/>
    <w:rsid w:val="00A85300"/>
    <w:rsid w:val="00A85503"/>
    <w:rsid w:val="00A86689"/>
    <w:rsid w:val="00A86BC7"/>
    <w:rsid w:val="00A86BE4"/>
    <w:rsid w:val="00A87681"/>
    <w:rsid w:val="00A87B44"/>
    <w:rsid w:val="00A9032D"/>
    <w:rsid w:val="00A90555"/>
    <w:rsid w:val="00A90D84"/>
    <w:rsid w:val="00A90D90"/>
    <w:rsid w:val="00A913EC"/>
    <w:rsid w:val="00A9173C"/>
    <w:rsid w:val="00A91A75"/>
    <w:rsid w:val="00A92219"/>
    <w:rsid w:val="00A92338"/>
    <w:rsid w:val="00A92742"/>
    <w:rsid w:val="00A92BF1"/>
    <w:rsid w:val="00A93514"/>
    <w:rsid w:val="00A93627"/>
    <w:rsid w:val="00A93CAC"/>
    <w:rsid w:val="00A93DAE"/>
    <w:rsid w:val="00A941B2"/>
    <w:rsid w:val="00A943D4"/>
    <w:rsid w:val="00A944E8"/>
    <w:rsid w:val="00A9475F"/>
    <w:rsid w:val="00A94868"/>
    <w:rsid w:val="00A9575B"/>
    <w:rsid w:val="00A96BF4"/>
    <w:rsid w:val="00A97052"/>
    <w:rsid w:val="00A97077"/>
    <w:rsid w:val="00A97458"/>
    <w:rsid w:val="00A978D6"/>
    <w:rsid w:val="00A97D04"/>
    <w:rsid w:val="00AA020C"/>
    <w:rsid w:val="00AA0769"/>
    <w:rsid w:val="00AA123B"/>
    <w:rsid w:val="00AA1643"/>
    <w:rsid w:val="00AA1870"/>
    <w:rsid w:val="00AA1ABE"/>
    <w:rsid w:val="00AA1B03"/>
    <w:rsid w:val="00AA1B1E"/>
    <w:rsid w:val="00AA1D0D"/>
    <w:rsid w:val="00AA219A"/>
    <w:rsid w:val="00AA2E47"/>
    <w:rsid w:val="00AA3E80"/>
    <w:rsid w:val="00AA4E4C"/>
    <w:rsid w:val="00AA4EB7"/>
    <w:rsid w:val="00AA5651"/>
    <w:rsid w:val="00AA56F6"/>
    <w:rsid w:val="00AA59D4"/>
    <w:rsid w:val="00AA5B38"/>
    <w:rsid w:val="00AA5BF1"/>
    <w:rsid w:val="00AA5D5B"/>
    <w:rsid w:val="00AA5EB8"/>
    <w:rsid w:val="00AA5F47"/>
    <w:rsid w:val="00AA6579"/>
    <w:rsid w:val="00AA6ACD"/>
    <w:rsid w:val="00AA6B4A"/>
    <w:rsid w:val="00AA6DC8"/>
    <w:rsid w:val="00AA74C3"/>
    <w:rsid w:val="00AA75B1"/>
    <w:rsid w:val="00AA7765"/>
    <w:rsid w:val="00AA7813"/>
    <w:rsid w:val="00AB02C5"/>
    <w:rsid w:val="00AB0770"/>
    <w:rsid w:val="00AB0C20"/>
    <w:rsid w:val="00AB0EE8"/>
    <w:rsid w:val="00AB11B8"/>
    <w:rsid w:val="00AB19DE"/>
    <w:rsid w:val="00AB200E"/>
    <w:rsid w:val="00AB239E"/>
    <w:rsid w:val="00AB23A3"/>
    <w:rsid w:val="00AB2F58"/>
    <w:rsid w:val="00AB378A"/>
    <w:rsid w:val="00AB37B9"/>
    <w:rsid w:val="00AB3D2C"/>
    <w:rsid w:val="00AB41A3"/>
    <w:rsid w:val="00AB43B6"/>
    <w:rsid w:val="00AB45F2"/>
    <w:rsid w:val="00AB4B36"/>
    <w:rsid w:val="00AB5B60"/>
    <w:rsid w:val="00AB5CB6"/>
    <w:rsid w:val="00AB6775"/>
    <w:rsid w:val="00AB6DDA"/>
    <w:rsid w:val="00AB6F8F"/>
    <w:rsid w:val="00AB744F"/>
    <w:rsid w:val="00AB7722"/>
    <w:rsid w:val="00AC0334"/>
    <w:rsid w:val="00AC05A3"/>
    <w:rsid w:val="00AC0A67"/>
    <w:rsid w:val="00AC12FB"/>
    <w:rsid w:val="00AC1720"/>
    <w:rsid w:val="00AC17AD"/>
    <w:rsid w:val="00AC1DD8"/>
    <w:rsid w:val="00AC2C35"/>
    <w:rsid w:val="00AC3735"/>
    <w:rsid w:val="00AC3C91"/>
    <w:rsid w:val="00AC3CDC"/>
    <w:rsid w:val="00AC465C"/>
    <w:rsid w:val="00AC48E2"/>
    <w:rsid w:val="00AC4E4A"/>
    <w:rsid w:val="00AC544E"/>
    <w:rsid w:val="00AC58CE"/>
    <w:rsid w:val="00AC64DC"/>
    <w:rsid w:val="00AC6649"/>
    <w:rsid w:val="00AC684D"/>
    <w:rsid w:val="00AC6A26"/>
    <w:rsid w:val="00AC6B01"/>
    <w:rsid w:val="00AC6D4C"/>
    <w:rsid w:val="00AC7024"/>
    <w:rsid w:val="00AC7136"/>
    <w:rsid w:val="00AC7300"/>
    <w:rsid w:val="00AC73E9"/>
    <w:rsid w:val="00AC7A3C"/>
    <w:rsid w:val="00AC7C76"/>
    <w:rsid w:val="00AD0735"/>
    <w:rsid w:val="00AD0EBA"/>
    <w:rsid w:val="00AD1248"/>
    <w:rsid w:val="00AD1E66"/>
    <w:rsid w:val="00AD201B"/>
    <w:rsid w:val="00AD2204"/>
    <w:rsid w:val="00AD244D"/>
    <w:rsid w:val="00AD25D0"/>
    <w:rsid w:val="00AD2C08"/>
    <w:rsid w:val="00AD347B"/>
    <w:rsid w:val="00AD36A9"/>
    <w:rsid w:val="00AD3715"/>
    <w:rsid w:val="00AD3E5C"/>
    <w:rsid w:val="00AD3F92"/>
    <w:rsid w:val="00AD3F9F"/>
    <w:rsid w:val="00AD406D"/>
    <w:rsid w:val="00AD4239"/>
    <w:rsid w:val="00AD4466"/>
    <w:rsid w:val="00AD4BB3"/>
    <w:rsid w:val="00AD52CF"/>
    <w:rsid w:val="00AD54DE"/>
    <w:rsid w:val="00AD5C64"/>
    <w:rsid w:val="00AD60CD"/>
    <w:rsid w:val="00AD61E4"/>
    <w:rsid w:val="00AD6E00"/>
    <w:rsid w:val="00AD6F5E"/>
    <w:rsid w:val="00AD78CF"/>
    <w:rsid w:val="00AD7C34"/>
    <w:rsid w:val="00AD7E19"/>
    <w:rsid w:val="00AE0468"/>
    <w:rsid w:val="00AE04EB"/>
    <w:rsid w:val="00AE0567"/>
    <w:rsid w:val="00AE05E6"/>
    <w:rsid w:val="00AE0C60"/>
    <w:rsid w:val="00AE10A5"/>
    <w:rsid w:val="00AE13E0"/>
    <w:rsid w:val="00AE1B33"/>
    <w:rsid w:val="00AE255E"/>
    <w:rsid w:val="00AE262F"/>
    <w:rsid w:val="00AE2CA5"/>
    <w:rsid w:val="00AE3321"/>
    <w:rsid w:val="00AE3F12"/>
    <w:rsid w:val="00AE492C"/>
    <w:rsid w:val="00AE4F43"/>
    <w:rsid w:val="00AE5010"/>
    <w:rsid w:val="00AE539D"/>
    <w:rsid w:val="00AE5598"/>
    <w:rsid w:val="00AE5F56"/>
    <w:rsid w:val="00AE63FA"/>
    <w:rsid w:val="00AE6432"/>
    <w:rsid w:val="00AE710B"/>
    <w:rsid w:val="00AE73E0"/>
    <w:rsid w:val="00AE7522"/>
    <w:rsid w:val="00AE7718"/>
    <w:rsid w:val="00AE7750"/>
    <w:rsid w:val="00AE793E"/>
    <w:rsid w:val="00AE7BE1"/>
    <w:rsid w:val="00AF002A"/>
    <w:rsid w:val="00AF01DB"/>
    <w:rsid w:val="00AF058D"/>
    <w:rsid w:val="00AF0BFB"/>
    <w:rsid w:val="00AF1435"/>
    <w:rsid w:val="00AF14F4"/>
    <w:rsid w:val="00AF18EA"/>
    <w:rsid w:val="00AF28DD"/>
    <w:rsid w:val="00AF2AED"/>
    <w:rsid w:val="00AF2B98"/>
    <w:rsid w:val="00AF2FD8"/>
    <w:rsid w:val="00AF34E7"/>
    <w:rsid w:val="00AF3734"/>
    <w:rsid w:val="00AF3EE8"/>
    <w:rsid w:val="00AF3F9F"/>
    <w:rsid w:val="00AF4333"/>
    <w:rsid w:val="00AF4936"/>
    <w:rsid w:val="00AF51DA"/>
    <w:rsid w:val="00AF53A8"/>
    <w:rsid w:val="00AF5833"/>
    <w:rsid w:val="00AF5B2B"/>
    <w:rsid w:val="00AF5DB0"/>
    <w:rsid w:val="00AF793E"/>
    <w:rsid w:val="00B001EA"/>
    <w:rsid w:val="00B0048C"/>
    <w:rsid w:val="00B00DB5"/>
    <w:rsid w:val="00B01872"/>
    <w:rsid w:val="00B02592"/>
    <w:rsid w:val="00B02E5B"/>
    <w:rsid w:val="00B03657"/>
    <w:rsid w:val="00B04D72"/>
    <w:rsid w:val="00B04E62"/>
    <w:rsid w:val="00B0524A"/>
    <w:rsid w:val="00B054F3"/>
    <w:rsid w:val="00B05B9F"/>
    <w:rsid w:val="00B060EC"/>
    <w:rsid w:val="00B06350"/>
    <w:rsid w:val="00B0675C"/>
    <w:rsid w:val="00B06D01"/>
    <w:rsid w:val="00B07290"/>
    <w:rsid w:val="00B07643"/>
    <w:rsid w:val="00B07720"/>
    <w:rsid w:val="00B07828"/>
    <w:rsid w:val="00B07EC6"/>
    <w:rsid w:val="00B107EC"/>
    <w:rsid w:val="00B10D0B"/>
    <w:rsid w:val="00B10FDE"/>
    <w:rsid w:val="00B11268"/>
    <w:rsid w:val="00B113FE"/>
    <w:rsid w:val="00B121ED"/>
    <w:rsid w:val="00B122B3"/>
    <w:rsid w:val="00B125EC"/>
    <w:rsid w:val="00B12829"/>
    <w:rsid w:val="00B128F2"/>
    <w:rsid w:val="00B12D4E"/>
    <w:rsid w:val="00B12F1F"/>
    <w:rsid w:val="00B13327"/>
    <w:rsid w:val="00B1378B"/>
    <w:rsid w:val="00B138CF"/>
    <w:rsid w:val="00B13B22"/>
    <w:rsid w:val="00B140F7"/>
    <w:rsid w:val="00B14596"/>
    <w:rsid w:val="00B1473C"/>
    <w:rsid w:val="00B1487E"/>
    <w:rsid w:val="00B155CE"/>
    <w:rsid w:val="00B155FE"/>
    <w:rsid w:val="00B156F5"/>
    <w:rsid w:val="00B157BF"/>
    <w:rsid w:val="00B159CF"/>
    <w:rsid w:val="00B15B4B"/>
    <w:rsid w:val="00B15EE7"/>
    <w:rsid w:val="00B16171"/>
    <w:rsid w:val="00B167F8"/>
    <w:rsid w:val="00B1690E"/>
    <w:rsid w:val="00B16E1E"/>
    <w:rsid w:val="00B16F57"/>
    <w:rsid w:val="00B17054"/>
    <w:rsid w:val="00B173F6"/>
    <w:rsid w:val="00B174D3"/>
    <w:rsid w:val="00B178C0"/>
    <w:rsid w:val="00B17946"/>
    <w:rsid w:val="00B17E48"/>
    <w:rsid w:val="00B17EB8"/>
    <w:rsid w:val="00B2023A"/>
    <w:rsid w:val="00B20298"/>
    <w:rsid w:val="00B204F3"/>
    <w:rsid w:val="00B218B2"/>
    <w:rsid w:val="00B21DAD"/>
    <w:rsid w:val="00B21F08"/>
    <w:rsid w:val="00B21F0F"/>
    <w:rsid w:val="00B22257"/>
    <w:rsid w:val="00B2293A"/>
    <w:rsid w:val="00B2355F"/>
    <w:rsid w:val="00B235DA"/>
    <w:rsid w:val="00B2382E"/>
    <w:rsid w:val="00B2394C"/>
    <w:rsid w:val="00B2397B"/>
    <w:rsid w:val="00B24F00"/>
    <w:rsid w:val="00B250D3"/>
    <w:rsid w:val="00B255AD"/>
    <w:rsid w:val="00B2586F"/>
    <w:rsid w:val="00B260E6"/>
    <w:rsid w:val="00B261DC"/>
    <w:rsid w:val="00B267A1"/>
    <w:rsid w:val="00B26878"/>
    <w:rsid w:val="00B26DE2"/>
    <w:rsid w:val="00B2715F"/>
    <w:rsid w:val="00B27548"/>
    <w:rsid w:val="00B27CC0"/>
    <w:rsid w:val="00B3035B"/>
    <w:rsid w:val="00B305F9"/>
    <w:rsid w:val="00B30798"/>
    <w:rsid w:val="00B30800"/>
    <w:rsid w:val="00B30AE4"/>
    <w:rsid w:val="00B30B38"/>
    <w:rsid w:val="00B31761"/>
    <w:rsid w:val="00B31CA9"/>
    <w:rsid w:val="00B31FB7"/>
    <w:rsid w:val="00B32853"/>
    <w:rsid w:val="00B32AC9"/>
    <w:rsid w:val="00B3317E"/>
    <w:rsid w:val="00B3435F"/>
    <w:rsid w:val="00B347EC"/>
    <w:rsid w:val="00B34AD8"/>
    <w:rsid w:val="00B3506B"/>
    <w:rsid w:val="00B3571C"/>
    <w:rsid w:val="00B35C9E"/>
    <w:rsid w:val="00B35E76"/>
    <w:rsid w:val="00B36130"/>
    <w:rsid w:val="00B36250"/>
    <w:rsid w:val="00B3627B"/>
    <w:rsid w:val="00B3649C"/>
    <w:rsid w:val="00B36B32"/>
    <w:rsid w:val="00B370E4"/>
    <w:rsid w:val="00B372A5"/>
    <w:rsid w:val="00B37736"/>
    <w:rsid w:val="00B37A21"/>
    <w:rsid w:val="00B37D1D"/>
    <w:rsid w:val="00B37EB9"/>
    <w:rsid w:val="00B4069A"/>
    <w:rsid w:val="00B40CE9"/>
    <w:rsid w:val="00B40F05"/>
    <w:rsid w:val="00B412E6"/>
    <w:rsid w:val="00B4158B"/>
    <w:rsid w:val="00B41808"/>
    <w:rsid w:val="00B41988"/>
    <w:rsid w:val="00B425EB"/>
    <w:rsid w:val="00B427E9"/>
    <w:rsid w:val="00B42821"/>
    <w:rsid w:val="00B42BBA"/>
    <w:rsid w:val="00B42E08"/>
    <w:rsid w:val="00B42EF0"/>
    <w:rsid w:val="00B43E7B"/>
    <w:rsid w:val="00B43F2D"/>
    <w:rsid w:val="00B442D6"/>
    <w:rsid w:val="00B44DF6"/>
    <w:rsid w:val="00B46195"/>
    <w:rsid w:val="00B463B1"/>
    <w:rsid w:val="00B46AE6"/>
    <w:rsid w:val="00B46C40"/>
    <w:rsid w:val="00B47121"/>
    <w:rsid w:val="00B473E7"/>
    <w:rsid w:val="00B4778F"/>
    <w:rsid w:val="00B47E27"/>
    <w:rsid w:val="00B47EB8"/>
    <w:rsid w:val="00B5007E"/>
    <w:rsid w:val="00B50E1A"/>
    <w:rsid w:val="00B50F49"/>
    <w:rsid w:val="00B51350"/>
    <w:rsid w:val="00B5146B"/>
    <w:rsid w:val="00B51722"/>
    <w:rsid w:val="00B51788"/>
    <w:rsid w:val="00B51811"/>
    <w:rsid w:val="00B51CB9"/>
    <w:rsid w:val="00B51CD6"/>
    <w:rsid w:val="00B51D78"/>
    <w:rsid w:val="00B51ED2"/>
    <w:rsid w:val="00B52971"/>
    <w:rsid w:val="00B53036"/>
    <w:rsid w:val="00B53038"/>
    <w:rsid w:val="00B530D2"/>
    <w:rsid w:val="00B53AA4"/>
    <w:rsid w:val="00B540A8"/>
    <w:rsid w:val="00B540FD"/>
    <w:rsid w:val="00B54F1B"/>
    <w:rsid w:val="00B558BE"/>
    <w:rsid w:val="00B55B8D"/>
    <w:rsid w:val="00B55D15"/>
    <w:rsid w:val="00B55E27"/>
    <w:rsid w:val="00B567A4"/>
    <w:rsid w:val="00B56816"/>
    <w:rsid w:val="00B56AFC"/>
    <w:rsid w:val="00B56BF1"/>
    <w:rsid w:val="00B56C4D"/>
    <w:rsid w:val="00B56D34"/>
    <w:rsid w:val="00B56F51"/>
    <w:rsid w:val="00B56F54"/>
    <w:rsid w:val="00B5732B"/>
    <w:rsid w:val="00B57517"/>
    <w:rsid w:val="00B5780F"/>
    <w:rsid w:val="00B57985"/>
    <w:rsid w:val="00B57A42"/>
    <w:rsid w:val="00B57C0E"/>
    <w:rsid w:val="00B57EC8"/>
    <w:rsid w:val="00B6018C"/>
    <w:rsid w:val="00B60509"/>
    <w:rsid w:val="00B60A6A"/>
    <w:rsid w:val="00B618AC"/>
    <w:rsid w:val="00B61914"/>
    <w:rsid w:val="00B6283D"/>
    <w:rsid w:val="00B62B71"/>
    <w:rsid w:val="00B62EE2"/>
    <w:rsid w:val="00B6307D"/>
    <w:rsid w:val="00B630DC"/>
    <w:rsid w:val="00B630DD"/>
    <w:rsid w:val="00B631C7"/>
    <w:rsid w:val="00B63ACE"/>
    <w:rsid w:val="00B63E23"/>
    <w:rsid w:val="00B647E0"/>
    <w:rsid w:val="00B64B64"/>
    <w:rsid w:val="00B65129"/>
    <w:rsid w:val="00B65215"/>
    <w:rsid w:val="00B652E6"/>
    <w:rsid w:val="00B65684"/>
    <w:rsid w:val="00B65706"/>
    <w:rsid w:val="00B666CB"/>
    <w:rsid w:val="00B6683C"/>
    <w:rsid w:val="00B66AFD"/>
    <w:rsid w:val="00B66BF9"/>
    <w:rsid w:val="00B66E1A"/>
    <w:rsid w:val="00B67121"/>
    <w:rsid w:val="00B67C54"/>
    <w:rsid w:val="00B67F95"/>
    <w:rsid w:val="00B701AE"/>
    <w:rsid w:val="00B7124A"/>
    <w:rsid w:val="00B712A0"/>
    <w:rsid w:val="00B71590"/>
    <w:rsid w:val="00B71905"/>
    <w:rsid w:val="00B727F0"/>
    <w:rsid w:val="00B72943"/>
    <w:rsid w:val="00B73BF5"/>
    <w:rsid w:val="00B73D76"/>
    <w:rsid w:val="00B7468C"/>
    <w:rsid w:val="00B7490D"/>
    <w:rsid w:val="00B75538"/>
    <w:rsid w:val="00B7609E"/>
    <w:rsid w:val="00B76204"/>
    <w:rsid w:val="00B7686E"/>
    <w:rsid w:val="00B76B5F"/>
    <w:rsid w:val="00B76C01"/>
    <w:rsid w:val="00B76E4E"/>
    <w:rsid w:val="00B76EF8"/>
    <w:rsid w:val="00B7782B"/>
    <w:rsid w:val="00B77B7C"/>
    <w:rsid w:val="00B77CB2"/>
    <w:rsid w:val="00B808FB"/>
    <w:rsid w:val="00B81377"/>
    <w:rsid w:val="00B8199D"/>
    <w:rsid w:val="00B81B70"/>
    <w:rsid w:val="00B81DED"/>
    <w:rsid w:val="00B81E8E"/>
    <w:rsid w:val="00B81FE3"/>
    <w:rsid w:val="00B824F5"/>
    <w:rsid w:val="00B825F6"/>
    <w:rsid w:val="00B8260D"/>
    <w:rsid w:val="00B826AF"/>
    <w:rsid w:val="00B83173"/>
    <w:rsid w:val="00B83E34"/>
    <w:rsid w:val="00B841EE"/>
    <w:rsid w:val="00B85BE2"/>
    <w:rsid w:val="00B86429"/>
    <w:rsid w:val="00B864F3"/>
    <w:rsid w:val="00B86606"/>
    <w:rsid w:val="00B8677C"/>
    <w:rsid w:val="00B86EF6"/>
    <w:rsid w:val="00B8716A"/>
    <w:rsid w:val="00B87301"/>
    <w:rsid w:val="00B87553"/>
    <w:rsid w:val="00B875BF"/>
    <w:rsid w:val="00B87C74"/>
    <w:rsid w:val="00B87E18"/>
    <w:rsid w:val="00B87E49"/>
    <w:rsid w:val="00B87E58"/>
    <w:rsid w:val="00B9086D"/>
    <w:rsid w:val="00B90F1D"/>
    <w:rsid w:val="00B91833"/>
    <w:rsid w:val="00B91E60"/>
    <w:rsid w:val="00B926DD"/>
    <w:rsid w:val="00B9298E"/>
    <w:rsid w:val="00B929AC"/>
    <w:rsid w:val="00B92AE0"/>
    <w:rsid w:val="00B92CC5"/>
    <w:rsid w:val="00B932F1"/>
    <w:rsid w:val="00B9366A"/>
    <w:rsid w:val="00B93D57"/>
    <w:rsid w:val="00B93EC5"/>
    <w:rsid w:val="00B94DD6"/>
    <w:rsid w:val="00B957EA"/>
    <w:rsid w:val="00B95A2D"/>
    <w:rsid w:val="00B95CFC"/>
    <w:rsid w:val="00B95DDB"/>
    <w:rsid w:val="00B96842"/>
    <w:rsid w:val="00B96A42"/>
    <w:rsid w:val="00B96D45"/>
    <w:rsid w:val="00B97FCD"/>
    <w:rsid w:val="00BA0177"/>
    <w:rsid w:val="00BA0A95"/>
    <w:rsid w:val="00BA17ED"/>
    <w:rsid w:val="00BA19D3"/>
    <w:rsid w:val="00BA1BDF"/>
    <w:rsid w:val="00BA1CC2"/>
    <w:rsid w:val="00BA1D65"/>
    <w:rsid w:val="00BA1DE8"/>
    <w:rsid w:val="00BA20E7"/>
    <w:rsid w:val="00BA26C7"/>
    <w:rsid w:val="00BA2B58"/>
    <w:rsid w:val="00BA2F5F"/>
    <w:rsid w:val="00BA318B"/>
    <w:rsid w:val="00BA3CD2"/>
    <w:rsid w:val="00BA4FA9"/>
    <w:rsid w:val="00BA5350"/>
    <w:rsid w:val="00BA54BE"/>
    <w:rsid w:val="00BA56FD"/>
    <w:rsid w:val="00BA578B"/>
    <w:rsid w:val="00BA5C08"/>
    <w:rsid w:val="00BA5D3C"/>
    <w:rsid w:val="00BA5EB6"/>
    <w:rsid w:val="00BA6510"/>
    <w:rsid w:val="00BA709D"/>
    <w:rsid w:val="00BA7A57"/>
    <w:rsid w:val="00BA7F19"/>
    <w:rsid w:val="00BB0296"/>
    <w:rsid w:val="00BB057C"/>
    <w:rsid w:val="00BB1A22"/>
    <w:rsid w:val="00BB1C89"/>
    <w:rsid w:val="00BB2472"/>
    <w:rsid w:val="00BB2913"/>
    <w:rsid w:val="00BB2C0D"/>
    <w:rsid w:val="00BB3E54"/>
    <w:rsid w:val="00BB3F89"/>
    <w:rsid w:val="00BB4638"/>
    <w:rsid w:val="00BB46BE"/>
    <w:rsid w:val="00BB4C6A"/>
    <w:rsid w:val="00BB5A8D"/>
    <w:rsid w:val="00BB65BD"/>
    <w:rsid w:val="00BB668F"/>
    <w:rsid w:val="00BB6A65"/>
    <w:rsid w:val="00BB707F"/>
    <w:rsid w:val="00BB708C"/>
    <w:rsid w:val="00BB72DF"/>
    <w:rsid w:val="00BB74B2"/>
    <w:rsid w:val="00BB77D1"/>
    <w:rsid w:val="00BC02E0"/>
    <w:rsid w:val="00BC034B"/>
    <w:rsid w:val="00BC0D44"/>
    <w:rsid w:val="00BC0E4C"/>
    <w:rsid w:val="00BC0F29"/>
    <w:rsid w:val="00BC1190"/>
    <w:rsid w:val="00BC1DD8"/>
    <w:rsid w:val="00BC1F45"/>
    <w:rsid w:val="00BC1F52"/>
    <w:rsid w:val="00BC2BFE"/>
    <w:rsid w:val="00BC35E1"/>
    <w:rsid w:val="00BC375C"/>
    <w:rsid w:val="00BC380B"/>
    <w:rsid w:val="00BC3810"/>
    <w:rsid w:val="00BC385F"/>
    <w:rsid w:val="00BC3A9D"/>
    <w:rsid w:val="00BC3BEC"/>
    <w:rsid w:val="00BC406B"/>
    <w:rsid w:val="00BC498F"/>
    <w:rsid w:val="00BC4BA5"/>
    <w:rsid w:val="00BC4C06"/>
    <w:rsid w:val="00BC4E6D"/>
    <w:rsid w:val="00BC4EB0"/>
    <w:rsid w:val="00BC52AB"/>
    <w:rsid w:val="00BC52F1"/>
    <w:rsid w:val="00BC55FD"/>
    <w:rsid w:val="00BC56A9"/>
    <w:rsid w:val="00BC5F9B"/>
    <w:rsid w:val="00BC62CE"/>
    <w:rsid w:val="00BC68B8"/>
    <w:rsid w:val="00BC6CDF"/>
    <w:rsid w:val="00BC6D62"/>
    <w:rsid w:val="00BC6EB0"/>
    <w:rsid w:val="00BC6F6C"/>
    <w:rsid w:val="00BC71B3"/>
    <w:rsid w:val="00BC7A5E"/>
    <w:rsid w:val="00BD0D55"/>
    <w:rsid w:val="00BD1057"/>
    <w:rsid w:val="00BD1246"/>
    <w:rsid w:val="00BD17DD"/>
    <w:rsid w:val="00BD181B"/>
    <w:rsid w:val="00BD1C69"/>
    <w:rsid w:val="00BD1C90"/>
    <w:rsid w:val="00BD20BE"/>
    <w:rsid w:val="00BD226B"/>
    <w:rsid w:val="00BD261F"/>
    <w:rsid w:val="00BD32D4"/>
    <w:rsid w:val="00BD35CA"/>
    <w:rsid w:val="00BD3A1D"/>
    <w:rsid w:val="00BD4A0B"/>
    <w:rsid w:val="00BD4A52"/>
    <w:rsid w:val="00BD4BF5"/>
    <w:rsid w:val="00BD5242"/>
    <w:rsid w:val="00BD588C"/>
    <w:rsid w:val="00BD6A6F"/>
    <w:rsid w:val="00BD7002"/>
    <w:rsid w:val="00BD7A92"/>
    <w:rsid w:val="00BE011C"/>
    <w:rsid w:val="00BE014E"/>
    <w:rsid w:val="00BE03DF"/>
    <w:rsid w:val="00BE0BBA"/>
    <w:rsid w:val="00BE0EB6"/>
    <w:rsid w:val="00BE13C2"/>
    <w:rsid w:val="00BE243C"/>
    <w:rsid w:val="00BE245E"/>
    <w:rsid w:val="00BE2D4A"/>
    <w:rsid w:val="00BE2F71"/>
    <w:rsid w:val="00BE3093"/>
    <w:rsid w:val="00BE30EB"/>
    <w:rsid w:val="00BE3483"/>
    <w:rsid w:val="00BE3DCB"/>
    <w:rsid w:val="00BE3ECA"/>
    <w:rsid w:val="00BE3EF4"/>
    <w:rsid w:val="00BE44E4"/>
    <w:rsid w:val="00BE4542"/>
    <w:rsid w:val="00BE4CAF"/>
    <w:rsid w:val="00BE4EC9"/>
    <w:rsid w:val="00BE5E36"/>
    <w:rsid w:val="00BE5F85"/>
    <w:rsid w:val="00BE664A"/>
    <w:rsid w:val="00BE676D"/>
    <w:rsid w:val="00BE6AB9"/>
    <w:rsid w:val="00BF01D9"/>
    <w:rsid w:val="00BF054B"/>
    <w:rsid w:val="00BF073C"/>
    <w:rsid w:val="00BF0F3E"/>
    <w:rsid w:val="00BF12E7"/>
    <w:rsid w:val="00BF24BE"/>
    <w:rsid w:val="00BF2970"/>
    <w:rsid w:val="00BF29EA"/>
    <w:rsid w:val="00BF2B8F"/>
    <w:rsid w:val="00BF2C7D"/>
    <w:rsid w:val="00BF2FB6"/>
    <w:rsid w:val="00BF2FD4"/>
    <w:rsid w:val="00BF3185"/>
    <w:rsid w:val="00BF33F1"/>
    <w:rsid w:val="00BF350B"/>
    <w:rsid w:val="00BF3B0E"/>
    <w:rsid w:val="00BF4332"/>
    <w:rsid w:val="00BF455C"/>
    <w:rsid w:val="00BF48CF"/>
    <w:rsid w:val="00BF4925"/>
    <w:rsid w:val="00BF53C8"/>
    <w:rsid w:val="00BF5C3B"/>
    <w:rsid w:val="00BF6316"/>
    <w:rsid w:val="00BF6588"/>
    <w:rsid w:val="00BF6CEF"/>
    <w:rsid w:val="00BF7BDD"/>
    <w:rsid w:val="00BF7E1A"/>
    <w:rsid w:val="00C00703"/>
    <w:rsid w:val="00C00A3C"/>
    <w:rsid w:val="00C00FCF"/>
    <w:rsid w:val="00C0282E"/>
    <w:rsid w:val="00C03145"/>
    <w:rsid w:val="00C04237"/>
    <w:rsid w:val="00C04378"/>
    <w:rsid w:val="00C04CA5"/>
    <w:rsid w:val="00C04CDE"/>
    <w:rsid w:val="00C05250"/>
    <w:rsid w:val="00C05A22"/>
    <w:rsid w:val="00C05EA2"/>
    <w:rsid w:val="00C05F08"/>
    <w:rsid w:val="00C060C7"/>
    <w:rsid w:val="00C063C4"/>
    <w:rsid w:val="00C06772"/>
    <w:rsid w:val="00C067A9"/>
    <w:rsid w:val="00C067ED"/>
    <w:rsid w:val="00C0690A"/>
    <w:rsid w:val="00C06A6B"/>
    <w:rsid w:val="00C06DF7"/>
    <w:rsid w:val="00C07420"/>
    <w:rsid w:val="00C07C6A"/>
    <w:rsid w:val="00C07CC1"/>
    <w:rsid w:val="00C10313"/>
    <w:rsid w:val="00C1079D"/>
    <w:rsid w:val="00C10942"/>
    <w:rsid w:val="00C10D63"/>
    <w:rsid w:val="00C11B23"/>
    <w:rsid w:val="00C11C0F"/>
    <w:rsid w:val="00C121F7"/>
    <w:rsid w:val="00C12251"/>
    <w:rsid w:val="00C1270B"/>
    <w:rsid w:val="00C12A39"/>
    <w:rsid w:val="00C12C56"/>
    <w:rsid w:val="00C1304B"/>
    <w:rsid w:val="00C133C2"/>
    <w:rsid w:val="00C138C6"/>
    <w:rsid w:val="00C14187"/>
    <w:rsid w:val="00C141AE"/>
    <w:rsid w:val="00C142AB"/>
    <w:rsid w:val="00C14496"/>
    <w:rsid w:val="00C145F3"/>
    <w:rsid w:val="00C14600"/>
    <w:rsid w:val="00C14821"/>
    <w:rsid w:val="00C14ACD"/>
    <w:rsid w:val="00C1521F"/>
    <w:rsid w:val="00C1540F"/>
    <w:rsid w:val="00C154DA"/>
    <w:rsid w:val="00C154F6"/>
    <w:rsid w:val="00C15796"/>
    <w:rsid w:val="00C15CE6"/>
    <w:rsid w:val="00C16665"/>
    <w:rsid w:val="00C179E9"/>
    <w:rsid w:val="00C17C6B"/>
    <w:rsid w:val="00C207D0"/>
    <w:rsid w:val="00C20CA4"/>
    <w:rsid w:val="00C21777"/>
    <w:rsid w:val="00C2199B"/>
    <w:rsid w:val="00C21A28"/>
    <w:rsid w:val="00C21C42"/>
    <w:rsid w:val="00C22F4F"/>
    <w:rsid w:val="00C230C3"/>
    <w:rsid w:val="00C23962"/>
    <w:rsid w:val="00C24365"/>
    <w:rsid w:val="00C24875"/>
    <w:rsid w:val="00C249F9"/>
    <w:rsid w:val="00C24DE7"/>
    <w:rsid w:val="00C25041"/>
    <w:rsid w:val="00C2516C"/>
    <w:rsid w:val="00C25933"/>
    <w:rsid w:val="00C26874"/>
    <w:rsid w:val="00C26900"/>
    <w:rsid w:val="00C2696D"/>
    <w:rsid w:val="00C26A77"/>
    <w:rsid w:val="00C26E1E"/>
    <w:rsid w:val="00C31C4F"/>
    <w:rsid w:val="00C31DBA"/>
    <w:rsid w:val="00C32135"/>
    <w:rsid w:val="00C3242C"/>
    <w:rsid w:val="00C326B9"/>
    <w:rsid w:val="00C32A61"/>
    <w:rsid w:val="00C331A7"/>
    <w:rsid w:val="00C337EA"/>
    <w:rsid w:val="00C33AA0"/>
    <w:rsid w:val="00C33B25"/>
    <w:rsid w:val="00C3457B"/>
    <w:rsid w:val="00C350A0"/>
    <w:rsid w:val="00C350D4"/>
    <w:rsid w:val="00C35100"/>
    <w:rsid w:val="00C353C3"/>
    <w:rsid w:val="00C35A20"/>
    <w:rsid w:val="00C36DBC"/>
    <w:rsid w:val="00C371F4"/>
    <w:rsid w:val="00C37521"/>
    <w:rsid w:val="00C37AEF"/>
    <w:rsid w:val="00C41442"/>
    <w:rsid w:val="00C41657"/>
    <w:rsid w:val="00C41ACB"/>
    <w:rsid w:val="00C41C52"/>
    <w:rsid w:val="00C42020"/>
    <w:rsid w:val="00C4238E"/>
    <w:rsid w:val="00C42A85"/>
    <w:rsid w:val="00C42BDE"/>
    <w:rsid w:val="00C42C4B"/>
    <w:rsid w:val="00C42FA4"/>
    <w:rsid w:val="00C42FF8"/>
    <w:rsid w:val="00C433B1"/>
    <w:rsid w:val="00C43832"/>
    <w:rsid w:val="00C439AC"/>
    <w:rsid w:val="00C43F17"/>
    <w:rsid w:val="00C44281"/>
    <w:rsid w:val="00C447A4"/>
    <w:rsid w:val="00C449A1"/>
    <w:rsid w:val="00C44E83"/>
    <w:rsid w:val="00C45A6D"/>
    <w:rsid w:val="00C45FF6"/>
    <w:rsid w:val="00C4663F"/>
    <w:rsid w:val="00C46C32"/>
    <w:rsid w:val="00C46DA8"/>
    <w:rsid w:val="00C472A3"/>
    <w:rsid w:val="00C479F8"/>
    <w:rsid w:val="00C47A26"/>
    <w:rsid w:val="00C5015E"/>
    <w:rsid w:val="00C51242"/>
    <w:rsid w:val="00C51473"/>
    <w:rsid w:val="00C5302D"/>
    <w:rsid w:val="00C531BA"/>
    <w:rsid w:val="00C534F4"/>
    <w:rsid w:val="00C5352E"/>
    <w:rsid w:val="00C53C26"/>
    <w:rsid w:val="00C53D2B"/>
    <w:rsid w:val="00C54071"/>
    <w:rsid w:val="00C5462F"/>
    <w:rsid w:val="00C54715"/>
    <w:rsid w:val="00C547B6"/>
    <w:rsid w:val="00C54C74"/>
    <w:rsid w:val="00C54D00"/>
    <w:rsid w:val="00C54E66"/>
    <w:rsid w:val="00C54ED5"/>
    <w:rsid w:val="00C55C79"/>
    <w:rsid w:val="00C5603D"/>
    <w:rsid w:val="00C56A3A"/>
    <w:rsid w:val="00C57663"/>
    <w:rsid w:val="00C6019E"/>
    <w:rsid w:val="00C601AB"/>
    <w:rsid w:val="00C6056E"/>
    <w:rsid w:val="00C6057C"/>
    <w:rsid w:val="00C6067C"/>
    <w:rsid w:val="00C607DD"/>
    <w:rsid w:val="00C60D48"/>
    <w:rsid w:val="00C60DB6"/>
    <w:rsid w:val="00C61228"/>
    <w:rsid w:val="00C61258"/>
    <w:rsid w:val="00C61888"/>
    <w:rsid w:val="00C61E78"/>
    <w:rsid w:val="00C62416"/>
    <w:rsid w:val="00C62721"/>
    <w:rsid w:val="00C6371C"/>
    <w:rsid w:val="00C63CEE"/>
    <w:rsid w:val="00C63FF1"/>
    <w:rsid w:val="00C64349"/>
    <w:rsid w:val="00C64406"/>
    <w:rsid w:val="00C65963"/>
    <w:rsid w:val="00C65A06"/>
    <w:rsid w:val="00C66801"/>
    <w:rsid w:val="00C66F1C"/>
    <w:rsid w:val="00C6707C"/>
    <w:rsid w:val="00C67416"/>
    <w:rsid w:val="00C67512"/>
    <w:rsid w:val="00C67B67"/>
    <w:rsid w:val="00C709DB"/>
    <w:rsid w:val="00C70A9B"/>
    <w:rsid w:val="00C70B83"/>
    <w:rsid w:val="00C7128C"/>
    <w:rsid w:val="00C71429"/>
    <w:rsid w:val="00C718BD"/>
    <w:rsid w:val="00C71DAB"/>
    <w:rsid w:val="00C71DD4"/>
    <w:rsid w:val="00C71F89"/>
    <w:rsid w:val="00C72722"/>
    <w:rsid w:val="00C7285E"/>
    <w:rsid w:val="00C72916"/>
    <w:rsid w:val="00C735D6"/>
    <w:rsid w:val="00C739AA"/>
    <w:rsid w:val="00C73A37"/>
    <w:rsid w:val="00C73B49"/>
    <w:rsid w:val="00C74346"/>
    <w:rsid w:val="00C74673"/>
    <w:rsid w:val="00C75400"/>
    <w:rsid w:val="00C75A30"/>
    <w:rsid w:val="00C7703B"/>
    <w:rsid w:val="00C7703C"/>
    <w:rsid w:val="00C7746D"/>
    <w:rsid w:val="00C7762B"/>
    <w:rsid w:val="00C77D91"/>
    <w:rsid w:val="00C80167"/>
    <w:rsid w:val="00C804DB"/>
    <w:rsid w:val="00C8064B"/>
    <w:rsid w:val="00C809DF"/>
    <w:rsid w:val="00C80CBA"/>
    <w:rsid w:val="00C8157D"/>
    <w:rsid w:val="00C816DD"/>
    <w:rsid w:val="00C81944"/>
    <w:rsid w:val="00C8222C"/>
    <w:rsid w:val="00C8240C"/>
    <w:rsid w:val="00C825A4"/>
    <w:rsid w:val="00C82F75"/>
    <w:rsid w:val="00C83203"/>
    <w:rsid w:val="00C834B2"/>
    <w:rsid w:val="00C836E1"/>
    <w:rsid w:val="00C8384B"/>
    <w:rsid w:val="00C83A91"/>
    <w:rsid w:val="00C83F6C"/>
    <w:rsid w:val="00C84393"/>
    <w:rsid w:val="00C85367"/>
    <w:rsid w:val="00C85491"/>
    <w:rsid w:val="00C86195"/>
    <w:rsid w:val="00C8649A"/>
    <w:rsid w:val="00C86E80"/>
    <w:rsid w:val="00C8738C"/>
    <w:rsid w:val="00C902EB"/>
    <w:rsid w:val="00C909DA"/>
    <w:rsid w:val="00C90B53"/>
    <w:rsid w:val="00C910B3"/>
    <w:rsid w:val="00C91D73"/>
    <w:rsid w:val="00C91D87"/>
    <w:rsid w:val="00C92053"/>
    <w:rsid w:val="00C93223"/>
    <w:rsid w:val="00C934F0"/>
    <w:rsid w:val="00C947E1"/>
    <w:rsid w:val="00C94838"/>
    <w:rsid w:val="00C9483D"/>
    <w:rsid w:val="00C94FB4"/>
    <w:rsid w:val="00C953C8"/>
    <w:rsid w:val="00C95FB2"/>
    <w:rsid w:val="00C961D5"/>
    <w:rsid w:val="00C969A0"/>
    <w:rsid w:val="00C9700D"/>
    <w:rsid w:val="00C9718A"/>
    <w:rsid w:val="00C97325"/>
    <w:rsid w:val="00C97713"/>
    <w:rsid w:val="00C97E05"/>
    <w:rsid w:val="00CA0E18"/>
    <w:rsid w:val="00CA154F"/>
    <w:rsid w:val="00CA1BE7"/>
    <w:rsid w:val="00CA235D"/>
    <w:rsid w:val="00CA2525"/>
    <w:rsid w:val="00CA2845"/>
    <w:rsid w:val="00CA29EC"/>
    <w:rsid w:val="00CA2D90"/>
    <w:rsid w:val="00CA2EAB"/>
    <w:rsid w:val="00CA3020"/>
    <w:rsid w:val="00CA324D"/>
    <w:rsid w:val="00CA32BE"/>
    <w:rsid w:val="00CA34BE"/>
    <w:rsid w:val="00CA3515"/>
    <w:rsid w:val="00CA377E"/>
    <w:rsid w:val="00CA3988"/>
    <w:rsid w:val="00CA3A29"/>
    <w:rsid w:val="00CA43FA"/>
    <w:rsid w:val="00CA458F"/>
    <w:rsid w:val="00CA47AF"/>
    <w:rsid w:val="00CA49A7"/>
    <w:rsid w:val="00CA4DC1"/>
    <w:rsid w:val="00CA4E22"/>
    <w:rsid w:val="00CA5040"/>
    <w:rsid w:val="00CA5079"/>
    <w:rsid w:val="00CA5098"/>
    <w:rsid w:val="00CA51BE"/>
    <w:rsid w:val="00CA51FE"/>
    <w:rsid w:val="00CA54AC"/>
    <w:rsid w:val="00CA5655"/>
    <w:rsid w:val="00CA56F5"/>
    <w:rsid w:val="00CA596C"/>
    <w:rsid w:val="00CA6572"/>
    <w:rsid w:val="00CA72F9"/>
    <w:rsid w:val="00CB0385"/>
    <w:rsid w:val="00CB0788"/>
    <w:rsid w:val="00CB0EA7"/>
    <w:rsid w:val="00CB1CDF"/>
    <w:rsid w:val="00CB1E34"/>
    <w:rsid w:val="00CB21D8"/>
    <w:rsid w:val="00CB2316"/>
    <w:rsid w:val="00CB29FF"/>
    <w:rsid w:val="00CB2E95"/>
    <w:rsid w:val="00CB3117"/>
    <w:rsid w:val="00CB3177"/>
    <w:rsid w:val="00CB3A2A"/>
    <w:rsid w:val="00CB3E76"/>
    <w:rsid w:val="00CB41DB"/>
    <w:rsid w:val="00CB4647"/>
    <w:rsid w:val="00CB4722"/>
    <w:rsid w:val="00CB495E"/>
    <w:rsid w:val="00CB5236"/>
    <w:rsid w:val="00CB5240"/>
    <w:rsid w:val="00CB58C5"/>
    <w:rsid w:val="00CB6251"/>
    <w:rsid w:val="00CB642A"/>
    <w:rsid w:val="00CB6AF2"/>
    <w:rsid w:val="00CB6B1A"/>
    <w:rsid w:val="00CB771B"/>
    <w:rsid w:val="00CB79CB"/>
    <w:rsid w:val="00CB7D98"/>
    <w:rsid w:val="00CC051E"/>
    <w:rsid w:val="00CC077B"/>
    <w:rsid w:val="00CC08D7"/>
    <w:rsid w:val="00CC09AE"/>
    <w:rsid w:val="00CC12AB"/>
    <w:rsid w:val="00CC1447"/>
    <w:rsid w:val="00CC1FEE"/>
    <w:rsid w:val="00CC2CD8"/>
    <w:rsid w:val="00CC38C0"/>
    <w:rsid w:val="00CC3A28"/>
    <w:rsid w:val="00CC3B95"/>
    <w:rsid w:val="00CC47AA"/>
    <w:rsid w:val="00CC48B6"/>
    <w:rsid w:val="00CC48F3"/>
    <w:rsid w:val="00CC4A5B"/>
    <w:rsid w:val="00CC4C6D"/>
    <w:rsid w:val="00CC4DB1"/>
    <w:rsid w:val="00CC4FF8"/>
    <w:rsid w:val="00CC5B5B"/>
    <w:rsid w:val="00CC5BBD"/>
    <w:rsid w:val="00CC5D3F"/>
    <w:rsid w:val="00CC5F02"/>
    <w:rsid w:val="00CC6034"/>
    <w:rsid w:val="00CC67D6"/>
    <w:rsid w:val="00CC7AAE"/>
    <w:rsid w:val="00CD032A"/>
    <w:rsid w:val="00CD09D1"/>
    <w:rsid w:val="00CD0B68"/>
    <w:rsid w:val="00CD125A"/>
    <w:rsid w:val="00CD13E7"/>
    <w:rsid w:val="00CD15E8"/>
    <w:rsid w:val="00CD1D3C"/>
    <w:rsid w:val="00CD2513"/>
    <w:rsid w:val="00CD2885"/>
    <w:rsid w:val="00CD2C59"/>
    <w:rsid w:val="00CD2D18"/>
    <w:rsid w:val="00CD313C"/>
    <w:rsid w:val="00CD313D"/>
    <w:rsid w:val="00CD35DC"/>
    <w:rsid w:val="00CD3BA3"/>
    <w:rsid w:val="00CD3CDF"/>
    <w:rsid w:val="00CD44A1"/>
    <w:rsid w:val="00CD49CA"/>
    <w:rsid w:val="00CD4E72"/>
    <w:rsid w:val="00CD5521"/>
    <w:rsid w:val="00CD552D"/>
    <w:rsid w:val="00CD5640"/>
    <w:rsid w:val="00CD59D5"/>
    <w:rsid w:val="00CD615D"/>
    <w:rsid w:val="00CD67E2"/>
    <w:rsid w:val="00CD6889"/>
    <w:rsid w:val="00CD6D81"/>
    <w:rsid w:val="00CD6FB1"/>
    <w:rsid w:val="00CD7260"/>
    <w:rsid w:val="00CD75AF"/>
    <w:rsid w:val="00CE08D9"/>
    <w:rsid w:val="00CE0E38"/>
    <w:rsid w:val="00CE1541"/>
    <w:rsid w:val="00CE16FD"/>
    <w:rsid w:val="00CE27CB"/>
    <w:rsid w:val="00CE28A7"/>
    <w:rsid w:val="00CE34A5"/>
    <w:rsid w:val="00CE353F"/>
    <w:rsid w:val="00CE36C9"/>
    <w:rsid w:val="00CE3ABA"/>
    <w:rsid w:val="00CE4161"/>
    <w:rsid w:val="00CE4925"/>
    <w:rsid w:val="00CE4C70"/>
    <w:rsid w:val="00CE4CF6"/>
    <w:rsid w:val="00CE4D17"/>
    <w:rsid w:val="00CE4F0B"/>
    <w:rsid w:val="00CE52C4"/>
    <w:rsid w:val="00CE5620"/>
    <w:rsid w:val="00CE57E7"/>
    <w:rsid w:val="00CE5D16"/>
    <w:rsid w:val="00CE5D3A"/>
    <w:rsid w:val="00CE5D63"/>
    <w:rsid w:val="00CE6F33"/>
    <w:rsid w:val="00CE7868"/>
    <w:rsid w:val="00CE78EE"/>
    <w:rsid w:val="00CE7CB0"/>
    <w:rsid w:val="00CE7E12"/>
    <w:rsid w:val="00CE7F90"/>
    <w:rsid w:val="00CF062D"/>
    <w:rsid w:val="00CF113F"/>
    <w:rsid w:val="00CF1352"/>
    <w:rsid w:val="00CF1464"/>
    <w:rsid w:val="00CF16BB"/>
    <w:rsid w:val="00CF1740"/>
    <w:rsid w:val="00CF189A"/>
    <w:rsid w:val="00CF1A65"/>
    <w:rsid w:val="00CF1C96"/>
    <w:rsid w:val="00CF1D92"/>
    <w:rsid w:val="00CF2BAA"/>
    <w:rsid w:val="00CF2E15"/>
    <w:rsid w:val="00CF3027"/>
    <w:rsid w:val="00CF3F82"/>
    <w:rsid w:val="00CF43C9"/>
    <w:rsid w:val="00CF4593"/>
    <w:rsid w:val="00CF476F"/>
    <w:rsid w:val="00CF4805"/>
    <w:rsid w:val="00CF4A87"/>
    <w:rsid w:val="00CF4B80"/>
    <w:rsid w:val="00CF4C8B"/>
    <w:rsid w:val="00CF50D5"/>
    <w:rsid w:val="00CF51EF"/>
    <w:rsid w:val="00CF5783"/>
    <w:rsid w:val="00CF5DE9"/>
    <w:rsid w:val="00CF5F53"/>
    <w:rsid w:val="00CF6154"/>
    <w:rsid w:val="00CF67B3"/>
    <w:rsid w:val="00CF790B"/>
    <w:rsid w:val="00CF7D66"/>
    <w:rsid w:val="00D0009F"/>
    <w:rsid w:val="00D00253"/>
    <w:rsid w:val="00D00CD2"/>
    <w:rsid w:val="00D00E74"/>
    <w:rsid w:val="00D014EF"/>
    <w:rsid w:val="00D01B45"/>
    <w:rsid w:val="00D01C14"/>
    <w:rsid w:val="00D01D17"/>
    <w:rsid w:val="00D01F20"/>
    <w:rsid w:val="00D020E6"/>
    <w:rsid w:val="00D02D61"/>
    <w:rsid w:val="00D02E7A"/>
    <w:rsid w:val="00D031AD"/>
    <w:rsid w:val="00D039DD"/>
    <w:rsid w:val="00D03FC5"/>
    <w:rsid w:val="00D040BF"/>
    <w:rsid w:val="00D04517"/>
    <w:rsid w:val="00D046B4"/>
    <w:rsid w:val="00D04824"/>
    <w:rsid w:val="00D04933"/>
    <w:rsid w:val="00D04B36"/>
    <w:rsid w:val="00D04C8F"/>
    <w:rsid w:val="00D04F5E"/>
    <w:rsid w:val="00D04FC1"/>
    <w:rsid w:val="00D058B6"/>
    <w:rsid w:val="00D05932"/>
    <w:rsid w:val="00D05DBB"/>
    <w:rsid w:val="00D05F1B"/>
    <w:rsid w:val="00D0660E"/>
    <w:rsid w:val="00D06645"/>
    <w:rsid w:val="00D06966"/>
    <w:rsid w:val="00D06A92"/>
    <w:rsid w:val="00D06D96"/>
    <w:rsid w:val="00D0725B"/>
    <w:rsid w:val="00D0782D"/>
    <w:rsid w:val="00D07CCB"/>
    <w:rsid w:val="00D07E5B"/>
    <w:rsid w:val="00D10B6F"/>
    <w:rsid w:val="00D10E3A"/>
    <w:rsid w:val="00D11B1B"/>
    <w:rsid w:val="00D11FEC"/>
    <w:rsid w:val="00D12AFB"/>
    <w:rsid w:val="00D12CE5"/>
    <w:rsid w:val="00D12E19"/>
    <w:rsid w:val="00D12F9E"/>
    <w:rsid w:val="00D13C43"/>
    <w:rsid w:val="00D13E91"/>
    <w:rsid w:val="00D141CD"/>
    <w:rsid w:val="00D14512"/>
    <w:rsid w:val="00D14709"/>
    <w:rsid w:val="00D15A94"/>
    <w:rsid w:val="00D15B0E"/>
    <w:rsid w:val="00D15CAB"/>
    <w:rsid w:val="00D15DA4"/>
    <w:rsid w:val="00D16340"/>
    <w:rsid w:val="00D16629"/>
    <w:rsid w:val="00D16802"/>
    <w:rsid w:val="00D17245"/>
    <w:rsid w:val="00D17357"/>
    <w:rsid w:val="00D17423"/>
    <w:rsid w:val="00D1753A"/>
    <w:rsid w:val="00D17759"/>
    <w:rsid w:val="00D17835"/>
    <w:rsid w:val="00D17CE4"/>
    <w:rsid w:val="00D17E40"/>
    <w:rsid w:val="00D20AD4"/>
    <w:rsid w:val="00D20C86"/>
    <w:rsid w:val="00D21163"/>
    <w:rsid w:val="00D2142C"/>
    <w:rsid w:val="00D2171B"/>
    <w:rsid w:val="00D21728"/>
    <w:rsid w:val="00D217C2"/>
    <w:rsid w:val="00D2189B"/>
    <w:rsid w:val="00D21FA2"/>
    <w:rsid w:val="00D22324"/>
    <w:rsid w:val="00D22963"/>
    <w:rsid w:val="00D2304D"/>
    <w:rsid w:val="00D2306A"/>
    <w:rsid w:val="00D237F2"/>
    <w:rsid w:val="00D238A1"/>
    <w:rsid w:val="00D23BDD"/>
    <w:rsid w:val="00D23D2C"/>
    <w:rsid w:val="00D24663"/>
    <w:rsid w:val="00D254F9"/>
    <w:rsid w:val="00D2582D"/>
    <w:rsid w:val="00D25845"/>
    <w:rsid w:val="00D259F3"/>
    <w:rsid w:val="00D25B42"/>
    <w:rsid w:val="00D26026"/>
    <w:rsid w:val="00D264B8"/>
    <w:rsid w:val="00D27954"/>
    <w:rsid w:val="00D27FC8"/>
    <w:rsid w:val="00D309F4"/>
    <w:rsid w:val="00D30A6A"/>
    <w:rsid w:val="00D30AC3"/>
    <w:rsid w:val="00D31279"/>
    <w:rsid w:val="00D31462"/>
    <w:rsid w:val="00D31573"/>
    <w:rsid w:val="00D31824"/>
    <w:rsid w:val="00D31E60"/>
    <w:rsid w:val="00D320AE"/>
    <w:rsid w:val="00D3264B"/>
    <w:rsid w:val="00D33544"/>
    <w:rsid w:val="00D33630"/>
    <w:rsid w:val="00D33A1A"/>
    <w:rsid w:val="00D33A2D"/>
    <w:rsid w:val="00D33C57"/>
    <w:rsid w:val="00D3405F"/>
    <w:rsid w:val="00D34117"/>
    <w:rsid w:val="00D34639"/>
    <w:rsid w:val="00D3473C"/>
    <w:rsid w:val="00D34774"/>
    <w:rsid w:val="00D34845"/>
    <w:rsid w:val="00D35D15"/>
    <w:rsid w:val="00D360F5"/>
    <w:rsid w:val="00D36B14"/>
    <w:rsid w:val="00D3703E"/>
    <w:rsid w:val="00D400B2"/>
    <w:rsid w:val="00D401F9"/>
    <w:rsid w:val="00D40287"/>
    <w:rsid w:val="00D40555"/>
    <w:rsid w:val="00D410A0"/>
    <w:rsid w:val="00D410B2"/>
    <w:rsid w:val="00D4127F"/>
    <w:rsid w:val="00D4197A"/>
    <w:rsid w:val="00D41B98"/>
    <w:rsid w:val="00D42971"/>
    <w:rsid w:val="00D42CC0"/>
    <w:rsid w:val="00D43774"/>
    <w:rsid w:val="00D43A91"/>
    <w:rsid w:val="00D43FA4"/>
    <w:rsid w:val="00D4456F"/>
    <w:rsid w:val="00D44992"/>
    <w:rsid w:val="00D458C7"/>
    <w:rsid w:val="00D4598A"/>
    <w:rsid w:val="00D461AB"/>
    <w:rsid w:val="00D461D9"/>
    <w:rsid w:val="00D463AE"/>
    <w:rsid w:val="00D46481"/>
    <w:rsid w:val="00D46A27"/>
    <w:rsid w:val="00D46C08"/>
    <w:rsid w:val="00D4713D"/>
    <w:rsid w:val="00D505EE"/>
    <w:rsid w:val="00D51693"/>
    <w:rsid w:val="00D51D26"/>
    <w:rsid w:val="00D52359"/>
    <w:rsid w:val="00D52372"/>
    <w:rsid w:val="00D52558"/>
    <w:rsid w:val="00D5299F"/>
    <w:rsid w:val="00D534BA"/>
    <w:rsid w:val="00D53706"/>
    <w:rsid w:val="00D5460F"/>
    <w:rsid w:val="00D54751"/>
    <w:rsid w:val="00D551F6"/>
    <w:rsid w:val="00D55345"/>
    <w:rsid w:val="00D55A65"/>
    <w:rsid w:val="00D5632F"/>
    <w:rsid w:val="00D57B57"/>
    <w:rsid w:val="00D57E9E"/>
    <w:rsid w:val="00D57F2C"/>
    <w:rsid w:val="00D57F77"/>
    <w:rsid w:val="00D60CCE"/>
    <w:rsid w:val="00D60F85"/>
    <w:rsid w:val="00D61028"/>
    <w:rsid w:val="00D61333"/>
    <w:rsid w:val="00D6195B"/>
    <w:rsid w:val="00D61BB7"/>
    <w:rsid w:val="00D62312"/>
    <w:rsid w:val="00D62BEE"/>
    <w:rsid w:val="00D62CAB"/>
    <w:rsid w:val="00D62E39"/>
    <w:rsid w:val="00D62F51"/>
    <w:rsid w:val="00D632D9"/>
    <w:rsid w:val="00D63476"/>
    <w:rsid w:val="00D63AE1"/>
    <w:rsid w:val="00D63DA8"/>
    <w:rsid w:val="00D63F68"/>
    <w:rsid w:val="00D63FCD"/>
    <w:rsid w:val="00D6444C"/>
    <w:rsid w:val="00D650B2"/>
    <w:rsid w:val="00D651AE"/>
    <w:rsid w:val="00D6523A"/>
    <w:rsid w:val="00D65584"/>
    <w:rsid w:val="00D65A09"/>
    <w:rsid w:val="00D65BA6"/>
    <w:rsid w:val="00D65BBF"/>
    <w:rsid w:val="00D661B1"/>
    <w:rsid w:val="00D66B14"/>
    <w:rsid w:val="00D66EFD"/>
    <w:rsid w:val="00D702DF"/>
    <w:rsid w:val="00D70642"/>
    <w:rsid w:val="00D70F51"/>
    <w:rsid w:val="00D71725"/>
    <w:rsid w:val="00D71D96"/>
    <w:rsid w:val="00D71F6E"/>
    <w:rsid w:val="00D725BF"/>
    <w:rsid w:val="00D72829"/>
    <w:rsid w:val="00D72DD4"/>
    <w:rsid w:val="00D731A5"/>
    <w:rsid w:val="00D73334"/>
    <w:rsid w:val="00D737E3"/>
    <w:rsid w:val="00D73BB8"/>
    <w:rsid w:val="00D74E39"/>
    <w:rsid w:val="00D75434"/>
    <w:rsid w:val="00D76323"/>
    <w:rsid w:val="00D764A8"/>
    <w:rsid w:val="00D7696F"/>
    <w:rsid w:val="00D7719C"/>
    <w:rsid w:val="00D777EF"/>
    <w:rsid w:val="00D803F1"/>
    <w:rsid w:val="00D80527"/>
    <w:rsid w:val="00D8075C"/>
    <w:rsid w:val="00D81022"/>
    <w:rsid w:val="00D813D6"/>
    <w:rsid w:val="00D8167C"/>
    <w:rsid w:val="00D8175A"/>
    <w:rsid w:val="00D822AD"/>
    <w:rsid w:val="00D825D9"/>
    <w:rsid w:val="00D8262B"/>
    <w:rsid w:val="00D82874"/>
    <w:rsid w:val="00D831D4"/>
    <w:rsid w:val="00D83388"/>
    <w:rsid w:val="00D839CC"/>
    <w:rsid w:val="00D8429A"/>
    <w:rsid w:val="00D84610"/>
    <w:rsid w:val="00D846A2"/>
    <w:rsid w:val="00D8492B"/>
    <w:rsid w:val="00D84987"/>
    <w:rsid w:val="00D8555F"/>
    <w:rsid w:val="00D85E44"/>
    <w:rsid w:val="00D862DE"/>
    <w:rsid w:val="00D870E9"/>
    <w:rsid w:val="00D87210"/>
    <w:rsid w:val="00D875F6"/>
    <w:rsid w:val="00D87608"/>
    <w:rsid w:val="00D877CD"/>
    <w:rsid w:val="00D87E03"/>
    <w:rsid w:val="00D90269"/>
    <w:rsid w:val="00D9031A"/>
    <w:rsid w:val="00D9058A"/>
    <w:rsid w:val="00D90B3A"/>
    <w:rsid w:val="00D912A3"/>
    <w:rsid w:val="00D91D56"/>
    <w:rsid w:val="00D91D8A"/>
    <w:rsid w:val="00D92157"/>
    <w:rsid w:val="00D921A8"/>
    <w:rsid w:val="00D9251B"/>
    <w:rsid w:val="00D927D6"/>
    <w:rsid w:val="00D927F1"/>
    <w:rsid w:val="00D9282F"/>
    <w:rsid w:val="00D92856"/>
    <w:rsid w:val="00D930A7"/>
    <w:rsid w:val="00D93232"/>
    <w:rsid w:val="00D9372F"/>
    <w:rsid w:val="00D93B1A"/>
    <w:rsid w:val="00D93BEC"/>
    <w:rsid w:val="00D93E3E"/>
    <w:rsid w:val="00D93FCB"/>
    <w:rsid w:val="00D9459C"/>
    <w:rsid w:val="00D945D5"/>
    <w:rsid w:val="00D94657"/>
    <w:rsid w:val="00D946F8"/>
    <w:rsid w:val="00D9472F"/>
    <w:rsid w:val="00D94EFC"/>
    <w:rsid w:val="00D95570"/>
    <w:rsid w:val="00D958EB"/>
    <w:rsid w:val="00D95C8D"/>
    <w:rsid w:val="00D969D0"/>
    <w:rsid w:val="00D96C75"/>
    <w:rsid w:val="00D97652"/>
    <w:rsid w:val="00DA021F"/>
    <w:rsid w:val="00DA0623"/>
    <w:rsid w:val="00DA0700"/>
    <w:rsid w:val="00DA092F"/>
    <w:rsid w:val="00DA1903"/>
    <w:rsid w:val="00DA2442"/>
    <w:rsid w:val="00DA2B9E"/>
    <w:rsid w:val="00DA2CF1"/>
    <w:rsid w:val="00DA3940"/>
    <w:rsid w:val="00DA40AD"/>
    <w:rsid w:val="00DA40B4"/>
    <w:rsid w:val="00DA4989"/>
    <w:rsid w:val="00DA4E2C"/>
    <w:rsid w:val="00DA590B"/>
    <w:rsid w:val="00DA606A"/>
    <w:rsid w:val="00DA61BA"/>
    <w:rsid w:val="00DA626C"/>
    <w:rsid w:val="00DA640B"/>
    <w:rsid w:val="00DA67C5"/>
    <w:rsid w:val="00DA7063"/>
    <w:rsid w:val="00DA796D"/>
    <w:rsid w:val="00DA7C43"/>
    <w:rsid w:val="00DB0C4D"/>
    <w:rsid w:val="00DB0DBF"/>
    <w:rsid w:val="00DB134D"/>
    <w:rsid w:val="00DB1C4D"/>
    <w:rsid w:val="00DB1E56"/>
    <w:rsid w:val="00DB2A3A"/>
    <w:rsid w:val="00DB2F77"/>
    <w:rsid w:val="00DB30D7"/>
    <w:rsid w:val="00DB3687"/>
    <w:rsid w:val="00DB3BF8"/>
    <w:rsid w:val="00DB4328"/>
    <w:rsid w:val="00DB455C"/>
    <w:rsid w:val="00DB465B"/>
    <w:rsid w:val="00DB4690"/>
    <w:rsid w:val="00DB48F8"/>
    <w:rsid w:val="00DB4EC9"/>
    <w:rsid w:val="00DB51ED"/>
    <w:rsid w:val="00DB54FF"/>
    <w:rsid w:val="00DB5C80"/>
    <w:rsid w:val="00DB5D49"/>
    <w:rsid w:val="00DB5DB8"/>
    <w:rsid w:val="00DB5FE1"/>
    <w:rsid w:val="00DB62EF"/>
    <w:rsid w:val="00DB645D"/>
    <w:rsid w:val="00DB655F"/>
    <w:rsid w:val="00DB65F5"/>
    <w:rsid w:val="00DB66AF"/>
    <w:rsid w:val="00DB736B"/>
    <w:rsid w:val="00DB7E44"/>
    <w:rsid w:val="00DC0445"/>
    <w:rsid w:val="00DC0616"/>
    <w:rsid w:val="00DC0817"/>
    <w:rsid w:val="00DC09D7"/>
    <w:rsid w:val="00DC0EE3"/>
    <w:rsid w:val="00DC1064"/>
    <w:rsid w:val="00DC13F6"/>
    <w:rsid w:val="00DC1D18"/>
    <w:rsid w:val="00DC1DF6"/>
    <w:rsid w:val="00DC1EA6"/>
    <w:rsid w:val="00DC25CA"/>
    <w:rsid w:val="00DC267A"/>
    <w:rsid w:val="00DC278E"/>
    <w:rsid w:val="00DC27D7"/>
    <w:rsid w:val="00DC27DA"/>
    <w:rsid w:val="00DC2AB0"/>
    <w:rsid w:val="00DC2BF9"/>
    <w:rsid w:val="00DC2DA8"/>
    <w:rsid w:val="00DC3486"/>
    <w:rsid w:val="00DC3C4C"/>
    <w:rsid w:val="00DC555E"/>
    <w:rsid w:val="00DC5AB9"/>
    <w:rsid w:val="00DC5BE2"/>
    <w:rsid w:val="00DC5CB7"/>
    <w:rsid w:val="00DC5D74"/>
    <w:rsid w:val="00DC629D"/>
    <w:rsid w:val="00DC6509"/>
    <w:rsid w:val="00DC682A"/>
    <w:rsid w:val="00DC6F15"/>
    <w:rsid w:val="00DC7536"/>
    <w:rsid w:val="00DC7752"/>
    <w:rsid w:val="00DC7873"/>
    <w:rsid w:val="00DC7D15"/>
    <w:rsid w:val="00DC7F6A"/>
    <w:rsid w:val="00DC7FD2"/>
    <w:rsid w:val="00DD008B"/>
    <w:rsid w:val="00DD0325"/>
    <w:rsid w:val="00DD0ABE"/>
    <w:rsid w:val="00DD11C3"/>
    <w:rsid w:val="00DD188D"/>
    <w:rsid w:val="00DD1A01"/>
    <w:rsid w:val="00DD2515"/>
    <w:rsid w:val="00DD26A6"/>
    <w:rsid w:val="00DD2721"/>
    <w:rsid w:val="00DD296B"/>
    <w:rsid w:val="00DD2990"/>
    <w:rsid w:val="00DD2A56"/>
    <w:rsid w:val="00DD339F"/>
    <w:rsid w:val="00DD359F"/>
    <w:rsid w:val="00DD3D5A"/>
    <w:rsid w:val="00DD3FA2"/>
    <w:rsid w:val="00DD4BB5"/>
    <w:rsid w:val="00DD4CCD"/>
    <w:rsid w:val="00DD54FD"/>
    <w:rsid w:val="00DD574D"/>
    <w:rsid w:val="00DD577A"/>
    <w:rsid w:val="00DD5A47"/>
    <w:rsid w:val="00DD5ADC"/>
    <w:rsid w:val="00DD62EE"/>
    <w:rsid w:val="00DD632C"/>
    <w:rsid w:val="00DD63A9"/>
    <w:rsid w:val="00DD6D31"/>
    <w:rsid w:val="00DD6F55"/>
    <w:rsid w:val="00DD7302"/>
    <w:rsid w:val="00DD7681"/>
    <w:rsid w:val="00DD7856"/>
    <w:rsid w:val="00DD79F6"/>
    <w:rsid w:val="00DE08CF"/>
    <w:rsid w:val="00DE0F69"/>
    <w:rsid w:val="00DE1331"/>
    <w:rsid w:val="00DE1C1A"/>
    <w:rsid w:val="00DE2442"/>
    <w:rsid w:val="00DE3260"/>
    <w:rsid w:val="00DE36B5"/>
    <w:rsid w:val="00DE396F"/>
    <w:rsid w:val="00DE4158"/>
    <w:rsid w:val="00DE4353"/>
    <w:rsid w:val="00DE43A6"/>
    <w:rsid w:val="00DE479C"/>
    <w:rsid w:val="00DE4F19"/>
    <w:rsid w:val="00DE52E7"/>
    <w:rsid w:val="00DE5583"/>
    <w:rsid w:val="00DE5733"/>
    <w:rsid w:val="00DE5C70"/>
    <w:rsid w:val="00DE5D8C"/>
    <w:rsid w:val="00DE60E5"/>
    <w:rsid w:val="00DE62D3"/>
    <w:rsid w:val="00DE6B1D"/>
    <w:rsid w:val="00DE7749"/>
    <w:rsid w:val="00DE774E"/>
    <w:rsid w:val="00DF002A"/>
    <w:rsid w:val="00DF19E4"/>
    <w:rsid w:val="00DF1FD3"/>
    <w:rsid w:val="00DF2133"/>
    <w:rsid w:val="00DF23EE"/>
    <w:rsid w:val="00DF293F"/>
    <w:rsid w:val="00DF2C5B"/>
    <w:rsid w:val="00DF306F"/>
    <w:rsid w:val="00DF3228"/>
    <w:rsid w:val="00DF33A4"/>
    <w:rsid w:val="00DF359F"/>
    <w:rsid w:val="00DF393F"/>
    <w:rsid w:val="00DF5144"/>
    <w:rsid w:val="00DF54F8"/>
    <w:rsid w:val="00DF5A76"/>
    <w:rsid w:val="00DF5AAE"/>
    <w:rsid w:val="00DF5C3A"/>
    <w:rsid w:val="00DF5D38"/>
    <w:rsid w:val="00DF5DDB"/>
    <w:rsid w:val="00DF5FD9"/>
    <w:rsid w:val="00DF6269"/>
    <w:rsid w:val="00DF6388"/>
    <w:rsid w:val="00DF76B1"/>
    <w:rsid w:val="00E00705"/>
    <w:rsid w:val="00E00A08"/>
    <w:rsid w:val="00E01037"/>
    <w:rsid w:val="00E0129B"/>
    <w:rsid w:val="00E01A23"/>
    <w:rsid w:val="00E0252C"/>
    <w:rsid w:val="00E026E2"/>
    <w:rsid w:val="00E03FDB"/>
    <w:rsid w:val="00E0402C"/>
    <w:rsid w:val="00E050C6"/>
    <w:rsid w:val="00E0511B"/>
    <w:rsid w:val="00E051CD"/>
    <w:rsid w:val="00E052A8"/>
    <w:rsid w:val="00E05300"/>
    <w:rsid w:val="00E0575A"/>
    <w:rsid w:val="00E0679D"/>
    <w:rsid w:val="00E06ADC"/>
    <w:rsid w:val="00E06E14"/>
    <w:rsid w:val="00E06E35"/>
    <w:rsid w:val="00E07278"/>
    <w:rsid w:val="00E07592"/>
    <w:rsid w:val="00E0786B"/>
    <w:rsid w:val="00E07BE5"/>
    <w:rsid w:val="00E0C4C3"/>
    <w:rsid w:val="00E10711"/>
    <w:rsid w:val="00E10943"/>
    <w:rsid w:val="00E10E21"/>
    <w:rsid w:val="00E116AE"/>
    <w:rsid w:val="00E11751"/>
    <w:rsid w:val="00E11F9C"/>
    <w:rsid w:val="00E12498"/>
    <w:rsid w:val="00E128C3"/>
    <w:rsid w:val="00E12960"/>
    <w:rsid w:val="00E12B5E"/>
    <w:rsid w:val="00E12BA0"/>
    <w:rsid w:val="00E12E85"/>
    <w:rsid w:val="00E12F61"/>
    <w:rsid w:val="00E12F72"/>
    <w:rsid w:val="00E133E4"/>
    <w:rsid w:val="00E134F3"/>
    <w:rsid w:val="00E15648"/>
    <w:rsid w:val="00E15C5A"/>
    <w:rsid w:val="00E16413"/>
    <w:rsid w:val="00E16B70"/>
    <w:rsid w:val="00E16C76"/>
    <w:rsid w:val="00E1714C"/>
    <w:rsid w:val="00E1740A"/>
    <w:rsid w:val="00E1781D"/>
    <w:rsid w:val="00E17A59"/>
    <w:rsid w:val="00E17FF2"/>
    <w:rsid w:val="00E204E0"/>
    <w:rsid w:val="00E20652"/>
    <w:rsid w:val="00E2096F"/>
    <w:rsid w:val="00E20A49"/>
    <w:rsid w:val="00E20D8E"/>
    <w:rsid w:val="00E2111E"/>
    <w:rsid w:val="00E22CB0"/>
    <w:rsid w:val="00E2328C"/>
    <w:rsid w:val="00E23D89"/>
    <w:rsid w:val="00E24241"/>
    <w:rsid w:val="00E24B21"/>
    <w:rsid w:val="00E24B9A"/>
    <w:rsid w:val="00E24D1C"/>
    <w:rsid w:val="00E25233"/>
    <w:rsid w:val="00E26169"/>
    <w:rsid w:val="00E26752"/>
    <w:rsid w:val="00E2681F"/>
    <w:rsid w:val="00E269A1"/>
    <w:rsid w:val="00E2703B"/>
    <w:rsid w:val="00E275DC"/>
    <w:rsid w:val="00E27B55"/>
    <w:rsid w:val="00E27CB6"/>
    <w:rsid w:val="00E27F47"/>
    <w:rsid w:val="00E3013F"/>
    <w:rsid w:val="00E30E0A"/>
    <w:rsid w:val="00E31254"/>
    <w:rsid w:val="00E31328"/>
    <w:rsid w:val="00E31D71"/>
    <w:rsid w:val="00E32069"/>
    <w:rsid w:val="00E32816"/>
    <w:rsid w:val="00E32DC7"/>
    <w:rsid w:val="00E336C6"/>
    <w:rsid w:val="00E3400C"/>
    <w:rsid w:val="00E34036"/>
    <w:rsid w:val="00E3436C"/>
    <w:rsid w:val="00E34595"/>
    <w:rsid w:val="00E3471A"/>
    <w:rsid w:val="00E34915"/>
    <w:rsid w:val="00E357C8"/>
    <w:rsid w:val="00E362A1"/>
    <w:rsid w:val="00E36543"/>
    <w:rsid w:val="00E367A7"/>
    <w:rsid w:val="00E36DA4"/>
    <w:rsid w:val="00E36DB0"/>
    <w:rsid w:val="00E378C2"/>
    <w:rsid w:val="00E37A12"/>
    <w:rsid w:val="00E37DCD"/>
    <w:rsid w:val="00E37DD0"/>
    <w:rsid w:val="00E405FE"/>
    <w:rsid w:val="00E40BD4"/>
    <w:rsid w:val="00E40D44"/>
    <w:rsid w:val="00E41DEE"/>
    <w:rsid w:val="00E4213B"/>
    <w:rsid w:val="00E422C4"/>
    <w:rsid w:val="00E424A0"/>
    <w:rsid w:val="00E425A4"/>
    <w:rsid w:val="00E42715"/>
    <w:rsid w:val="00E427FF"/>
    <w:rsid w:val="00E42C47"/>
    <w:rsid w:val="00E42C83"/>
    <w:rsid w:val="00E43383"/>
    <w:rsid w:val="00E4356A"/>
    <w:rsid w:val="00E435F4"/>
    <w:rsid w:val="00E43757"/>
    <w:rsid w:val="00E438A7"/>
    <w:rsid w:val="00E439A4"/>
    <w:rsid w:val="00E43FC8"/>
    <w:rsid w:val="00E449CA"/>
    <w:rsid w:val="00E45280"/>
    <w:rsid w:val="00E45488"/>
    <w:rsid w:val="00E456CF"/>
    <w:rsid w:val="00E45784"/>
    <w:rsid w:val="00E45883"/>
    <w:rsid w:val="00E45EDE"/>
    <w:rsid w:val="00E46475"/>
    <w:rsid w:val="00E4647C"/>
    <w:rsid w:val="00E47526"/>
    <w:rsid w:val="00E501DA"/>
    <w:rsid w:val="00E504AD"/>
    <w:rsid w:val="00E50AB0"/>
    <w:rsid w:val="00E50D77"/>
    <w:rsid w:val="00E50E9E"/>
    <w:rsid w:val="00E51033"/>
    <w:rsid w:val="00E51346"/>
    <w:rsid w:val="00E51426"/>
    <w:rsid w:val="00E5162E"/>
    <w:rsid w:val="00E5170C"/>
    <w:rsid w:val="00E517CC"/>
    <w:rsid w:val="00E51C87"/>
    <w:rsid w:val="00E534EA"/>
    <w:rsid w:val="00E537F2"/>
    <w:rsid w:val="00E53ABF"/>
    <w:rsid w:val="00E53B2D"/>
    <w:rsid w:val="00E53B2E"/>
    <w:rsid w:val="00E53BDC"/>
    <w:rsid w:val="00E53CE5"/>
    <w:rsid w:val="00E53EB9"/>
    <w:rsid w:val="00E5410E"/>
    <w:rsid w:val="00E552FB"/>
    <w:rsid w:val="00E5620C"/>
    <w:rsid w:val="00E562C7"/>
    <w:rsid w:val="00E575E9"/>
    <w:rsid w:val="00E57B5C"/>
    <w:rsid w:val="00E60ED2"/>
    <w:rsid w:val="00E60F2C"/>
    <w:rsid w:val="00E61156"/>
    <w:rsid w:val="00E61954"/>
    <w:rsid w:val="00E61D15"/>
    <w:rsid w:val="00E62384"/>
    <w:rsid w:val="00E623CC"/>
    <w:rsid w:val="00E625FB"/>
    <w:rsid w:val="00E62854"/>
    <w:rsid w:val="00E62AAF"/>
    <w:rsid w:val="00E62CC8"/>
    <w:rsid w:val="00E631FC"/>
    <w:rsid w:val="00E63779"/>
    <w:rsid w:val="00E63E80"/>
    <w:rsid w:val="00E63E86"/>
    <w:rsid w:val="00E63FAB"/>
    <w:rsid w:val="00E6451D"/>
    <w:rsid w:val="00E64C53"/>
    <w:rsid w:val="00E64D3D"/>
    <w:rsid w:val="00E65111"/>
    <w:rsid w:val="00E65610"/>
    <w:rsid w:val="00E66241"/>
    <w:rsid w:val="00E67217"/>
    <w:rsid w:val="00E672EB"/>
    <w:rsid w:val="00E675F2"/>
    <w:rsid w:val="00E6772A"/>
    <w:rsid w:val="00E67C94"/>
    <w:rsid w:val="00E67DDA"/>
    <w:rsid w:val="00E67F38"/>
    <w:rsid w:val="00E67F3E"/>
    <w:rsid w:val="00E70A3D"/>
    <w:rsid w:val="00E70ED9"/>
    <w:rsid w:val="00E70FE1"/>
    <w:rsid w:val="00E71251"/>
    <w:rsid w:val="00E719F2"/>
    <w:rsid w:val="00E71B75"/>
    <w:rsid w:val="00E71E45"/>
    <w:rsid w:val="00E7231F"/>
    <w:rsid w:val="00E7236E"/>
    <w:rsid w:val="00E7250A"/>
    <w:rsid w:val="00E725B2"/>
    <w:rsid w:val="00E728AD"/>
    <w:rsid w:val="00E73C40"/>
    <w:rsid w:val="00E73D80"/>
    <w:rsid w:val="00E7457A"/>
    <w:rsid w:val="00E74716"/>
    <w:rsid w:val="00E749CC"/>
    <w:rsid w:val="00E74CB3"/>
    <w:rsid w:val="00E74D65"/>
    <w:rsid w:val="00E74ED0"/>
    <w:rsid w:val="00E7519F"/>
    <w:rsid w:val="00E753E9"/>
    <w:rsid w:val="00E754B6"/>
    <w:rsid w:val="00E75FF2"/>
    <w:rsid w:val="00E76B1D"/>
    <w:rsid w:val="00E76CA5"/>
    <w:rsid w:val="00E7712D"/>
    <w:rsid w:val="00E772CB"/>
    <w:rsid w:val="00E7752B"/>
    <w:rsid w:val="00E77ED7"/>
    <w:rsid w:val="00E80662"/>
    <w:rsid w:val="00E808F8"/>
    <w:rsid w:val="00E80C6D"/>
    <w:rsid w:val="00E80F85"/>
    <w:rsid w:val="00E81EA9"/>
    <w:rsid w:val="00E822DF"/>
    <w:rsid w:val="00E82A37"/>
    <w:rsid w:val="00E82ADF"/>
    <w:rsid w:val="00E82C45"/>
    <w:rsid w:val="00E82DC5"/>
    <w:rsid w:val="00E83068"/>
    <w:rsid w:val="00E83CEC"/>
    <w:rsid w:val="00E84E40"/>
    <w:rsid w:val="00E85195"/>
    <w:rsid w:val="00E85315"/>
    <w:rsid w:val="00E853AC"/>
    <w:rsid w:val="00E85482"/>
    <w:rsid w:val="00E85750"/>
    <w:rsid w:val="00E85A85"/>
    <w:rsid w:val="00E85F9E"/>
    <w:rsid w:val="00E86054"/>
    <w:rsid w:val="00E864FC"/>
    <w:rsid w:val="00E86D42"/>
    <w:rsid w:val="00E86D92"/>
    <w:rsid w:val="00E86DC5"/>
    <w:rsid w:val="00E8764E"/>
    <w:rsid w:val="00E902D1"/>
    <w:rsid w:val="00E9033E"/>
    <w:rsid w:val="00E90AC8"/>
    <w:rsid w:val="00E90DB2"/>
    <w:rsid w:val="00E91227"/>
    <w:rsid w:val="00E91381"/>
    <w:rsid w:val="00E916F5"/>
    <w:rsid w:val="00E9236D"/>
    <w:rsid w:val="00E9257E"/>
    <w:rsid w:val="00E930C6"/>
    <w:rsid w:val="00E93244"/>
    <w:rsid w:val="00E93413"/>
    <w:rsid w:val="00E936B8"/>
    <w:rsid w:val="00E936BE"/>
    <w:rsid w:val="00E93B5B"/>
    <w:rsid w:val="00E94313"/>
    <w:rsid w:val="00E94A97"/>
    <w:rsid w:val="00E94FB8"/>
    <w:rsid w:val="00E951AA"/>
    <w:rsid w:val="00E95403"/>
    <w:rsid w:val="00E962FB"/>
    <w:rsid w:val="00E976F2"/>
    <w:rsid w:val="00EA0231"/>
    <w:rsid w:val="00EA17C9"/>
    <w:rsid w:val="00EA1A10"/>
    <w:rsid w:val="00EA267F"/>
    <w:rsid w:val="00EA29A4"/>
    <w:rsid w:val="00EA2CFE"/>
    <w:rsid w:val="00EA2F26"/>
    <w:rsid w:val="00EA3282"/>
    <w:rsid w:val="00EA358B"/>
    <w:rsid w:val="00EA35C6"/>
    <w:rsid w:val="00EA36DA"/>
    <w:rsid w:val="00EA405D"/>
    <w:rsid w:val="00EA4366"/>
    <w:rsid w:val="00EA4A06"/>
    <w:rsid w:val="00EA52DD"/>
    <w:rsid w:val="00EA5495"/>
    <w:rsid w:val="00EA5571"/>
    <w:rsid w:val="00EA72E4"/>
    <w:rsid w:val="00EA75D0"/>
    <w:rsid w:val="00EA770F"/>
    <w:rsid w:val="00EA7DB9"/>
    <w:rsid w:val="00EA7FAC"/>
    <w:rsid w:val="00EB00AE"/>
    <w:rsid w:val="00EB02E9"/>
    <w:rsid w:val="00EB06B6"/>
    <w:rsid w:val="00EB0B43"/>
    <w:rsid w:val="00EB0B6A"/>
    <w:rsid w:val="00EB15F0"/>
    <w:rsid w:val="00EB2332"/>
    <w:rsid w:val="00EB27DE"/>
    <w:rsid w:val="00EB298F"/>
    <w:rsid w:val="00EB3162"/>
    <w:rsid w:val="00EB3180"/>
    <w:rsid w:val="00EB31E1"/>
    <w:rsid w:val="00EB37BE"/>
    <w:rsid w:val="00EB3A85"/>
    <w:rsid w:val="00EB3AF8"/>
    <w:rsid w:val="00EB3E18"/>
    <w:rsid w:val="00EB3F4C"/>
    <w:rsid w:val="00EB408F"/>
    <w:rsid w:val="00EB4501"/>
    <w:rsid w:val="00EB47F6"/>
    <w:rsid w:val="00EB4A3B"/>
    <w:rsid w:val="00EB4C46"/>
    <w:rsid w:val="00EB4CB1"/>
    <w:rsid w:val="00EB5013"/>
    <w:rsid w:val="00EB50B9"/>
    <w:rsid w:val="00EB50F2"/>
    <w:rsid w:val="00EB5954"/>
    <w:rsid w:val="00EB5A29"/>
    <w:rsid w:val="00EB6207"/>
    <w:rsid w:val="00EB6708"/>
    <w:rsid w:val="00EB6B16"/>
    <w:rsid w:val="00EB6EE4"/>
    <w:rsid w:val="00EB72E1"/>
    <w:rsid w:val="00EB76A5"/>
    <w:rsid w:val="00EB7C70"/>
    <w:rsid w:val="00EB7E15"/>
    <w:rsid w:val="00EC0A67"/>
    <w:rsid w:val="00EC0DE3"/>
    <w:rsid w:val="00EC10D9"/>
    <w:rsid w:val="00EC1364"/>
    <w:rsid w:val="00EC1613"/>
    <w:rsid w:val="00EC177C"/>
    <w:rsid w:val="00EC2467"/>
    <w:rsid w:val="00EC26D6"/>
    <w:rsid w:val="00EC2EAD"/>
    <w:rsid w:val="00EC2F71"/>
    <w:rsid w:val="00EC3730"/>
    <w:rsid w:val="00EC38D8"/>
    <w:rsid w:val="00EC38F5"/>
    <w:rsid w:val="00EC441F"/>
    <w:rsid w:val="00EC4694"/>
    <w:rsid w:val="00EC4B9A"/>
    <w:rsid w:val="00EC569E"/>
    <w:rsid w:val="00EC5824"/>
    <w:rsid w:val="00EC5A53"/>
    <w:rsid w:val="00EC663E"/>
    <w:rsid w:val="00EC6A3D"/>
    <w:rsid w:val="00EC70FB"/>
    <w:rsid w:val="00EC7759"/>
    <w:rsid w:val="00EC7C88"/>
    <w:rsid w:val="00EC7D66"/>
    <w:rsid w:val="00ED03AE"/>
    <w:rsid w:val="00ED0E9E"/>
    <w:rsid w:val="00ED0F05"/>
    <w:rsid w:val="00ED1780"/>
    <w:rsid w:val="00ED21F8"/>
    <w:rsid w:val="00ED228D"/>
    <w:rsid w:val="00ED24B6"/>
    <w:rsid w:val="00ED26F8"/>
    <w:rsid w:val="00ED2972"/>
    <w:rsid w:val="00ED2AD2"/>
    <w:rsid w:val="00ED3BA3"/>
    <w:rsid w:val="00ED4350"/>
    <w:rsid w:val="00ED4F8A"/>
    <w:rsid w:val="00ED51BB"/>
    <w:rsid w:val="00ED5E3D"/>
    <w:rsid w:val="00ED6410"/>
    <w:rsid w:val="00ED65ED"/>
    <w:rsid w:val="00ED6B30"/>
    <w:rsid w:val="00ED7727"/>
    <w:rsid w:val="00EE01E3"/>
    <w:rsid w:val="00EE0FA9"/>
    <w:rsid w:val="00EE11D0"/>
    <w:rsid w:val="00EE199C"/>
    <w:rsid w:val="00EE1C02"/>
    <w:rsid w:val="00EE1FBC"/>
    <w:rsid w:val="00EE236B"/>
    <w:rsid w:val="00EE2BAF"/>
    <w:rsid w:val="00EE35A1"/>
    <w:rsid w:val="00EE3767"/>
    <w:rsid w:val="00EE37BA"/>
    <w:rsid w:val="00EE38EA"/>
    <w:rsid w:val="00EE3974"/>
    <w:rsid w:val="00EE3986"/>
    <w:rsid w:val="00EE3AED"/>
    <w:rsid w:val="00EE4053"/>
    <w:rsid w:val="00EE512B"/>
    <w:rsid w:val="00EE529F"/>
    <w:rsid w:val="00EE594F"/>
    <w:rsid w:val="00EE5DBB"/>
    <w:rsid w:val="00EE5E1A"/>
    <w:rsid w:val="00EE61B6"/>
    <w:rsid w:val="00EE70AA"/>
    <w:rsid w:val="00EE7172"/>
    <w:rsid w:val="00EE7692"/>
    <w:rsid w:val="00EE7AB7"/>
    <w:rsid w:val="00EF03DD"/>
    <w:rsid w:val="00EF0D66"/>
    <w:rsid w:val="00EF18C9"/>
    <w:rsid w:val="00EF1909"/>
    <w:rsid w:val="00EF194B"/>
    <w:rsid w:val="00EF1B2B"/>
    <w:rsid w:val="00EF1C33"/>
    <w:rsid w:val="00EF2F3D"/>
    <w:rsid w:val="00EF2FB5"/>
    <w:rsid w:val="00EF424A"/>
    <w:rsid w:val="00EF4610"/>
    <w:rsid w:val="00EF463D"/>
    <w:rsid w:val="00EF57C2"/>
    <w:rsid w:val="00EF65EC"/>
    <w:rsid w:val="00EF66EB"/>
    <w:rsid w:val="00EF6A53"/>
    <w:rsid w:val="00EF6D04"/>
    <w:rsid w:val="00EF6D86"/>
    <w:rsid w:val="00EF78FC"/>
    <w:rsid w:val="00F000F2"/>
    <w:rsid w:val="00F003AA"/>
    <w:rsid w:val="00F003AB"/>
    <w:rsid w:val="00F0180B"/>
    <w:rsid w:val="00F01B5A"/>
    <w:rsid w:val="00F01B8D"/>
    <w:rsid w:val="00F01E8E"/>
    <w:rsid w:val="00F021F9"/>
    <w:rsid w:val="00F022E8"/>
    <w:rsid w:val="00F02F28"/>
    <w:rsid w:val="00F031DD"/>
    <w:rsid w:val="00F032A7"/>
    <w:rsid w:val="00F033B6"/>
    <w:rsid w:val="00F035E0"/>
    <w:rsid w:val="00F03C91"/>
    <w:rsid w:val="00F03CF2"/>
    <w:rsid w:val="00F03EFB"/>
    <w:rsid w:val="00F046CE"/>
    <w:rsid w:val="00F04F75"/>
    <w:rsid w:val="00F05105"/>
    <w:rsid w:val="00F05CED"/>
    <w:rsid w:val="00F05E95"/>
    <w:rsid w:val="00F07279"/>
    <w:rsid w:val="00F0786E"/>
    <w:rsid w:val="00F07C3A"/>
    <w:rsid w:val="00F108D0"/>
    <w:rsid w:val="00F10BC7"/>
    <w:rsid w:val="00F10E1F"/>
    <w:rsid w:val="00F11CFC"/>
    <w:rsid w:val="00F122C3"/>
    <w:rsid w:val="00F12465"/>
    <w:rsid w:val="00F12643"/>
    <w:rsid w:val="00F12893"/>
    <w:rsid w:val="00F12C6D"/>
    <w:rsid w:val="00F1438D"/>
    <w:rsid w:val="00F144CA"/>
    <w:rsid w:val="00F145AC"/>
    <w:rsid w:val="00F146CC"/>
    <w:rsid w:val="00F14940"/>
    <w:rsid w:val="00F14A1E"/>
    <w:rsid w:val="00F14AFA"/>
    <w:rsid w:val="00F14CC7"/>
    <w:rsid w:val="00F14F4E"/>
    <w:rsid w:val="00F1500D"/>
    <w:rsid w:val="00F15D76"/>
    <w:rsid w:val="00F16564"/>
    <w:rsid w:val="00F167B0"/>
    <w:rsid w:val="00F16905"/>
    <w:rsid w:val="00F16C77"/>
    <w:rsid w:val="00F1720B"/>
    <w:rsid w:val="00F1788F"/>
    <w:rsid w:val="00F17B00"/>
    <w:rsid w:val="00F17B7F"/>
    <w:rsid w:val="00F202A5"/>
    <w:rsid w:val="00F204CC"/>
    <w:rsid w:val="00F20875"/>
    <w:rsid w:val="00F20B56"/>
    <w:rsid w:val="00F20E20"/>
    <w:rsid w:val="00F21174"/>
    <w:rsid w:val="00F21274"/>
    <w:rsid w:val="00F21715"/>
    <w:rsid w:val="00F21729"/>
    <w:rsid w:val="00F21A38"/>
    <w:rsid w:val="00F21A93"/>
    <w:rsid w:val="00F22399"/>
    <w:rsid w:val="00F2269B"/>
    <w:rsid w:val="00F22CD3"/>
    <w:rsid w:val="00F23756"/>
    <w:rsid w:val="00F23D5D"/>
    <w:rsid w:val="00F24225"/>
    <w:rsid w:val="00F2436B"/>
    <w:rsid w:val="00F24A6F"/>
    <w:rsid w:val="00F24AB2"/>
    <w:rsid w:val="00F24D32"/>
    <w:rsid w:val="00F25822"/>
    <w:rsid w:val="00F25C38"/>
    <w:rsid w:val="00F261B7"/>
    <w:rsid w:val="00F26800"/>
    <w:rsid w:val="00F26A74"/>
    <w:rsid w:val="00F26C77"/>
    <w:rsid w:val="00F27E67"/>
    <w:rsid w:val="00F30211"/>
    <w:rsid w:val="00F30585"/>
    <w:rsid w:val="00F30E4B"/>
    <w:rsid w:val="00F30F37"/>
    <w:rsid w:val="00F3117E"/>
    <w:rsid w:val="00F316EF"/>
    <w:rsid w:val="00F31768"/>
    <w:rsid w:val="00F3178B"/>
    <w:rsid w:val="00F3194A"/>
    <w:rsid w:val="00F31DD2"/>
    <w:rsid w:val="00F31E14"/>
    <w:rsid w:val="00F3245A"/>
    <w:rsid w:val="00F327AB"/>
    <w:rsid w:val="00F327E8"/>
    <w:rsid w:val="00F32919"/>
    <w:rsid w:val="00F329B6"/>
    <w:rsid w:val="00F329D7"/>
    <w:rsid w:val="00F32D80"/>
    <w:rsid w:val="00F33339"/>
    <w:rsid w:val="00F33CA8"/>
    <w:rsid w:val="00F34476"/>
    <w:rsid w:val="00F345FC"/>
    <w:rsid w:val="00F34866"/>
    <w:rsid w:val="00F355D2"/>
    <w:rsid w:val="00F35A33"/>
    <w:rsid w:val="00F35E80"/>
    <w:rsid w:val="00F35F75"/>
    <w:rsid w:val="00F36370"/>
    <w:rsid w:val="00F3647B"/>
    <w:rsid w:val="00F36816"/>
    <w:rsid w:val="00F36D08"/>
    <w:rsid w:val="00F37C9F"/>
    <w:rsid w:val="00F4007E"/>
    <w:rsid w:val="00F40155"/>
    <w:rsid w:val="00F40A61"/>
    <w:rsid w:val="00F40E5D"/>
    <w:rsid w:val="00F40FD1"/>
    <w:rsid w:val="00F41C03"/>
    <w:rsid w:val="00F41FA9"/>
    <w:rsid w:val="00F42089"/>
    <w:rsid w:val="00F4222C"/>
    <w:rsid w:val="00F42454"/>
    <w:rsid w:val="00F42DF7"/>
    <w:rsid w:val="00F42FDE"/>
    <w:rsid w:val="00F433AF"/>
    <w:rsid w:val="00F43497"/>
    <w:rsid w:val="00F435CC"/>
    <w:rsid w:val="00F4373D"/>
    <w:rsid w:val="00F43961"/>
    <w:rsid w:val="00F43C49"/>
    <w:rsid w:val="00F44109"/>
    <w:rsid w:val="00F44AF9"/>
    <w:rsid w:val="00F44BF8"/>
    <w:rsid w:val="00F44C23"/>
    <w:rsid w:val="00F45467"/>
    <w:rsid w:val="00F4571B"/>
    <w:rsid w:val="00F45D92"/>
    <w:rsid w:val="00F46542"/>
    <w:rsid w:val="00F468EF"/>
    <w:rsid w:val="00F46A62"/>
    <w:rsid w:val="00F47C1D"/>
    <w:rsid w:val="00F47D85"/>
    <w:rsid w:val="00F47F3B"/>
    <w:rsid w:val="00F47FAA"/>
    <w:rsid w:val="00F50C95"/>
    <w:rsid w:val="00F50EBB"/>
    <w:rsid w:val="00F516DB"/>
    <w:rsid w:val="00F51BAD"/>
    <w:rsid w:val="00F51F52"/>
    <w:rsid w:val="00F52AAA"/>
    <w:rsid w:val="00F52C55"/>
    <w:rsid w:val="00F52FA0"/>
    <w:rsid w:val="00F52FA9"/>
    <w:rsid w:val="00F537EE"/>
    <w:rsid w:val="00F53F1C"/>
    <w:rsid w:val="00F54206"/>
    <w:rsid w:val="00F54882"/>
    <w:rsid w:val="00F54CD6"/>
    <w:rsid w:val="00F54F3F"/>
    <w:rsid w:val="00F550DC"/>
    <w:rsid w:val="00F5526E"/>
    <w:rsid w:val="00F55319"/>
    <w:rsid w:val="00F55387"/>
    <w:rsid w:val="00F553C5"/>
    <w:rsid w:val="00F55579"/>
    <w:rsid w:val="00F55990"/>
    <w:rsid w:val="00F55BB6"/>
    <w:rsid w:val="00F560A9"/>
    <w:rsid w:val="00F56560"/>
    <w:rsid w:val="00F5723A"/>
    <w:rsid w:val="00F573B4"/>
    <w:rsid w:val="00F5760D"/>
    <w:rsid w:val="00F57B77"/>
    <w:rsid w:val="00F60197"/>
    <w:rsid w:val="00F6036C"/>
    <w:rsid w:val="00F60D7D"/>
    <w:rsid w:val="00F60DD5"/>
    <w:rsid w:val="00F617E4"/>
    <w:rsid w:val="00F61B45"/>
    <w:rsid w:val="00F61F8E"/>
    <w:rsid w:val="00F628CC"/>
    <w:rsid w:val="00F62920"/>
    <w:rsid w:val="00F62940"/>
    <w:rsid w:val="00F62957"/>
    <w:rsid w:val="00F62D3F"/>
    <w:rsid w:val="00F62D90"/>
    <w:rsid w:val="00F630DE"/>
    <w:rsid w:val="00F6316D"/>
    <w:rsid w:val="00F6445B"/>
    <w:rsid w:val="00F6459C"/>
    <w:rsid w:val="00F646FE"/>
    <w:rsid w:val="00F6488E"/>
    <w:rsid w:val="00F66087"/>
    <w:rsid w:val="00F660D5"/>
    <w:rsid w:val="00F661A9"/>
    <w:rsid w:val="00F66433"/>
    <w:rsid w:val="00F66767"/>
    <w:rsid w:val="00F67134"/>
    <w:rsid w:val="00F67175"/>
    <w:rsid w:val="00F67405"/>
    <w:rsid w:val="00F6758F"/>
    <w:rsid w:val="00F67913"/>
    <w:rsid w:val="00F6797E"/>
    <w:rsid w:val="00F67A56"/>
    <w:rsid w:val="00F67C15"/>
    <w:rsid w:val="00F67C44"/>
    <w:rsid w:val="00F67C7F"/>
    <w:rsid w:val="00F700F9"/>
    <w:rsid w:val="00F70CCB"/>
    <w:rsid w:val="00F71387"/>
    <w:rsid w:val="00F714E4"/>
    <w:rsid w:val="00F72042"/>
    <w:rsid w:val="00F721AC"/>
    <w:rsid w:val="00F72B2D"/>
    <w:rsid w:val="00F72F5E"/>
    <w:rsid w:val="00F73269"/>
    <w:rsid w:val="00F73A88"/>
    <w:rsid w:val="00F7447E"/>
    <w:rsid w:val="00F74C1A"/>
    <w:rsid w:val="00F752CC"/>
    <w:rsid w:val="00F75F91"/>
    <w:rsid w:val="00F75FDE"/>
    <w:rsid w:val="00F76AE5"/>
    <w:rsid w:val="00F76EF7"/>
    <w:rsid w:val="00F772A1"/>
    <w:rsid w:val="00F777B5"/>
    <w:rsid w:val="00F77BD4"/>
    <w:rsid w:val="00F77D55"/>
    <w:rsid w:val="00F77F17"/>
    <w:rsid w:val="00F77FD7"/>
    <w:rsid w:val="00F811D9"/>
    <w:rsid w:val="00F81411"/>
    <w:rsid w:val="00F81D49"/>
    <w:rsid w:val="00F81DA3"/>
    <w:rsid w:val="00F81DEB"/>
    <w:rsid w:val="00F82115"/>
    <w:rsid w:val="00F825B2"/>
    <w:rsid w:val="00F8356E"/>
    <w:rsid w:val="00F83866"/>
    <w:rsid w:val="00F8414C"/>
    <w:rsid w:val="00F845FC"/>
    <w:rsid w:val="00F85C9C"/>
    <w:rsid w:val="00F863AD"/>
    <w:rsid w:val="00F86468"/>
    <w:rsid w:val="00F87D63"/>
    <w:rsid w:val="00F87F2D"/>
    <w:rsid w:val="00F90ACA"/>
    <w:rsid w:val="00F9205F"/>
    <w:rsid w:val="00F920EF"/>
    <w:rsid w:val="00F92372"/>
    <w:rsid w:val="00F9242A"/>
    <w:rsid w:val="00F926FC"/>
    <w:rsid w:val="00F929D2"/>
    <w:rsid w:val="00F93360"/>
    <w:rsid w:val="00F9366D"/>
    <w:rsid w:val="00F93F54"/>
    <w:rsid w:val="00F9437D"/>
    <w:rsid w:val="00F944EF"/>
    <w:rsid w:val="00F94A24"/>
    <w:rsid w:val="00F94C86"/>
    <w:rsid w:val="00F94F6B"/>
    <w:rsid w:val="00F94F91"/>
    <w:rsid w:val="00F95527"/>
    <w:rsid w:val="00F957B9"/>
    <w:rsid w:val="00F9590A"/>
    <w:rsid w:val="00F95911"/>
    <w:rsid w:val="00F959F9"/>
    <w:rsid w:val="00F95C16"/>
    <w:rsid w:val="00F95DED"/>
    <w:rsid w:val="00F95E5C"/>
    <w:rsid w:val="00F963E8"/>
    <w:rsid w:val="00F97123"/>
    <w:rsid w:val="00F97174"/>
    <w:rsid w:val="00F9734F"/>
    <w:rsid w:val="00F97830"/>
    <w:rsid w:val="00FA0238"/>
    <w:rsid w:val="00FA0905"/>
    <w:rsid w:val="00FA11B8"/>
    <w:rsid w:val="00FA1F34"/>
    <w:rsid w:val="00FA212D"/>
    <w:rsid w:val="00FA2704"/>
    <w:rsid w:val="00FA27FF"/>
    <w:rsid w:val="00FA2C33"/>
    <w:rsid w:val="00FA31A1"/>
    <w:rsid w:val="00FA35D3"/>
    <w:rsid w:val="00FA35E7"/>
    <w:rsid w:val="00FA3765"/>
    <w:rsid w:val="00FA3D6A"/>
    <w:rsid w:val="00FA4085"/>
    <w:rsid w:val="00FA40A5"/>
    <w:rsid w:val="00FA40F7"/>
    <w:rsid w:val="00FA4CA2"/>
    <w:rsid w:val="00FA52A7"/>
    <w:rsid w:val="00FA58AA"/>
    <w:rsid w:val="00FA5B35"/>
    <w:rsid w:val="00FA5D75"/>
    <w:rsid w:val="00FA608C"/>
    <w:rsid w:val="00FA61CF"/>
    <w:rsid w:val="00FA659C"/>
    <w:rsid w:val="00FA69FF"/>
    <w:rsid w:val="00FA727D"/>
    <w:rsid w:val="00FA77E3"/>
    <w:rsid w:val="00FA7CCF"/>
    <w:rsid w:val="00FA7F8A"/>
    <w:rsid w:val="00FB0F9A"/>
    <w:rsid w:val="00FB15A0"/>
    <w:rsid w:val="00FB1B67"/>
    <w:rsid w:val="00FB1EDD"/>
    <w:rsid w:val="00FB2233"/>
    <w:rsid w:val="00FB224A"/>
    <w:rsid w:val="00FB2625"/>
    <w:rsid w:val="00FB265C"/>
    <w:rsid w:val="00FB2AEA"/>
    <w:rsid w:val="00FB2F73"/>
    <w:rsid w:val="00FB3159"/>
    <w:rsid w:val="00FB334D"/>
    <w:rsid w:val="00FB433D"/>
    <w:rsid w:val="00FB446B"/>
    <w:rsid w:val="00FB462A"/>
    <w:rsid w:val="00FB46EC"/>
    <w:rsid w:val="00FB4BE1"/>
    <w:rsid w:val="00FB4C18"/>
    <w:rsid w:val="00FB53A5"/>
    <w:rsid w:val="00FB5458"/>
    <w:rsid w:val="00FB5D01"/>
    <w:rsid w:val="00FB6CFE"/>
    <w:rsid w:val="00FB754A"/>
    <w:rsid w:val="00FB7562"/>
    <w:rsid w:val="00FB7726"/>
    <w:rsid w:val="00FB77B4"/>
    <w:rsid w:val="00FC0039"/>
    <w:rsid w:val="00FC0A7F"/>
    <w:rsid w:val="00FC1826"/>
    <w:rsid w:val="00FC18C8"/>
    <w:rsid w:val="00FC1953"/>
    <w:rsid w:val="00FC1B42"/>
    <w:rsid w:val="00FC1C36"/>
    <w:rsid w:val="00FC2080"/>
    <w:rsid w:val="00FC32B0"/>
    <w:rsid w:val="00FC34B3"/>
    <w:rsid w:val="00FC39F5"/>
    <w:rsid w:val="00FC3A98"/>
    <w:rsid w:val="00FC41EC"/>
    <w:rsid w:val="00FC422E"/>
    <w:rsid w:val="00FC433B"/>
    <w:rsid w:val="00FC4680"/>
    <w:rsid w:val="00FC479F"/>
    <w:rsid w:val="00FC5A0A"/>
    <w:rsid w:val="00FC5A3B"/>
    <w:rsid w:val="00FC5F10"/>
    <w:rsid w:val="00FC67B4"/>
    <w:rsid w:val="00FC696C"/>
    <w:rsid w:val="00FC6A0E"/>
    <w:rsid w:val="00FC6C34"/>
    <w:rsid w:val="00FC6D43"/>
    <w:rsid w:val="00FC706C"/>
    <w:rsid w:val="00FC70CB"/>
    <w:rsid w:val="00FC70CF"/>
    <w:rsid w:val="00FC70D4"/>
    <w:rsid w:val="00FC7987"/>
    <w:rsid w:val="00FC7A1F"/>
    <w:rsid w:val="00FC7C8B"/>
    <w:rsid w:val="00FC7E58"/>
    <w:rsid w:val="00FD0075"/>
    <w:rsid w:val="00FD0093"/>
    <w:rsid w:val="00FD017E"/>
    <w:rsid w:val="00FD0268"/>
    <w:rsid w:val="00FD02A3"/>
    <w:rsid w:val="00FD041D"/>
    <w:rsid w:val="00FD08D1"/>
    <w:rsid w:val="00FD0A24"/>
    <w:rsid w:val="00FD0D2E"/>
    <w:rsid w:val="00FD1544"/>
    <w:rsid w:val="00FD16A6"/>
    <w:rsid w:val="00FD291B"/>
    <w:rsid w:val="00FD2D08"/>
    <w:rsid w:val="00FD2FBD"/>
    <w:rsid w:val="00FD38A1"/>
    <w:rsid w:val="00FD4107"/>
    <w:rsid w:val="00FD4513"/>
    <w:rsid w:val="00FD4F4E"/>
    <w:rsid w:val="00FD4FCA"/>
    <w:rsid w:val="00FD5551"/>
    <w:rsid w:val="00FD5696"/>
    <w:rsid w:val="00FD6143"/>
    <w:rsid w:val="00FD62CE"/>
    <w:rsid w:val="00FD64C4"/>
    <w:rsid w:val="00FD6CBA"/>
    <w:rsid w:val="00FD708C"/>
    <w:rsid w:val="00FE0AC9"/>
    <w:rsid w:val="00FE0F03"/>
    <w:rsid w:val="00FE13D9"/>
    <w:rsid w:val="00FE1C1B"/>
    <w:rsid w:val="00FE1CBF"/>
    <w:rsid w:val="00FE22AB"/>
    <w:rsid w:val="00FE280B"/>
    <w:rsid w:val="00FE28B1"/>
    <w:rsid w:val="00FE2AE7"/>
    <w:rsid w:val="00FE2B8B"/>
    <w:rsid w:val="00FE317E"/>
    <w:rsid w:val="00FE3487"/>
    <w:rsid w:val="00FE36C5"/>
    <w:rsid w:val="00FE3A30"/>
    <w:rsid w:val="00FE3C54"/>
    <w:rsid w:val="00FE3C61"/>
    <w:rsid w:val="00FE4013"/>
    <w:rsid w:val="00FE4237"/>
    <w:rsid w:val="00FE453C"/>
    <w:rsid w:val="00FE59EB"/>
    <w:rsid w:val="00FE5F10"/>
    <w:rsid w:val="00FE6901"/>
    <w:rsid w:val="00FE6F77"/>
    <w:rsid w:val="00FE72FC"/>
    <w:rsid w:val="00FE7349"/>
    <w:rsid w:val="00FE73B9"/>
    <w:rsid w:val="00FE73F6"/>
    <w:rsid w:val="00FE7723"/>
    <w:rsid w:val="00FE7FA4"/>
    <w:rsid w:val="00FF02C8"/>
    <w:rsid w:val="00FF06E1"/>
    <w:rsid w:val="00FF0AC5"/>
    <w:rsid w:val="00FF0E1A"/>
    <w:rsid w:val="00FF13F2"/>
    <w:rsid w:val="00FF1425"/>
    <w:rsid w:val="00FF1454"/>
    <w:rsid w:val="00FF1B83"/>
    <w:rsid w:val="00FF2338"/>
    <w:rsid w:val="00FF29DC"/>
    <w:rsid w:val="00FF2BE0"/>
    <w:rsid w:val="00FF2E17"/>
    <w:rsid w:val="00FF3049"/>
    <w:rsid w:val="00FF33D4"/>
    <w:rsid w:val="00FF37DB"/>
    <w:rsid w:val="00FF3892"/>
    <w:rsid w:val="00FF3E75"/>
    <w:rsid w:val="00FF4009"/>
    <w:rsid w:val="00FF4624"/>
    <w:rsid w:val="00FF474D"/>
    <w:rsid w:val="00FF5504"/>
    <w:rsid w:val="00FF5740"/>
    <w:rsid w:val="00FF613E"/>
    <w:rsid w:val="00FF6EED"/>
    <w:rsid w:val="00FF7124"/>
    <w:rsid w:val="00FF7203"/>
    <w:rsid w:val="00FF7564"/>
    <w:rsid w:val="0117A9BC"/>
    <w:rsid w:val="01203EAF"/>
    <w:rsid w:val="0244FA28"/>
    <w:rsid w:val="024D1A21"/>
    <w:rsid w:val="026A7CB7"/>
    <w:rsid w:val="02B23237"/>
    <w:rsid w:val="02C4E390"/>
    <w:rsid w:val="0381FE53"/>
    <w:rsid w:val="03FBA579"/>
    <w:rsid w:val="05383C10"/>
    <w:rsid w:val="06669D99"/>
    <w:rsid w:val="06AE68B0"/>
    <w:rsid w:val="06E370D4"/>
    <w:rsid w:val="071690A7"/>
    <w:rsid w:val="084B4B3A"/>
    <w:rsid w:val="0888AFF0"/>
    <w:rsid w:val="08A71058"/>
    <w:rsid w:val="0A31071A"/>
    <w:rsid w:val="0AC729E9"/>
    <w:rsid w:val="0B753035"/>
    <w:rsid w:val="0B7A3FFA"/>
    <w:rsid w:val="0BDDFD4B"/>
    <w:rsid w:val="0C48ABB0"/>
    <w:rsid w:val="0CAB3795"/>
    <w:rsid w:val="0DFD223B"/>
    <w:rsid w:val="0E4707F6"/>
    <w:rsid w:val="0EA4F471"/>
    <w:rsid w:val="0EAAC818"/>
    <w:rsid w:val="0EF7D891"/>
    <w:rsid w:val="0F1C47A3"/>
    <w:rsid w:val="0F21A28C"/>
    <w:rsid w:val="0F8FEB19"/>
    <w:rsid w:val="1018FD85"/>
    <w:rsid w:val="10286E8B"/>
    <w:rsid w:val="106543AA"/>
    <w:rsid w:val="10BD7AD3"/>
    <w:rsid w:val="11049ADB"/>
    <w:rsid w:val="11AC0D83"/>
    <w:rsid w:val="11B722B1"/>
    <w:rsid w:val="1284E563"/>
    <w:rsid w:val="134CC56E"/>
    <w:rsid w:val="13A1922F"/>
    <w:rsid w:val="13B319E5"/>
    <w:rsid w:val="14A67736"/>
    <w:rsid w:val="14F22B84"/>
    <w:rsid w:val="1501B75C"/>
    <w:rsid w:val="160B5689"/>
    <w:rsid w:val="173EF665"/>
    <w:rsid w:val="176A88EF"/>
    <w:rsid w:val="1789A4F0"/>
    <w:rsid w:val="1876A861"/>
    <w:rsid w:val="18EB36B3"/>
    <w:rsid w:val="1926A355"/>
    <w:rsid w:val="196AD6FA"/>
    <w:rsid w:val="19BC47C5"/>
    <w:rsid w:val="19C74322"/>
    <w:rsid w:val="1A2CE0DF"/>
    <w:rsid w:val="1A3F70F8"/>
    <w:rsid w:val="1A645533"/>
    <w:rsid w:val="1A66E199"/>
    <w:rsid w:val="1AA81D32"/>
    <w:rsid w:val="1AC273B6"/>
    <w:rsid w:val="1B6A4F1C"/>
    <w:rsid w:val="1C002594"/>
    <w:rsid w:val="1C451BBA"/>
    <w:rsid w:val="1C5CB12D"/>
    <w:rsid w:val="1CBA0A77"/>
    <w:rsid w:val="1D061F7D"/>
    <w:rsid w:val="1D57B231"/>
    <w:rsid w:val="1E8A7B2B"/>
    <w:rsid w:val="1FC15E62"/>
    <w:rsid w:val="20B46ECF"/>
    <w:rsid w:val="214FFA7D"/>
    <w:rsid w:val="218C43E5"/>
    <w:rsid w:val="21AE314D"/>
    <w:rsid w:val="22969151"/>
    <w:rsid w:val="22B45D3E"/>
    <w:rsid w:val="23D78E85"/>
    <w:rsid w:val="23E09D74"/>
    <w:rsid w:val="240B3779"/>
    <w:rsid w:val="241EB238"/>
    <w:rsid w:val="243E5AE3"/>
    <w:rsid w:val="24FEFA6C"/>
    <w:rsid w:val="252393E5"/>
    <w:rsid w:val="253C9669"/>
    <w:rsid w:val="259267A3"/>
    <w:rsid w:val="25B397B0"/>
    <w:rsid w:val="2620DA09"/>
    <w:rsid w:val="268FCA55"/>
    <w:rsid w:val="26D7A197"/>
    <w:rsid w:val="277F71BE"/>
    <w:rsid w:val="27B169BF"/>
    <w:rsid w:val="28DEA4C0"/>
    <w:rsid w:val="2923993D"/>
    <w:rsid w:val="2A0A862C"/>
    <w:rsid w:val="2B6E71C1"/>
    <w:rsid w:val="2B8D8C13"/>
    <w:rsid w:val="2D43F672"/>
    <w:rsid w:val="2DDE8796"/>
    <w:rsid w:val="2E8CA9B9"/>
    <w:rsid w:val="2EA7AAE7"/>
    <w:rsid w:val="2F25992C"/>
    <w:rsid w:val="2F46D0F9"/>
    <w:rsid w:val="2F4DEA20"/>
    <w:rsid w:val="2FE4D769"/>
    <w:rsid w:val="307433B0"/>
    <w:rsid w:val="30DFF4DB"/>
    <w:rsid w:val="30ED1DE2"/>
    <w:rsid w:val="31B1D9EA"/>
    <w:rsid w:val="3211CF1A"/>
    <w:rsid w:val="326D2D9A"/>
    <w:rsid w:val="32C190CD"/>
    <w:rsid w:val="32CA8108"/>
    <w:rsid w:val="3377999E"/>
    <w:rsid w:val="33D77588"/>
    <w:rsid w:val="34004551"/>
    <w:rsid w:val="34665169"/>
    <w:rsid w:val="3496589F"/>
    <w:rsid w:val="34B1F215"/>
    <w:rsid w:val="34ED4DA1"/>
    <w:rsid w:val="35F0DF85"/>
    <w:rsid w:val="35FB4234"/>
    <w:rsid w:val="360221CA"/>
    <w:rsid w:val="361118B7"/>
    <w:rsid w:val="3642AC0C"/>
    <w:rsid w:val="36AE3B79"/>
    <w:rsid w:val="376A845C"/>
    <w:rsid w:val="376E6037"/>
    <w:rsid w:val="38920B56"/>
    <w:rsid w:val="38CA040F"/>
    <w:rsid w:val="395821DC"/>
    <w:rsid w:val="3A17258D"/>
    <w:rsid w:val="3A856CCA"/>
    <w:rsid w:val="3AED9CCE"/>
    <w:rsid w:val="3AFB65D2"/>
    <w:rsid w:val="3B1AE523"/>
    <w:rsid w:val="3B53E405"/>
    <w:rsid w:val="3B909543"/>
    <w:rsid w:val="3BAE2042"/>
    <w:rsid w:val="3BE9A829"/>
    <w:rsid w:val="3C56080B"/>
    <w:rsid w:val="3CD6EF96"/>
    <w:rsid w:val="3D53F15A"/>
    <w:rsid w:val="3D6FA364"/>
    <w:rsid w:val="3D87A687"/>
    <w:rsid w:val="3DFC98E6"/>
    <w:rsid w:val="3E35CD91"/>
    <w:rsid w:val="3E5DE3CB"/>
    <w:rsid w:val="3EB07AF1"/>
    <w:rsid w:val="3ED663EE"/>
    <w:rsid w:val="3F8104E6"/>
    <w:rsid w:val="40031E3B"/>
    <w:rsid w:val="4095D83C"/>
    <w:rsid w:val="40CF693E"/>
    <w:rsid w:val="4107CBD1"/>
    <w:rsid w:val="4161FC36"/>
    <w:rsid w:val="416DAA84"/>
    <w:rsid w:val="41776199"/>
    <w:rsid w:val="41A4796F"/>
    <w:rsid w:val="41FBFBD2"/>
    <w:rsid w:val="421F6F07"/>
    <w:rsid w:val="42B0BF46"/>
    <w:rsid w:val="433D85FA"/>
    <w:rsid w:val="43764942"/>
    <w:rsid w:val="43DC168E"/>
    <w:rsid w:val="442F9A4F"/>
    <w:rsid w:val="452B2246"/>
    <w:rsid w:val="45570FC9"/>
    <w:rsid w:val="45F3BB97"/>
    <w:rsid w:val="46ADEA04"/>
    <w:rsid w:val="46B5D78A"/>
    <w:rsid w:val="46F4E293"/>
    <w:rsid w:val="47284F99"/>
    <w:rsid w:val="493D7D58"/>
    <w:rsid w:val="49ABECDF"/>
    <w:rsid w:val="4BCE3ED3"/>
    <w:rsid w:val="4C129B2A"/>
    <w:rsid w:val="4C64F43B"/>
    <w:rsid w:val="4CD04B03"/>
    <w:rsid w:val="4D1CF0F6"/>
    <w:rsid w:val="4D26C4BA"/>
    <w:rsid w:val="4DEA502A"/>
    <w:rsid w:val="4DFC830D"/>
    <w:rsid w:val="4E945094"/>
    <w:rsid w:val="4E9D19CB"/>
    <w:rsid w:val="4EA7C112"/>
    <w:rsid w:val="4F05DF95"/>
    <w:rsid w:val="4F9564B4"/>
    <w:rsid w:val="4FB21B92"/>
    <w:rsid w:val="505AEEA5"/>
    <w:rsid w:val="505DF127"/>
    <w:rsid w:val="51313515"/>
    <w:rsid w:val="51B9E543"/>
    <w:rsid w:val="52C1FEDA"/>
    <w:rsid w:val="5361A72F"/>
    <w:rsid w:val="5367C1B7"/>
    <w:rsid w:val="53E258A1"/>
    <w:rsid w:val="54B2388D"/>
    <w:rsid w:val="551B8ABC"/>
    <w:rsid w:val="557CA6BE"/>
    <w:rsid w:val="579D95C4"/>
    <w:rsid w:val="587CC494"/>
    <w:rsid w:val="5882DF87"/>
    <w:rsid w:val="589C43E5"/>
    <w:rsid w:val="59B47AB6"/>
    <w:rsid w:val="5B07BD37"/>
    <w:rsid w:val="5B7010AC"/>
    <w:rsid w:val="5B8C2DE8"/>
    <w:rsid w:val="5BBA9541"/>
    <w:rsid w:val="5BBEF309"/>
    <w:rsid w:val="5BC1422C"/>
    <w:rsid w:val="5BC8728A"/>
    <w:rsid w:val="5BE4629D"/>
    <w:rsid w:val="5C6FE7AD"/>
    <w:rsid w:val="5D5C4640"/>
    <w:rsid w:val="5DFCB6F7"/>
    <w:rsid w:val="60B0ABA2"/>
    <w:rsid w:val="611E1C05"/>
    <w:rsid w:val="6143C407"/>
    <w:rsid w:val="63255191"/>
    <w:rsid w:val="642CB0BC"/>
    <w:rsid w:val="6433DFF1"/>
    <w:rsid w:val="65CBE67D"/>
    <w:rsid w:val="6607C8DC"/>
    <w:rsid w:val="6624BE01"/>
    <w:rsid w:val="6665DF79"/>
    <w:rsid w:val="66B7EA88"/>
    <w:rsid w:val="66BF6537"/>
    <w:rsid w:val="66C411C3"/>
    <w:rsid w:val="66E2C52C"/>
    <w:rsid w:val="67BCB9B4"/>
    <w:rsid w:val="6867603A"/>
    <w:rsid w:val="68A9BD48"/>
    <w:rsid w:val="6912FD18"/>
    <w:rsid w:val="6916BD33"/>
    <w:rsid w:val="69B7562F"/>
    <w:rsid w:val="69D928DE"/>
    <w:rsid w:val="6B33D199"/>
    <w:rsid w:val="6BB5CB79"/>
    <w:rsid w:val="6C63231C"/>
    <w:rsid w:val="6C6DE636"/>
    <w:rsid w:val="6C81B594"/>
    <w:rsid w:val="6E5F82BC"/>
    <w:rsid w:val="6EC49C04"/>
    <w:rsid w:val="704B2DB2"/>
    <w:rsid w:val="70AD0A8D"/>
    <w:rsid w:val="70F8972C"/>
    <w:rsid w:val="71526123"/>
    <w:rsid w:val="71569CBC"/>
    <w:rsid w:val="71B43F27"/>
    <w:rsid w:val="72D49906"/>
    <w:rsid w:val="73F32F4E"/>
    <w:rsid w:val="743E4C60"/>
    <w:rsid w:val="748A01E5"/>
    <w:rsid w:val="748CDA57"/>
    <w:rsid w:val="749CB5A0"/>
    <w:rsid w:val="74B0E18D"/>
    <w:rsid w:val="752C110D"/>
    <w:rsid w:val="75D33739"/>
    <w:rsid w:val="75F77F4D"/>
    <w:rsid w:val="764E5AEB"/>
    <w:rsid w:val="76626C53"/>
    <w:rsid w:val="77C1A2A7"/>
    <w:rsid w:val="7808E452"/>
    <w:rsid w:val="783836C3"/>
    <w:rsid w:val="792A51FB"/>
    <w:rsid w:val="795D7308"/>
    <w:rsid w:val="799A7BA8"/>
    <w:rsid w:val="79E2A3F0"/>
    <w:rsid w:val="7A3027FE"/>
    <w:rsid w:val="7A7B7930"/>
    <w:rsid w:val="7B217B1F"/>
    <w:rsid w:val="7B630FBD"/>
    <w:rsid w:val="7B709C28"/>
    <w:rsid w:val="7BE08798"/>
    <w:rsid w:val="7BF48470"/>
    <w:rsid w:val="7C446F79"/>
    <w:rsid w:val="7C75FFF1"/>
    <w:rsid w:val="7CCA5E73"/>
    <w:rsid w:val="7D50ABCA"/>
    <w:rsid w:val="7D67C8C0"/>
    <w:rsid w:val="7D80E937"/>
    <w:rsid w:val="7D85AC25"/>
    <w:rsid w:val="7DEFAB00"/>
    <w:rsid w:val="7E320A64"/>
    <w:rsid w:val="7F6545BE"/>
    <w:rsid w:val="7FB6AA6C"/>
    <w:rsid w:val="7FB944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BD3E1"/>
  <w15:chartTrackingRefBased/>
  <w15:docId w15:val="{1465C76A-BAE4-4E08-BE59-E5A56DB9D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3E3"/>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7C4A2E"/>
    <w:pPr>
      <w:keepNext/>
      <w:keepLines/>
      <w:spacing w:before="480" w:after="720" w:line="259" w:lineRule="auto"/>
      <w:outlineLvl w:val="0"/>
    </w:pPr>
    <w:rPr>
      <w:rFonts w:ascii="Arial" w:eastAsiaTheme="majorEastAsia" w:hAnsi="Arial" w:cstheme="majorBidi"/>
      <w:b/>
      <w:color w:val="441170"/>
      <w:sz w:val="56"/>
      <w:szCs w:val="32"/>
      <w:lang w:eastAsia="en-US"/>
    </w:rPr>
  </w:style>
  <w:style w:type="paragraph" w:styleId="Heading2">
    <w:name w:val="heading 2"/>
    <w:basedOn w:val="Heading3"/>
    <w:next w:val="Normal"/>
    <w:link w:val="Heading2Char"/>
    <w:uiPriority w:val="9"/>
    <w:unhideWhenUsed/>
    <w:qFormat/>
    <w:rsid w:val="00360708"/>
    <w:pPr>
      <w:spacing w:before="360" w:after="360" w:line="400" w:lineRule="exact"/>
      <w:outlineLvl w:val="1"/>
    </w:pPr>
    <w:rPr>
      <w:color w:val="auto"/>
      <w:sz w:val="32"/>
      <w:szCs w:val="32"/>
    </w:rPr>
  </w:style>
  <w:style w:type="paragraph" w:styleId="Heading3">
    <w:name w:val="heading 3"/>
    <w:basedOn w:val="Normal"/>
    <w:next w:val="Normal"/>
    <w:link w:val="Heading3Char"/>
    <w:uiPriority w:val="9"/>
    <w:unhideWhenUsed/>
    <w:qFormat/>
    <w:rsid w:val="00F81DEB"/>
    <w:pPr>
      <w:keepNext/>
      <w:keepLines/>
      <w:spacing w:after="160" w:line="259" w:lineRule="auto"/>
      <w:outlineLvl w:val="2"/>
    </w:pPr>
    <w:rPr>
      <w:rFonts w:ascii="Arial" w:eastAsiaTheme="majorEastAsia" w:hAnsi="Arial" w:cs="Arial"/>
      <w:b/>
      <w:color w:val="441170"/>
      <w:sz w:val="26"/>
      <w:lang w:eastAsia="en-US"/>
    </w:rPr>
  </w:style>
  <w:style w:type="paragraph" w:styleId="Heading4">
    <w:name w:val="heading 4"/>
    <w:basedOn w:val="Normal"/>
    <w:next w:val="Normal"/>
    <w:link w:val="Heading4Char"/>
    <w:uiPriority w:val="9"/>
    <w:unhideWhenUsed/>
    <w:qFormat/>
    <w:rsid w:val="008B1563"/>
    <w:pPr>
      <w:keepNext/>
      <w:keepLines/>
      <w:spacing w:before="240" w:line="360" w:lineRule="auto"/>
      <w:outlineLvl w:val="3"/>
    </w:pPr>
    <w:rPr>
      <w:rFonts w:ascii="Arial" w:eastAsiaTheme="majorEastAsia" w:hAnsi="Arial" w:cs="Arial"/>
      <w:b/>
      <w:iCs/>
      <w:color w:val="005D5D"/>
      <w:sz w:val="22"/>
      <w:szCs w:val="18"/>
      <w:lang w:eastAsia="en-US"/>
    </w:rPr>
  </w:style>
  <w:style w:type="paragraph" w:styleId="Heading5">
    <w:name w:val="heading 5"/>
    <w:basedOn w:val="Normal"/>
    <w:next w:val="Normal"/>
    <w:link w:val="Heading5Char"/>
    <w:autoRedefine/>
    <w:uiPriority w:val="9"/>
    <w:unhideWhenUsed/>
    <w:qFormat/>
    <w:rsid w:val="00CD44A1"/>
    <w:pPr>
      <w:spacing w:after="160" w:line="259" w:lineRule="auto"/>
      <w:outlineLvl w:val="4"/>
    </w:pPr>
    <w:rPr>
      <w:rFonts w:ascii="Arial" w:eastAsiaTheme="minorHAnsi" w:hAnsi="Arial" w:cs="Arial"/>
      <w:b/>
      <w:bCs/>
      <w:color w:val="000000" w:themeColor="text1"/>
      <w:sz w:val="22"/>
      <w:szCs w:val="22"/>
      <w:lang w:eastAsia="en-US"/>
    </w:rPr>
  </w:style>
  <w:style w:type="paragraph" w:styleId="Heading6">
    <w:name w:val="heading 6"/>
    <w:basedOn w:val="Normal"/>
    <w:next w:val="Normal"/>
    <w:link w:val="Heading6Char"/>
    <w:uiPriority w:val="9"/>
    <w:unhideWhenUsed/>
    <w:qFormat/>
    <w:rsid w:val="007C4A2E"/>
    <w:pPr>
      <w:keepNext/>
      <w:keepLines/>
      <w:numPr>
        <w:ilvl w:val="5"/>
        <w:numId w:val="22"/>
      </w:numPr>
      <w:spacing w:before="240" w:line="360" w:lineRule="auto"/>
      <w:outlineLvl w:val="5"/>
    </w:pPr>
    <w:rPr>
      <w:rFonts w:ascii="Arial" w:eastAsiaTheme="majorEastAsia" w:hAnsi="Arial" w:cs="Arial"/>
      <w:b/>
      <w:color w:val="232055"/>
      <w:sz w:val="20"/>
      <w:szCs w:val="20"/>
      <w:lang w:eastAsia="en-US"/>
    </w:rPr>
  </w:style>
  <w:style w:type="paragraph" w:styleId="Heading7">
    <w:name w:val="heading 7"/>
    <w:basedOn w:val="Normal"/>
    <w:next w:val="Normal"/>
    <w:link w:val="Heading7Char"/>
    <w:uiPriority w:val="9"/>
    <w:semiHidden/>
    <w:unhideWhenUsed/>
    <w:qFormat/>
    <w:rsid w:val="007C4A2E"/>
    <w:pPr>
      <w:keepNext/>
      <w:keepLines/>
      <w:numPr>
        <w:ilvl w:val="6"/>
        <w:numId w:val="22"/>
      </w:numPr>
      <w:spacing w:before="40" w:line="360" w:lineRule="auto"/>
      <w:outlineLvl w:val="6"/>
    </w:pPr>
    <w:rPr>
      <w:rFonts w:asciiTheme="majorHAnsi" w:eastAsiaTheme="majorEastAsia" w:hAnsiTheme="majorHAnsi" w:cstheme="majorBidi"/>
      <w:i/>
      <w:iCs/>
      <w:color w:val="1F3763" w:themeColor="accent1" w:themeShade="7F"/>
      <w:sz w:val="22"/>
      <w:szCs w:val="18"/>
      <w:lang w:eastAsia="en-US"/>
    </w:rPr>
  </w:style>
  <w:style w:type="paragraph" w:styleId="Heading8">
    <w:name w:val="heading 8"/>
    <w:basedOn w:val="Normal"/>
    <w:next w:val="Normal"/>
    <w:link w:val="Heading8Char"/>
    <w:uiPriority w:val="9"/>
    <w:semiHidden/>
    <w:unhideWhenUsed/>
    <w:qFormat/>
    <w:rsid w:val="007C4A2E"/>
    <w:pPr>
      <w:keepNext/>
      <w:keepLines/>
      <w:numPr>
        <w:ilvl w:val="7"/>
        <w:numId w:val="22"/>
      </w:numPr>
      <w:spacing w:before="40" w:line="360" w:lineRule="auto"/>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7C4A2E"/>
    <w:pPr>
      <w:keepNext/>
      <w:keepLines/>
      <w:numPr>
        <w:ilvl w:val="8"/>
        <w:numId w:val="22"/>
      </w:numPr>
      <w:spacing w:before="40" w:line="360"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4A2E"/>
    <w:rPr>
      <w:rFonts w:ascii="Arial" w:eastAsiaTheme="majorEastAsia" w:hAnsi="Arial" w:cstheme="majorBidi"/>
      <w:b/>
      <w:color w:val="441170"/>
      <w:sz w:val="56"/>
      <w:szCs w:val="32"/>
    </w:rPr>
  </w:style>
  <w:style w:type="character" w:customStyle="1" w:styleId="Heading2Char">
    <w:name w:val="Heading 2 Char"/>
    <w:basedOn w:val="DefaultParagraphFont"/>
    <w:link w:val="Heading2"/>
    <w:uiPriority w:val="9"/>
    <w:rsid w:val="008B1563"/>
    <w:rPr>
      <w:rFonts w:ascii="Arial" w:eastAsiaTheme="majorEastAsia" w:hAnsi="Arial" w:cs="Arial"/>
      <w:b/>
      <w:sz w:val="32"/>
      <w:szCs w:val="32"/>
    </w:rPr>
  </w:style>
  <w:style w:type="character" w:customStyle="1" w:styleId="Heading3Char">
    <w:name w:val="Heading 3 Char"/>
    <w:basedOn w:val="DefaultParagraphFont"/>
    <w:link w:val="Heading3"/>
    <w:uiPriority w:val="9"/>
    <w:rsid w:val="008B1563"/>
    <w:rPr>
      <w:rFonts w:ascii="Arial" w:eastAsiaTheme="majorEastAsia" w:hAnsi="Arial" w:cs="Arial"/>
      <w:b/>
      <w:color w:val="441170"/>
      <w:sz w:val="26"/>
      <w:szCs w:val="24"/>
    </w:rPr>
  </w:style>
  <w:style w:type="character" w:customStyle="1" w:styleId="Heading4Char">
    <w:name w:val="Heading 4 Char"/>
    <w:basedOn w:val="DefaultParagraphFont"/>
    <w:link w:val="Heading4"/>
    <w:uiPriority w:val="9"/>
    <w:rsid w:val="008B1563"/>
    <w:rPr>
      <w:rFonts w:ascii="Arial" w:eastAsiaTheme="majorEastAsia" w:hAnsi="Arial" w:cs="Arial"/>
      <w:b/>
      <w:iCs/>
      <w:color w:val="005D5D"/>
      <w:szCs w:val="18"/>
    </w:rPr>
  </w:style>
  <w:style w:type="character" w:customStyle="1" w:styleId="Heading5Char">
    <w:name w:val="Heading 5 Char"/>
    <w:basedOn w:val="DefaultParagraphFont"/>
    <w:link w:val="Heading5"/>
    <w:uiPriority w:val="9"/>
    <w:rsid w:val="00CD44A1"/>
    <w:rPr>
      <w:rFonts w:ascii="Arial" w:hAnsi="Arial" w:cs="Arial"/>
      <w:b/>
      <w:bCs/>
      <w:color w:val="000000" w:themeColor="text1"/>
    </w:rPr>
  </w:style>
  <w:style w:type="character" w:customStyle="1" w:styleId="Heading6Char">
    <w:name w:val="Heading 6 Char"/>
    <w:basedOn w:val="DefaultParagraphFont"/>
    <w:link w:val="Heading6"/>
    <w:uiPriority w:val="9"/>
    <w:rsid w:val="007C4A2E"/>
    <w:rPr>
      <w:rFonts w:ascii="Arial" w:eastAsiaTheme="majorEastAsia" w:hAnsi="Arial" w:cs="Arial"/>
      <w:b/>
      <w:color w:val="232055"/>
      <w:sz w:val="20"/>
      <w:szCs w:val="20"/>
    </w:rPr>
  </w:style>
  <w:style w:type="character" w:customStyle="1" w:styleId="Heading7Char">
    <w:name w:val="Heading 7 Char"/>
    <w:basedOn w:val="DefaultParagraphFont"/>
    <w:link w:val="Heading7"/>
    <w:uiPriority w:val="9"/>
    <w:semiHidden/>
    <w:rsid w:val="007C4A2E"/>
    <w:rPr>
      <w:rFonts w:asciiTheme="majorHAnsi" w:eastAsiaTheme="majorEastAsia" w:hAnsiTheme="majorHAnsi" w:cstheme="majorBidi"/>
      <w:i/>
      <w:iCs/>
      <w:color w:val="1F3763" w:themeColor="accent1" w:themeShade="7F"/>
      <w:szCs w:val="18"/>
    </w:rPr>
  </w:style>
  <w:style w:type="character" w:customStyle="1" w:styleId="Heading8Char">
    <w:name w:val="Heading 8 Char"/>
    <w:basedOn w:val="DefaultParagraphFont"/>
    <w:link w:val="Heading8"/>
    <w:uiPriority w:val="9"/>
    <w:semiHidden/>
    <w:rsid w:val="007C4A2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C4A2E"/>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
    <w:qFormat/>
    <w:rsid w:val="007C4A2E"/>
    <w:pPr>
      <w:tabs>
        <w:tab w:val="left" w:pos="2694"/>
      </w:tabs>
      <w:spacing w:before="480" w:after="360"/>
      <w:ind w:left="2693"/>
    </w:pPr>
    <w:rPr>
      <w:rFonts w:ascii="Arial" w:eastAsiaTheme="majorEastAsia" w:hAnsi="Arial" w:cs="Arial"/>
      <w:b/>
      <w:noProof/>
      <w:color w:val="FFFFFF" w:themeColor="background1"/>
      <w:spacing w:val="-10"/>
      <w:kern w:val="28"/>
      <w:sz w:val="56"/>
      <w:szCs w:val="56"/>
    </w:rPr>
  </w:style>
  <w:style w:type="character" w:customStyle="1" w:styleId="TitleChar">
    <w:name w:val="Title Char"/>
    <w:basedOn w:val="DefaultParagraphFont"/>
    <w:link w:val="Title"/>
    <w:uiPriority w:val="1"/>
    <w:rsid w:val="007C4A2E"/>
    <w:rPr>
      <w:rFonts w:ascii="Arial" w:eastAsiaTheme="majorEastAsia" w:hAnsi="Arial" w:cs="Arial"/>
      <w:b/>
      <w:noProof/>
      <w:color w:val="FFFFFF" w:themeColor="background1"/>
      <w:spacing w:val="-10"/>
      <w:kern w:val="28"/>
      <w:sz w:val="56"/>
      <w:szCs w:val="56"/>
      <w:lang w:eastAsia="en-AU"/>
    </w:rPr>
  </w:style>
  <w:style w:type="paragraph" w:styleId="Subtitle">
    <w:name w:val="Subtitle"/>
    <w:basedOn w:val="Normal"/>
    <w:next w:val="Normal"/>
    <w:link w:val="SubtitleChar"/>
    <w:uiPriority w:val="8"/>
    <w:qFormat/>
    <w:rsid w:val="007C4A2E"/>
    <w:pPr>
      <w:numPr>
        <w:ilvl w:val="1"/>
      </w:numPr>
      <w:spacing w:before="240" w:line="360" w:lineRule="auto"/>
      <w:ind w:left="2127"/>
    </w:pPr>
    <w:rPr>
      <w:rFonts w:ascii="Arial" w:eastAsiaTheme="minorEastAsia" w:hAnsi="Arial" w:cs="Arial"/>
      <w:noProof/>
      <w:color w:val="FFFFFF" w:themeColor="background1"/>
      <w:spacing w:val="15"/>
      <w:sz w:val="36"/>
      <w:szCs w:val="36"/>
    </w:rPr>
  </w:style>
  <w:style w:type="character" w:customStyle="1" w:styleId="SubtitleChar">
    <w:name w:val="Subtitle Char"/>
    <w:basedOn w:val="DefaultParagraphFont"/>
    <w:link w:val="Subtitle"/>
    <w:uiPriority w:val="8"/>
    <w:rsid w:val="007C4A2E"/>
    <w:rPr>
      <w:rFonts w:ascii="Arial" w:eastAsiaTheme="minorEastAsia" w:hAnsi="Arial" w:cs="Arial"/>
      <w:noProof/>
      <w:color w:val="FFFFFF" w:themeColor="background1"/>
      <w:spacing w:val="15"/>
      <w:sz w:val="36"/>
      <w:szCs w:val="36"/>
      <w:lang w:eastAsia="en-AU"/>
    </w:rPr>
  </w:style>
  <w:style w:type="character" w:styleId="Hyperlink">
    <w:name w:val="Hyperlink"/>
    <w:basedOn w:val="DefaultParagraphFont"/>
    <w:uiPriority w:val="99"/>
    <w:unhideWhenUsed/>
    <w:qFormat/>
    <w:rsid w:val="007C4A2E"/>
    <w:rPr>
      <w:rFonts w:ascii="Arial" w:hAnsi="Arial" w:cs="Arial"/>
      <w:noProof/>
      <w:color w:val="3155A6"/>
      <w:u w:val="single"/>
    </w:rPr>
  </w:style>
  <w:style w:type="character" w:customStyle="1" w:styleId="UnresolvedMention1">
    <w:name w:val="Unresolved Mention1"/>
    <w:basedOn w:val="DefaultParagraphFont"/>
    <w:uiPriority w:val="99"/>
    <w:semiHidden/>
    <w:unhideWhenUsed/>
    <w:rsid w:val="007C4A2E"/>
    <w:rPr>
      <w:color w:val="605E5C"/>
      <w:shd w:val="clear" w:color="auto" w:fill="E1DFDD"/>
    </w:rPr>
  </w:style>
  <w:style w:type="character" w:styleId="Strong">
    <w:name w:val="Strong"/>
    <w:basedOn w:val="DefaultParagraphFont"/>
    <w:uiPriority w:val="11"/>
    <w:qFormat/>
    <w:rsid w:val="007C4A2E"/>
    <w:rPr>
      <w:b/>
      <w:bCs/>
    </w:rPr>
  </w:style>
  <w:style w:type="table" w:styleId="TableGrid">
    <w:name w:val="Table Grid"/>
    <w:basedOn w:val="TableNormal"/>
    <w:uiPriority w:val="39"/>
    <w:rsid w:val="007C4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7C4A2E"/>
    <w:pPr>
      <w:spacing w:line="360" w:lineRule="auto"/>
    </w:pPr>
    <w:rPr>
      <w:rFonts w:ascii="Arial" w:eastAsiaTheme="minorHAnsi" w:hAnsi="Arial" w:cs="Arial"/>
      <w:b/>
      <w:bCs/>
      <w:color w:val="000000"/>
      <w:sz w:val="20"/>
      <w:szCs w:val="20"/>
      <w:shd w:val="clear" w:color="auto" w:fill="FFFFFF"/>
      <w:lang w:val="en-US" w:eastAsia="en-US"/>
    </w:rPr>
  </w:style>
  <w:style w:type="paragraph" w:styleId="Quote">
    <w:name w:val="Quote"/>
    <w:basedOn w:val="Normal"/>
    <w:next w:val="Normal"/>
    <w:link w:val="QuoteChar"/>
    <w:uiPriority w:val="29"/>
    <w:qFormat/>
    <w:rsid w:val="007C4A2E"/>
    <w:pPr>
      <w:spacing w:before="200" w:after="160" w:line="360" w:lineRule="auto"/>
      <w:ind w:left="862" w:right="862"/>
      <w:jc w:val="center"/>
    </w:pPr>
    <w:rPr>
      <w:rFonts w:ascii="Arial" w:eastAsiaTheme="minorHAnsi" w:hAnsi="Arial" w:cs="Arial"/>
      <w:iCs/>
      <w:color w:val="595959" w:themeColor="text1" w:themeTint="A6"/>
      <w:sz w:val="22"/>
      <w:szCs w:val="18"/>
      <w:lang w:eastAsia="en-US"/>
    </w:rPr>
  </w:style>
  <w:style w:type="character" w:customStyle="1" w:styleId="QuoteChar">
    <w:name w:val="Quote Char"/>
    <w:basedOn w:val="DefaultParagraphFont"/>
    <w:link w:val="Quote"/>
    <w:uiPriority w:val="29"/>
    <w:rsid w:val="007C4A2E"/>
    <w:rPr>
      <w:rFonts w:ascii="Arial" w:hAnsi="Arial" w:cs="Arial"/>
      <w:iCs/>
      <w:color w:val="595959" w:themeColor="text1" w:themeTint="A6"/>
      <w:szCs w:val="18"/>
    </w:rPr>
  </w:style>
  <w:style w:type="paragraph" w:customStyle="1" w:styleId="Source">
    <w:name w:val="Source"/>
    <w:basedOn w:val="Normal"/>
    <w:uiPriority w:val="17"/>
    <w:qFormat/>
    <w:rsid w:val="007C4A2E"/>
    <w:pPr>
      <w:spacing w:after="200" w:line="360" w:lineRule="auto"/>
    </w:pPr>
    <w:rPr>
      <w:rFonts w:ascii="Arial" w:eastAsiaTheme="minorHAnsi" w:hAnsi="Arial" w:cs="Arial"/>
      <w:sz w:val="22"/>
      <w:szCs w:val="18"/>
      <w:lang w:eastAsia="en-US"/>
    </w:rPr>
  </w:style>
  <w:style w:type="table" w:customStyle="1" w:styleId="DESE">
    <w:name w:val="DESE"/>
    <w:basedOn w:val="TableNormal"/>
    <w:uiPriority w:val="99"/>
    <w:rsid w:val="007C4A2E"/>
    <w:pPr>
      <w:spacing w:before="100" w:beforeAutospacing="1" w:after="100" w:afterAutospacing="1" w:line="240" w:lineRule="auto"/>
    </w:pPr>
    <w:tblPr>
      <w:tblStyleRowBandSize w:val="1"/>
    </w:tblPr>
    <w:tcPr>
      <w:vAlign w:val="center"/>
    </w:tcPr>
    <w:tblStylePr w:type="firstRow">
      <w:rPr>
        <w:rFonts w:ascii="Calibri" w:hAnsi="Calibri"/>
        <w:color w:val="FFFFFF" w:themeColor="background1"/>
      </w:rPr>
      <w:tblPr/>
      <w:tcPr>
        <w:shd w:val="clear" w:color="auto" w:fill="441170"/>
      </w:tcPr>
    </w:tblStylePr>
    <w:tblStylePr w:type="firstCol">
      <w:rPr>
        <w:b w:val="0"/>
      </w:rPr>
    </w:tblStylePr>
    <w:tblStylePr w:type="band1Horz">
      <w:tblPr/>
      <w:tcPr>
        <w:tcBorders>
          <w:top w:val="nil"/>
          <w:left w:val="nil"/>
          <w:bottom w:val="nil"/>
          <w:right w:val="nil"/>
          <w:insideH w:val="nil"/>
          <w:insideV w:val="nil"/>
          <w:tl2br w:val="nil"/>
          <w:tr2bl w:val="nil"/>
        </w:tcBorders>
        <w:shd w:val="clear" w:color="auto" w:fill="D9D9D9"/>
      </w:tcPr>
    </w:tblStylePr>
    <w:tblStylePr w:type="nwCell">
      <w:rPr>
        <w:b w:val="0"/>
      </w:rPr>
    </w:tblStylePr>
  </w:style>
  <w:style w:type="paragraph" w:styleId="ListParagraph">
    <w:name w:val="List Paragraph"/>
    <w:aliases w:val="List Paragraph1,Recommendation,List Paragraph11,L,CAB - List Bullet,List Bullet Cab,Bullet point,Content descriptions,DDM Gen Text,FooterText,List Paragraph - bullets,List Paragraph Number,Main,NFP GP Bulleted List,Report subheading,列"/>
    <w:basedOn w:val="Normal"/>
    <w:link w:val="ListParagraphChar"/>
    <w:uiPriority w:val="34"/>
    <w:qFormat/>
    <w:rsid w:val="007C4A2E"/>
    <w:pPr>
      <w:spacing w:after="200" w:line="360" w:lineRule="auto"/>
      <w:ind w:left="720"/>
      <w:contextualSpacing/>
    </w:pPr>
    <w:rPr>
      <w:rFonts w:ascii="Arial" w:eastAsiaTheme="minorHAnsi" w:hAnsi="Arial" w:cs="Arial"/>
      <w:sz w:val="22"/>
      <w:szCs w:val="18"/>
      <w:lang w:eastAsia="en-US"/>
    </w:rPr>
  </w:style>
  <w:style w:type="paragraph" w:styleId="ListNumber">
    <w:name w:val="List Number"/>
    <w:basedOn w:val="ListParagraph"/>
    <w:uiPriority w:val="99"/>
    <w:unhideWhenUsed/>
    <w:qFormat/>
    <w:rsid w:val="007C4A2E"/>
    <w:pPr>
      <w:numPr>
        <w:numId w:val="3"/>
      </w:numPr>
    </w:pPr>
  </w:style>
  <w:style w:type="paragraph" w:styleId="ListBullet">
    <w:name w:val="List Bullet"/>
    <w:basedOn w:val="ListParagraph"/>
    <w:uiPriority w:val="99"/>
    <w:unhideWhenUsed/>
    <w:qFormat/>
    <w:rsid w:val="007C4A2E"/>
    <w:pPr>
      <w:numPr>
        <w:numId w:val="4"/>
      </w:numPr>
    </w:pPr>
  </w:style>
  <w:style w:type="paragraph" w:styleId="List">
    <w:name w:val="List"/>
    <w:basedOn w:val="ListBullet"/>
    <w:uiPriority w:val="99"/>
    <w:unhideWhenUsed/>
    <w:qFormat/>
    <w:rsid w:val="007C4A2E"/>
    <w:pPr>
      <w:numPr>
        <w:numId w:val="5"/>
      </w:numPr>
    </w:pPr>
  </w:style>
  <w:style w:type="paragraph" w:styleId="Header">
    <w:name w:val="header"/>
    <w:basedOn w:val="Normal"/>
    <w:link w:val="HeaderChar"/>
    <w:uiPriority w:val="99"/>
    <w:unhideWhenUsed/>
    <w:rsid w:val="007C4A2E"/>
    <w:pPr>
      <w:tabs>
        <w:tab w:val="center" w:pos="4513"/>
        <w:tab w:val="right" w:pos="9026"/>
      </w:tabs>
    </w:pPr>
    <w:rPr>
      <w:rFonts w:ascii="Arial" w:eastAsiaTheme="minorHAnsi" w:hAnsi="Arial" w:cs="Arial"/>
      <w:sz w:val="22"/>
      <w:szCs w:val="18"/>
      <w:lang w:eastAsia="en-US"/>
    </w:rPr>
  </w:style>
  <w:style w:type="character" w:customStyle="1" w:styleId="HeaderChar">
    <w:name w:val="Header Char"/>
    <w:basedOn w:val="DefaultParagraphFont"/>
    <w:link w:val="Header"/>
    <w:uiPriority w:val="99"/>
    <w:rsid w:val="007C4A2E"/>
    <w:rPr>
      <w:rFonts w:ascii="Arial" w:hAnsi="Arial" w:cs="Arial"/>
      <w:szCs w:val="18"/>
    </w:rPr>
  </w:style>
  <w:style w:type="paragraph" w:styleId="Footer">
    <w:name w:val="footer"/>
    <w:basedOn w:val="Normal"/>
    <w:link w:val="FooterChar"/>
    <w:uiPriority w:val="99"/>
    <w:unhideWhenUsed/>
    <w:rsid w:val="007C4A2E"/>
    <w:pPr>
      <w:tabs>
        <w:tab w:val="center" w:pos="4513"/>
        <w:tab w:val="right" w:pos="9026"/>
      </w:tabs>
    </w:pPr>
    <w:rPr>
      <w:rFonts w:ascii="Arial" w:eastAsiaTheme="minorHAnsi" w:hAnsi="Arial" w:cs="Arial"/>
      <w:sz w:val="22"/>
      <w:szCs w:val="18"/>
      <w:lang w:eastAsia="en-US"/>
    </w:rPr>
  </w:style>
  <w:style w:type="character" w:customStyle="1" w:styleId="FooterChar">
    <w:name w:val="Footer Char"/>
    <w:basedOn w:val="DefaultParagraphFont"/>
    <w:link w:val="Footer"/>
    <w:uiPriority w:val="99"/>
    <w:rsid w:val="007C4A2E"/>
    <w:rPr>
      <w:rFonts w:ascii="Arial" w:hAnsi="Arial" w:cs="Arial"/>
      <w:szCs w:val="18"/>
    </w:rPr>
  </w:style>
  <w:style w:type="paragraph" w:styleId="TOC1">
    <w:name w:val="toc 1"/>
    <w:basedOn w:val="Normal"/>
    <w:next w:val="Normal"/>
    <w:autoRedefine/>
    <w:uiPriority w:val="39"/>
    <w:unhideWhenUsed/>
    <w:rsid w:val="00101721"/>
    <w:pPr>
      <w:tabs>
        <w:tab w:val="left" w:pos="440"/>
        <w:tab w:val="right" w:leader="dot" w:pos="8364"/>
        <w:tab w:val="right" w:leader="dot" w:pos="9015"/>
      </w:tabs>
      <w:spacing w:after="100" w:line="360" w:lineRule="auto"/>
    </w:pPr>
    <w:rPr>
      <w:rFonts w:ascii="Arial" w:eastAsiaTheme="minorHAnsi" w:hAnsi="Arial" w:cs="Arial"/>
      <w:b/>
      <w:color w:val="441170"/>
      <w:sz w:val="22"/>
      <w:szCs w:val="18"/>
      <w:lang w:eastAsia="en-US"/>
    </w:rPr>
  </w:style>
  <w:style w:type="paragraph" w:styleId="TOC2">
    <w:name w:val="toc 2"/>
    <w:basedOn w:val="Normal"/>
    <w:next w:val="Normal"/>
    <w:autoRedefine/>
    <w:uiPriority w:val="39"/>
    <w:unhideWhenUsed/>
    <w:rsid w:val="00101721"/>
    <w:pPr>
      <w:tabs>
        <w:tab w:val="right" w:leader="dot" w:pos="8364"/>
      </w:tabs>
      <w:spacing w:after="100" w:line="360" w:lineRule="auto"/>
      <w:ind w:left="220"/>
    </w:pPr>
    <w:rPr>
      <w:rFonts w:ascii="Arial" w:eastAsiaTheme="minorHAnsi" w:hAnsi="Arial" w:cs="Arial"/>
      <w:sz w:val="22"/>
      <w:szCs w:val="18"/>
      <w:lang w:eastAsia="en-US"/>
    </w:rPr>
  </w:style>
  <w:style w:type="paragraph" w:styleId="TOC3">
    <w:name w:val="toc 3"/>
    <w:basedOn w:val="Normal"/>
    <w:next w:val="Normal"/>
    <w:autoRedefine/>
    <w:uiPriority w:val="39"/>
    <w:unhideWhenUsed/>
    <w:rsid w:val="007C4A2E"/>
    <w:pPr>
      <w:tabs>
        <w:tab w:val="right" w:leader="dot" w:pos="8364"/>
      </w:tabs>
      <w:spacing w:after="100" w:line="360" w:lineRule="auto"/>
      <w:ind w:left="440"/>
    </w:pPr>
    <w:rPr>
      <w:rFonts w:ascii="Arial" w:eastAsiaTheme="minorHAnsi" w:hAnsi="Arial" w:cs="Arial"/>
      <w:sz w:val="22"/>
      <w:szCs w:val="18"/>
      <w:lang w:eastAsia="en-US"/>
    </w:rPr>
  </w:style>
  <w:style w:type="paragraph" w:styleId="TOCHeading">
    <w:name w:val="TOC Heading"/>
    <w:basedOn w:val="Heading1"/>
    <w:next w:val="Normal"/>
    <w:uiPriority w:val="39"/>
    <w:unhideWhenUsed/>
    <w:qFormat/>
    <w:rsid w:val="007C4A2E"/>
    <w:pPr>
      <w:spacing w:after="240"/>
      <w:ind w:left="360" w:hanging="360"/>
      <w:outlineLvl w:val="9"/>
    </w:pPr>
  </w:style>
  <w:style w:type="paragraph" w:styleId="BalloonText">
    <w:name w:val="Balloon Text"/>
    <w:basedOn w:val="Normal"/>
    <w:link w:val="BalloonTextChar"/>
    <w:uiPriority w:val="99"/>
    <w:semiHidden/>
    <w:unhideWhenUsed/>
    <w:rsid w:val="007C4A2E"/>
    <w:rPr>
      <w:rFonts w:ascii="Segoe UI" w:eastAsiaTheme="minorHAnsi" w:hAnsi="Segoe UI" w:cs="Segoe UI"/>
      <w:sz w:val="22"/>
      <w:szCs w:val="18"/>
      <w:lang w:eastAsia="en-US"/>
    </w:rPr>
  </w:style>
  <w:style w:type="character" w:customStyle="1" w:styleId="BalloonTextChar">
    <w:name w:val="Balloon Text Char"/>
    <w:basedOn w:val="DefaultParagraphFont"/>
    <w:link w:val="BalloonText"/>
    <w:uiPriority w:val="99"/>
    <w:semiHidden/>
    <w:rsid w:val="007C4A2E"/>
    <w:rPr>
      <w:rFonts w:ascii="Segoe UI" w:hAnsi="Segoe UI" w:cs="Segoe UI"/>
      <w:szCs w:val="18"/>
    </w:rPr>
  </w:style>
  <w:style w:type="paragraph" w:customStyle="1" w:styleId="numberedpara">
    <w:name w:val="numbered para"/>
    <w:basedOn w:val="Normal"/>
    <w:rsid w:val="007C4A2E"/>
    <w:pPr>
      <w:numPr>
        <w:numId w:val="6"/>
      </w:numPr>
      <w:spacing w:before="120"/>
    </w:pPr>
    <w:rPr>
      <w:rFonts w:ascii="Calibri" w:eastAsiaTheme="minorHAnsi" w:hAnsi="Calibri" w:cs="Calibri"/>
      <w:sz w:val="22"/>
      <w:szCs w:val="18"/>
    </w:rPr>
  </w:style>
  <w:style w:type="character" w:styleId="FollowedHyperlink">
    <w:name w:val="FollowedHyperlink"/>
    <w:basedOn w:val="DefaultParagraphFont"/>
    <w:uiPriority w:val="99"/>
    <w:semiHidden/>
    <w:unhideWhenUsed/>
    <w:rsid w:val="007C4A2E"/>
    <w:rPr>
      <w:color w:val="954F72" w:themeColor="followedHyperlink"/>
      <w:u w:val="single"/>
    </w:rPr>
  </w:style>
  <w:style w:type="paragraph" w:customStyle="1" w:styleId="NSC">
    <w:name w:val="NSC"/>
    <w:basedOn w:val="Title"/>
    <w:qFormat/>
    <w:rsid w:val="007C4A2E"/>
    <w:pPr>
      <w:tabs>
        <w:tab w:val="clear" w:pos="2694"/>
      </w:tabs>
      <w:spacing w:after="100" w:afterAutospacing="1"/>
      <w:ind w:left="0"/>
    </w:pPr>
    <w:rPr>
      <w:rFonts w:cstheme="majorBidi"/>
      <w:color w:val="232055"/>
      <w:sz w:val="40"/>
      <w:szCs w:val="40"/>
      <w:lang w:eastAsia="en-US"/>
    </w:rPr>
  </w:style>
  <w:style w:type="character" w:customStyle="1" w:styleId="DotPointChar">
    <w:name w:val="Dot Point Char"/>
    <w:basedOn w:val="DefaultParagraphFont"/>
    <w:link w:val="DotPoint"/>
    <w:locked/>
    <w:rsid w:val="007C4A2E"/>
    <w:rPr>
      <w:rFonts w:ascii="Times New Roman" w:eastAsia="Times New Roman" w:hAnsi="Times New Roman" w:cstheme="minorHAnsi"/>
      <w:sz w:val="23"/>
      <w:szCs w:val="24"/>
    </w:rPr>
  </w:style>
  <w:style w:type="paragraph" w:customStyle="1" w:styleId="DotPoint">
    <w:name w:val="Dot Point"/>
    <w:basedOn w:val="Normal"/>
    <w:link w:val="DotPointChar"/>
    <w:rsid w:val="007C4A2E"/>
    <w:pPr>
      <w:keepNext/>
      <w:keepLines/>
      <w:numPr>
        <w:numId w:val="7"/>
      </w:numPr>
      <w:suppressAutoHyphens/>
      <w:autoSpaceDE w:val="0"/>
      <w:autoSpaceDN w:val="0"/>
      <w:adjustRightInd w:val="0"/>
      <w:spacing w:before="60" w:after="60" w:line="264" w:lineRule="auto"/>
      <w:ind w:left="714" w:hanging="357"/>
    </w:pPr>
    <w:rPr>
      <w:rFonts w:cstheme="minorHAnsi"/>
      <w:sz w:val="23"/>
      <w:lang w:eastAsia="en-US"/>
    </w:rPr>
  </w:style>
  <w:style w:type="character" w:styleId="CommentReference">
    <w:name w:val="annotation reference"/>
    <w:basedOn w:val="DefaultParagraphFont"/>
    <w:uiPriority w:val="99"/>
    <w:semiHidden/>
    <w:unhideWhenUsed/>
    <w:rsid w:val="007C4A2E"/>
    <w:rPr>
      <w:sz w:val="16"/>
      <w:szCs w:val="16"/>
    </w:rPr>
  </w:style>
  <w:style w:type="paragraph" w:styleId="CommentText">
    <w:name w:val="annotation text"/>
    <w:basedOn w:val="Normal"/>
    <w:link w:val="CommentTextChar"/>
    <w:uiPriority w:val="99"/>
    <w:unhideWhenUsed/>
    <w:rsid w:val="007C4A2E"/>
    <w:pPr>
      <w:spacing w:after="200"/>
    </w:pPr>
    <w:rPr>
      <w:rFonts w:ascii="Arial" w:eastAsiaTheme="minorHAnsi" w:hAnsi="Arial" w:cs="Arial"/>
      <w:sz w:val="20"/>
      <w:szCs w:val="20"/>
      <w:lang w:eastAsia="en-US"/>
    </w:rPr>
  </w:style>
  <w:style w:type="character" w:customStyle="1" w:styleId="CommentTextChar">
    <w:name w:val="Comment Text Char"/>
    <w:basedOn w:val="DefaultParagraphFont"/>
    <w:link w:val="CommentText"/>
    <w:uiPriority w:val="99"/>
    <w:rsid w:val="007C4A2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C4A2E"/>
    <w:rPr>
      <w:b/>
      <w:bCs/>
    </w:rPr>
  </w:style>
  <w:style w:type="character" w:customStyle="1" w:styleId="CommentSubjectChar">
    <w:name w:val="Comment Subject Char"/>
    <w:basedOn w:val="CommentTextChar"/>
    <w:link w:val="CommentSubject"/>
    <w:uiPriority w:val="99"/>
    <w:semiHidden/>
    <w:rsid w:val="007C4A2E"/>
    <w:rPr>
      <w:rFonts w:ascii="Arial" w:hAnsi="Arial" w:cs="Arial"/>
      <w:b/>
      <w:bCs/>
      <w:sz w:val="20"/>
      <w:szCs w:val="20"/>
    </w:rPr>
  </w:style>
  <w:style w:type="paragraph" w:customStyle="1" w:styleId="Indentedlistbullet">
    <w:name w:val="Indented list bullet"/>
    <w:basedOn w:val="ListParagraph"/>
    <w:qFormat/>
    <w:rsid w:val="007C4A2E"/>
    <w:pPr>
      <w:numPr>
        <w:numId w:val="8"/>
      </w:numPr>
      <w:spacing w:after="120" w:line="312" w:lineRule="auto"/>
    </w:pPr>
    <w:rPr>
      <w:rFonts w:cstheme="minorBidi"/>
      <w:szCs w:val="22"/>
    </w:rPr>
  </w:style>
  <w:style w:type="paragraph" w:styleId="FootnoteText">
    <w:name w:val="footnote text"/>
    <w:basedOn w:val="Normal"/>
    <w:link w:val="FootnoteTextChar"/>
    <w:uiPriority w:val="99"/>
    <w:unhideWhenUsed/>
    <w:rsid w:val="007C4A2E"/>
    <w:rPr>
      <w:rFonts w:ascii="Arial" w:eastAsiaTheme="minorHAnsi" w:hAnsi="Arial" w:cstheme="minorBidi"/>
      <w:sz w:val="20"/>
      <w:szCs w:val="20"/>
      <w:lang w:eastAsia="en-US"/>
    </w:rPr>
  </w:style>
  <w:style w:type="character" w:customStyle="1" w:styleId="FootnoteTextChar">
    <w:name w:val="Footnote Text Char"/>
    <w:basedOn w:val="DefaultParagraphFont"/>
    <w:link w:val="FootnoteText"/>
    <w:uiPriority w:val="99"/>
    <w:rsid w:val="007C4A2E"/>
    <w:rPr>
      <w:rFonts w:ascii="Arial" w:hAnsi="Arial"/>
      <w:sz w:val="20"/>
      <w:szCs w:val="20"/>
    </w:rPr>
  </w:style>
  <w:style w:type="character" w:styleId="FootnoteReference">
    <w:name w:val="footnote reference"/>
    <w:basedOn w:val="DefaultParagraphFont"/>
    <w:uiPriority w:val="99"/>
    <w:semiHidden/>
    <w:unhideWhenUsed/>
    <w:rsid w:val="007C4A2E"/>
    <w:rPr>
      <w:vertAlign w:val="superscript"/>
    </w:rPr>
  </w:style>
  <w:style w:type="character" w:customStyle="1" w:styleId="ListParagraphChar">
    <w:name w:val="List Paragraph Char"/>
    <w:aliases w:val="List Paragraph1 Char,Recommendation Char,List Paragraph11 Char,L Char,CAB - List Bullet Char,List Bullet Cab Char,Bullet point Char,Content descriptions Char,DDM Gen Text Char,FooterText Char,List Paragraph - bullets Char,Main Char"/>
    <w:basedOn w:val="DefaultParagraphFont"/>
    <w:link w:val="ListParagraph"/>
    <w:uiPriority w:val="34"/>
    <w:qFormat/>
    <w:locked/>
    <w:rsid w:val="007C4A2E"/>
    <w:rPr>
      <w:rFonts w:ascii="Arial" w:hAnsi="Arial" w:cs="Arial"/>
      <w:szCs w:val="18"/>
    </w:rPr>
  </w:style>
  <w:style w:type="paragraph" w:styleId="NormalWeb">
    <w:name w:val="Normal (Web)"/>
    <w:basedOn w:val="Normal"/>
    <w:uiPriority w:val="99"/>
    <w:unhideWhenUsed/>
    <w:rsid w:val="007C4A2E"/>
    <w:pPr>
      <w:spacing w:after="100" w:afterAutospacing="1"/>
    </w:pPr>
  </w:style>
  <w:style w:type="table" w:styleId="GridTable4-Accent6">
    <w:name w:val="Grid Table 4 Accent 6"/>
    <w:basedOn w:val="TableNormal"/>
    <w:uiPriority w:val="49"/>
    <w:rsid w:val="007C4A2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vision">
    <w:name w:val="Revision"/>
    <w:hidden/>
    <w:uiPriority w:val="99"/>
    <w:semiHidden/>
    <w:rsid w:val="007C4A2E"/>
    <w:pPr>
      <w:spacing w:after="0" w:line="240" w:lineRule="auto"/>
    </w:pPr>
    <w:rPr>
      <w:rFonts w:ascii="Arial" w:hAnsi="Arial" w:cs="Arial"/>
      <w:szCs w:val="18"/>
    </w:rPr>
  </w:style>
  <w:style w:type="character" w:styleId="UnresolvedMention">
    <w:name w:val="Unresolved Mention"/>
    <w:basedOn w:val="DefaultParagraphFont"/>
    <w:uiPriority w:val="99"/>
    <w:semiHidden/>
    <w:unhideWhenUsed/>
    <w:rsid w:val="007C4A2E"/>
    <w:rPr>
      <w:color w:val="605E5C"/>
      <w:shd w:val="clear" w:color="auto" w:fill="E1DFDD"/>
    </w:rPr>
  </w:style>
  <w:style w:type="character" w:customStyle="1" w:styleId="opennewwindowforexternallink">
    <w:name w:val="opennewwindowforexternallink"/>
    <w:basedOn w:val="DefaultParagraphFont"/>
    <w:rsid w:val="007C4A2E"/>
  </w:style>
  <w:style w:type="table" w:styleId="GridTable1Light-Accent1">
    <w:name w:val="Grid Table 1 Light Accent 1"/>
    <w:basedOn w:val="TableNormal"/>
    <w:uiPriority w:val="46"/>
    <w:rsid w:val="007C4A2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C4A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7C4A2E"/>
    <w:pPr>
      <w:spacing w:before="100" w:beforeAutospacing="1" w:after="100" w:afterAutospacing="1"/>
    </w:pPr>
  </w:style>
  <w:style w:type="character" w:customStyle="1" w:styleId="normaltextrun">
    <w:name w:val="normaltextrun"/>
    <w:basedOn w:val="DefaultParagraphFont"/>
    <w:rsid w:val="007C4A2E"/>
  </w:style>
  <w:style w:type="character" w:customStyle="1" w:styleId="eop">
    <w:name w:val="eop"/>
    <w:basedOn w:val="DefaultParagraphFont"/>
    <w:rsid w:val="007C4A2E"/>
  </w:style>
  <w:style w:type="character" w:styleId="Mention">
    <w:name w:val="Mention"/>
    <w:basedOn w:val="DefaultParagraphFont"/>
    <w:uiPriority w:val="99"/>
    <w:unhideWhenUsed/>
    <w:rsid w:val="007C4A2E"/>
    <w:rPr>
      <w:color w:val="2B579A"/>
      <w:shd w:val="clear" w:color="auto" w:fill="E1DFDD"/>
    </w:rPr>
  </w:style>
  <w:style w:type="character" w:styleId="PlaceholderText">
    <w:name w:val="Placeholder Text"/>
    <w:basedOn w:val="DefaultParagraphFont"/>
    <w:uiPriority w:val="99"/>
    <w:semiHidden/>
    <w:rsid w:val="007C4A2E"/>
    <w:rPr>
      <w:color w:val="808080"/>
    </w:rPr>
  </w:style>
  <w:style w:type="paragraph" w:customStyle="1" w:styleId="Dateoncover">
    <w:name w:val="Date on cover"/>
    <w:basedOn w:val="Normal"/>
    <w:qFormat/>
    <w:rsid w:val="007C4A2E"/>
    <w:pPr>
      <w:spacing w:after="160" w:line="259" w:lineRule="auto"/>
    </w:pPr>
    <w:rPr>
      <w:rFonts w:ascii="Arial" w:eastAsiaTheme="minorHAnsi" w:hAnsi="Arial" w:cs="Arial"/>
      <w:b/>
      <w:bCs/>
      <w:color w:val="000000" w:themeColor="text1"/>
      <w:sz w:val="28"/>
      <w:szCs w:val="28"/>
      <w:lang w:eastAsia="en-US"/>
    </w:rPr>
  </w:style>
  <w:style w:type="paragraph" w:customStyle="1" w:styleId="Bodycopy">
    <w:name w:val="Body copy"/>
    <w:basedOn w:val="Normal"/>
    <w:qFormat/>
    <w:rsid w:val="007C4A2E"/>
    <w:pPr>
      <w:spacing w:after="160" w:line="259" w:lineRule="auto"/>
    </w:pPr>
    <w:rPr>
      <w:rFonts w:ascii="Arial" w:eastAsiaTheme="minorHAnsi" w:hAnsi="Arial" w:cstheme="minorBidi"/>
      <w:color w:val="000000" w:themeColor="text1"/>
      <w:sz w:val="22"/>
      <w:szCs w:val="22"/>
      <w:lang w:eastAsia="en-US"/>
    </w:rPr>
  </w:style>
  <w:style w:type="table" w:styleId="GridTable1Light-Accent3">
    <w:name w:val="Grid Table 1 Light Accent 3"/>
    <w:basedOn w:val="TableNormal"/>
    <w:uiPriority w:val="46"/>
    <w:rsid w:val="007C4A2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7C4A2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3">
    <w:name w:val="Grid Table 5 Dark Accent 3"/>
    <w:basedOn w:val="TableNormal"/>
    <w:uiPriority w:val="50"/>
    <w:rsid w:val="007C4A2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2-Accent1">
    <w:name w:val="Grid Table 2 Accent 1"/>
    <w:basedOn w:val="TableNormal"/>
    <w:uiPriority w:val="47"/>
    <w:rsid w:val="007C4A2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hartandTablelabel">
    <w:name w:val="Chart and Table label"/>
    <w:basedOn w:val="Normal"/>
    <w:qFormat/>
    <w:rsid w:val="005F35BF"/>
    <w:pPr>
      <w:spacing w:after="160" w:line="259" w:lineRule="auto"/>
    </w:pPr>
    <w:rPr>
      <w:rFonts w:ascii="Arial" w:eastAsiaTheme="minorHAnsi" w:hAnsi="Arial" w:cstheme="minorBidi"/>
      <w:b/>
      <w:color w:val="000000" w:themeColor="text1"/>
      <w:sz w:val="20"/>
      <w:szCs w:val="22"/>
      <w:lang w:val="en-US" w:eastAsia="en-US"/>
    </w:rPr>
  </w:style>
  <w:style w:type="paragraph" w:styleId="ListBullet2">
    <w:name w:val="List Bullet 2"/>
    <w:basedOn w:val="Normal"/>
    <w:uiPriority w:val="99"/>
    <w:semiHidden/>
    <w:unhideWhenUsed/>
    <w:rsid w:val="005F4994"/>
    <w:pPr>
      <w:numPr>
        <w:numId w:val="42"/>
      </w:numPr>
      <w:contextualSpacing/>
    </w:pPr>
  </w:style>
  <w:style w:type="paragraph" w:customStyle="1" w:styleId="Style1">
    <w:name w:val="Style1"/>
    <w:basedOn w:val="Heading5"/>
    <w:qFormat/>
    <w:rsid w:val="00F53F1C"/>
  </w:style>
  <w:style w:type="paragraph" w:customStyle="1" w:styleId="indentedlistbullet0">
    <w:name w:val="indentedlistbullet"/>
    <w:basedOn w:val="Normal"/>
    <w:rsid w:val="001B71C1"/>
    <w:pPr>
      <w:spacing w:before="100" w:beforeAutospacing="1" w:after="100" w:afterAutospacing="1"/>
    </w:pPr>
  </w:style>
  <w:style w:type="character" w:styleId="Emphasis">
    <w:name w:val="Emphasis"/>
    <w:basedOn w:val="DefaultParagraphFont"/>
    <w:uiPriority w:val="20"/>
    <w:qFormat/>
    <w:rsid w:val="009121BD"/>
    <w:rPr>
      <w:i/>
      <w:iCs/>
    </w:rPr>
  </w:style>
  <w:style w:type="table" w:styleId="PlainTable4">
    <w:name w:val="Plain Table 4"/>
    <w:basedOn w:val="TableNormal"/>
    <w:uiPriority w:val="44"/>
    <w:rsid w:val="006F71F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header">
    <w:name w:val="Table header"/>
    <w:basedOn w:val="Normal"/>
    <w:qFormat/>
    <w:rsid w:val="006F71FF"/>
    <w:pPr>
      <w:spacing w:before="120" w:after="120"/>
    </w:pPr>
    <w:rPr>
      <w:rFonts w:ascii="Arial" w:eastAsiaTheme="minorHAnsi" w:hAnsi="Arial" w:cstheme="minorBidi"/>
      <w:b/>
      <w:color w:val="FFFFFF" w:themeColor="background1"/>
      <w:sz w:val="22"/>
      <w:szCs w:val="22"/>
      <w:lang w:val="en-US" w:eastAsia="en-US"/>
    </w:rPr>
  </w:style>
  <w:style w:type="paragraph" w:customStyle="1" w:styleId="Tablebodycopy">
    <w:name w:val="Table body copy"/>
    <w:basedOn w:val="Normal"/>
    <w:qFormat/>
    <w:rsid w:val="006F71FF"/>
    <w:pPr>
      <w:spacing w:before="120" w:after="120"/>
    </w:pPr>
    <w:rPr>
      <w:rFonts w:ascii="Arial" w:eastAsiaTheme="minorHAnsi" w:hAnsi="Arial" w:cstheme="minorBidi"/>
      <w:color w:val="000000" w:themeColor="text1"/>
      <w:sz w:val="22"/>
      <w:szCs w:val="22"/>
      <w:lang w:val="en-US" w:eastAsia="en-US"/>
    </w:rPr>
  </w:style>
  <w:style w:type="paragraph" w:styleId="EndnoteText">
    <w:name w:val="endnote text"/>
    <w:basedOn w:val="Normal"/>
    <w:link w:val="EndnoteTextChar"/>
    <w:uiPriority w:val="99"/>
    <w:semiHidden/>
    <w:unhideWhenUsed/>
    <w:rsid w:val="00A9173C"/>
    <w:rPr>
      <w:sz w:val="20"/>
      <w:szCs w:val="20"/>
    </w:rPr>
  </w:style>
  <w:style w:type="character" w:customStyle="1" w:styleId="EndnoteTextChar">
    <w:name w:val="Endnote Text Char"/>
    <w:basedOn w:val="DefaultParagraphFont"/>
    <w:link w:val="EndnoteText"/>
    <w:uiPriority w:val="99"/>
    <w:semiHidden/>
    <w:rsid w:val="00A9173C"/>
    <w:rPr>
      <w:rFonts w:ascii="Times New Roman" w:eastAsia="Times New Roman" w:hAnsi="Times New Roman" w:cs="Times New Roman"/>
      <w:sz w:val="20"/>
      <w:szCs w:val="20"/>
      <w:lang w:eastAsia="en-AU"/>
    </w:rPr>
  </w:style>
  <w:style w:type="character" w:styleId="EndnoteReference">
    <w:name w:val="endnote reference"/>
    <w:basedOn w:val="DefaultParagraphFont"/>
    <w:uiPriority w:val="99"/>
    <w:semiHidden/>
    <w:unhideWhenUsed/>
    <w:rsid w:val="00A917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79798">
      <w:bodyDiv w:val="1"/>
      <w:marLeft w:val="0"/>
      <w:marRight w:val="0"/>
      <w:marTop w:val="0"/>
      <w:marBottom w:val="0"/>
      <w:divBdr>
        <w:top w:val="none" w:sz="0" w:space="0" w:color="auto"/>
        <w:left w:val="none" w:sz="0" w:space="0" w:color="auto"/>
        <w:bottom w:val="none" w:sz="0" w:space="0" w:color="auto"/>
        <w:right w:val="none" w:sz="0" w:space="0" w:color="auto"/>
      </w:divBdr>
    </w:div>
    <w:div w:id="331613115">
      <w:bodyDiv w:val="1"/>
      <w:marLeft w:val="0"/>
      <w:marRight w:val="0"/>
      <w:marTop w:val="0"/>
      <w:marBottom w:val="0"/>
      <w:divBdr>
        <w:top w:val="none" w:sz="0" w:space="0" w:color="auto"/>
        <w:left w:val="none" w:sz="0" w:space="0" w:color="auto"/>
        <w:bottom w:val="none" w:sz="0" w:space="0" w:color="auto"/>
        <w:right w:val="none" w:sz="0" w:space="0" w:color="auto"/>
      </w:divBdr>
    </w:div>
    <w:div w:id="379207980">
      <w:bodyDiv w:val="1"/>
      <w:marLeft w:val="0"/>
      <w:marRight w:val="0"/>
      <w:marTop w:val="0"/>
      <w:marBottom w:val="0"/>
      <w:divBdr>
        <w:top w:val="none" w:sz="0" w:space="0" w:color="auto"/>
        <w:left w:val="none" w:sz="0" w:space="0" w:color="auto"/>
        <w:bottom w:val="none" w:sz="0" w:space="0" w:color="auto"/>
        <w:right w:val="none" w:sz="0" w:space="0" w:color="auto"/>
      </w:divBdr>
    </w:div>
    <w:div w:id="395586980">
      <w:bodyDiv w:val="1"/>
      <w:marLeft w:val="0"/>
      <w:marRight w:val="0"/>
      <w:marTop w:val="0"/>
      <w:marBottom w:val="0"/>
      <w:divBdr>
        <w:top w:val="none" w:sz="0" w:space="0" w:color="auto"/>
        <w:left w:val="none" w:sz="0" w:space="0" w:color="auto"/>
        <w:bottom w:val="none" w:sz="0" w:space="0" w:color="auto"/>
        <w:right w:val="none" w:sz="0" w:space="0" w:color="auto"/>
      </w:divBdr>
    </w:div>
    <w:div w:id="441387481">
      <w:bodyDiv w:val="1"/>
      <w:marLeft w:val="0"/>
      <w:marRight w:val="0"/>
      <w:marTop w:val="0"/>
      <w:marBottom w:val="0"/>
      <w:divBdr>
        <w:top w:val="none" w:sz="0" w:space="0" w:color="auto"/>
        <w:left w:val="none" w:sz="0" w:space="0" w:color="auto"/>
        <w:bottom w:val="none" w:sz="0" w:space="0" w:color="auto"/>
        <w:right w:val="none" w:sz="0" w:space="0" w:color="auto"/>
      </w:divBdr>
      <w:divsChild>
        <w:div w:id="622543727">
          <w:marLeft w:val="0"/>
          <w:marRight w:val="0"/>
          <w:marTop w:val="0"/>
          <w:marBottom w:val="0"/>
          <w:divBdr>
            <w:top w:val="none" w:sz="0" w:space="0" w:color="auto"/>
            <w:left w:val="none" w:sz="0" w:space="0" w:color="auto"/>
            <w:bottom w:val="none" w:sz="0" w:space="0" w:color="auto"/>
            <w:right w:val="none" w:sz="0" w:space="0" w:color="auto"/>
          </w:divBdr>
        </w:div>
      </w:divsChild>
    </w:div>
    <w:div w:id="458843480">
      <w:bodyDiv w:val="1"/>
      <w:marLeft w:val="0"/>
      <w:marRight w:val="0"/>
      <w:marTop w:val="0"/>
      <w:marBottom w:val="0"/>
      <w:divBdr>
        <w:top w:val="none" w:sz="0" w:space="0" w:color="auto"/>
        <w:left w:val="none" w:sz="0" w:space="0" w:color="auto"/>
        <w:bottom w:val="none" w:sz="0" w:space="0" w:color="auto"/>
        <w:right w:val="none" w:sz="0" w:space="0" w:color="auto"/>
      </w:divBdr>
    </w:div>
    <w:div w:id="511727224">
      <w:bodyDiv w:val="1"/>
      <w:marLeft w:val="0"/>
      <w:marRight w:val="0"/>
      <w:marTop w:val="0"/>
      <w:marBottom w:val="0"/>
      <w:divBdr>
        <w:top w:val="none" w:sz="0" w:space="0" w:color="auto"/>
        <w:left w:val="none" w:sz="0" w:space="0" w:color="auto"/>
        <w:bottom w:val="none" w:sz="0" w:space="0" w:color="auto"/>
        <w:right w:val="none" w:sz="0" w:space="0" w:color="auto"/>
      </w:divBdr>
    </w:div>
    <w:div w:id="656879331">
      <w:bodyDiv w:val="1"/>
      <w:marLeft w:val="0"/>
      <w:marRight w:val="0"/>
      <w:marTop w:val="0"/>
      <w:marBottom w:val="0"/>
      <w:divBdr>
        <w:top w:val="none" w:sz="0" w:space="0" w:color="auto"/>
        <w:left w:val="none" w:sz="0" w:space="0" w:color="auto"/>
        <w:bottom w:val="none" w:sz="0" w:space="0" w:color="auto"/>
        <w:right w:val="none" w:sz="0" w:space="0" w:color="auto"/>
      </w:divBdr>
    </w:div>
    <w:div w:id="678002179">
      <w:bodyDiv w:val="1"/>
      <w:marLeft w:val="0"/>
      <w:marRight w:val="0"/>
      <w:marTop w:val="0"/>
      <w:marBottom w:val="0"/>
      <w:divBdr>
        <w:top w:val="none" w:sz="0" w:space="0" w:color="auto"/>
        <w:left w:val="none" w:sz="0" w:space="0" w:color="auto"/>
        <w:bottom w:val="none" w:sz="0" w:space="0" w:color="auto"/>
        <w:right w:val="none" w:sz="0" w:space="0" w:color="auto"/>
      </w:divBdr>
    </w:div>
    <w:div w:id="721830283">
      <w:bodyDiv w:val="1"/>
      <w:marLeft w:val="0"/>
      <w:marRight w:val="0"/>
      <w:marTop w:val="0"/>
      <w:marBottom w:val="0"/>
      <w:divBdr>
        <w:top w:val="none" w:sz="0" w:space="0" w:color="auto"/>
        <w:left w:val="none" w:sz="0" w:space="0" w:color="auto"/>
        <w:bottom w:val="none" w:sz="0" w:space="0" w:color="auto"/>
        <w:right w:val="none" w:sz="0" w:space="0" w:color="auto"/>
      </w:divBdr>
    </w:div>
    <w:div w:id="808740221">
      <w:bodyDiv w:val="1"/>
      <w:marLeft w:val="0"/>
      <w:marRight w:val="0"/>
      <w:marTop w:val="0"/>
      <w:marBottom w:val="0"/>
      <w:divBdr>
        <w:top w:val="none" w:sz="0" w:space="0" w:color="auto"/>
        <w:left w:val="none" w:sz="0" w:space="0" w:color="auto"/>
        <w:bottom w:val="none" w:sz="0" w:space="0" w:color="auto"/>
        <w:right w:val="none" w:sz="0" w:space="0" w:color="auto"/>
      </w:divBdr>
      <w:divsChild>
        <w:div w:id="998733697">
          <w:marLeft w:val="0"/>
          <w:marRight w:val="0"/>
          <w:marTop w:val="0"/>
          <w:marBottom w:val="0"/>
          <w:divBdr>
            <w:top w:val="none" w:sz="0" w:space="0" w:color="auto"/>
            <w:left w:val="none" w:sz="0" w:space="0" w:color="auto"/>
            <w:bottom w:val="none" w:sz="0" w:space="0" w:color="auto"/>
            <w:right w:val="none" w:sz="0" w:space="0" w:color="auto"/>
          </w:divBdr>
        </w:div>
      </w:divsChild>
    </w:div>
    <w:div w:id="868951903">
      <w:bodyDiv w:val="1"/>
      <w:marLeft w:val="0"/>
      <w:marRight w:val="0"/>
      <w:marTop w:val="0"/>
      <w:marBottom w:val="0"/>
      <w:divBdr>
        <w:top w:val="none" w:sz="0" w:space="0" w:color="auto"/>
        <w:left w:val="none" w:sz="0" w:space="0" w:color="auto"/>
        <w:bottom w:val="none" w:sz="0" w:space="0" w:color="auto"/>
        <w:right w:val="none" w:sz="0" w:space="0" w:color="auto"/>
      </w:divBdr>
    </w:div>
    <w:div w:id="903636837">
      <w:bodyDiv w:val="1"/>
      <w:marLeft w:val="0"/>
      <w:marRight w:val="0"/>
      <w:marTop w:val="0"/>
      <w:marBottom w:val="0"/>
      <w:divBdr>
        <w:top w:val="none" w:sz="0" w:space="0" w:color="auto"/>
        <w:left w:val="none" w:sz="0" w:space="0" w:color="auto"/>
        <w:bottom w:val="none" w:sz="0" w:space="0" w:color="auto"/>
        <w:right w:val="none" w:sz="0" w:space="0" w:color="auto"/>
      </w:divBdr>
    </w:div>
    <w:div w:id="955602449">
      <w:bodyDiv w:val="1"/>
      <w:marLeft w:val="0"/>
      <w:marRight w:val="0"/>
      <w:marTop w:val="0"/>
      <w:marBottom w:val="0"/>
      <w:divBdr>
        <w:top w:val="none" w:sz="0" w:space="0" w:color="auto"/>
        <w:left w:val="none" w:sz="0" w:space="0" w:color="auto"/>
        <w:bottom w:val="none" w:sz="0" w:space="0" w:color="auto"/>
        <w:right w:val="none" w:sz="0" w:space="0" w:color="auto"/>
      </w:divBdr>
    </w:div>
    <w:div w:id="1060207860">
      <w:bodyDiv w:val="1"/>
      <w:marLeft w:val="0"/>
      <w:marRight w:val="0"/>
      <w:marTop w:val="0"/>
      <w:marBottom w:val="0"/>
      <w:divBdr>
        <w:top w:val="none" w:sz="0" w:space="0" w:color="auto"/>
        <w:left w:val="none" w:sz="0" w:space="0" w:color="auto"/>
        <w:bottom w:val="none" w:sz="0" w:space="0" w:color="auto"/>
        <w:right w:val="none" w:sz="0" w:space="0" w:color="auto"/>
      </w:divBdr>
    </w:div>
    <w:div w:id="1070692415">
      <w:bodyDiv w:val="1"/>
      <w:marLeft w:val="0"/>
      <w:marRight w:val="0"/>
      <w:marTop w:val="0"/>
      <w:marBottom w:val="0"/>
      <w:divBdr>
        <w:top w:val="none" w:sz="0" w:space="0" w:color="auto"/>
        <w:left w:val="none" w:sz="0" w:space="0" w:color="auto"/>
        <w:bottom w:val="none" w:sz="0" w:space="0" w:color="auto"/>
        <w:right w:val="none" w:sz="0" w:space="0" w:color="auto"/>
      </w:divBdr>
    </w:div>
    <w:div w:id="1081835014">
      <w:bodyDiv w:val="1"/>
      <w:marLeft w:val="0"/>
      <w:marRight w:val="0"/>
      <w:marTop w:val="0"/>
      <w:marBottom w:val="0"/>
      <w:divBdr>
        <w:top w:val="none" w:sz="0" w:space="0" w:color="auto"/>
        <w:left w:val="none" w:sz="0" w:space="0" w:color="auto"/>
        <w:bottom w:val="none" w:sz="0" w:space="0" w:color="auto"/>
        <w:right w:val="none" w:sz="0" w:space="0" w:color="auto"/>
      </w:divBdr>
      <w:divsChild>
        <w:div w:id="729697564">
          <w:marLeft w:val="0"/>
          <w:marRight w:val="0"/>
          <w:marTop w:val="0"/>
          <w:marBottom w:val="0"/>
          <w:divBdr>
            <w:top w:val="none" w:sz="0" w:space="0" w:color="auto"/>
            <w:left w:val="none" w:sz="0" w:space="0" w:color="auto"/>
            <w:bottom w:val="none" w:sz="0" w:space="0" w:color="auto"/>
            <w:right w:val="none" w:sz="0" w:space="0" w:color="auto"/>
          </w:divBdr>
        </w:div>
      </w:divsChild>
    </w:div>
    <w:div w:id="1147475591">
      <w:bodyDiv w:val="1"/>
      <w:marLeft w:val="0"/>
      <w:marRight w:val="0"/>
      <w:marTop w:val="0"/>
      <w:marBottom w:val="0"/>
      <w:divBdr>
        <w:top w:val="none" w:sz="0" w:space="0" w:color="auto"/>
        <w:left w:val="none" w:sz="0" w:space="0" w:color="auto"/>
        <w:bottom w:val="none" w:sz="0" w:space="0" w:color="auto"/>
        <w:right w:val="none" w:sz="0" w:space="0" w:color="auto"/>
      </w:divBdr>
    </w:div>
    <w:div w:id="1169440422">
      <w:bodyDiv w:val="1"/>
      <w:marLeft w:val="0"/>
      <w:marRight w:val="0"/>
      <w:marTop w:val="0"/>
      <w:marBottom w:val="0"/>
      <w:divBdr>
        <w:top w:val="none" w:sz="0" w:space="0" w:color="auto"/>
        <w:left w:val="none" w:sz="0" w:space="0" w:color="auto"/>
        <w:bottom w:val="none" w:sz="0" w:space="0" w:color="auto"/>
        <w:right w:val="none" w:sz="0" w:space="0" w:color="auto"/>
      </w:divBdr>
    </w:div>
    <w:div w:id="1195534496">
      <w:bodyDiv w:val="1"/>
      <w:marLeft w:val="0"/>
      <w:marRight w:val="0"/>
      <w:marTop w:val="0"/>
      <w:marBottom w:val="0"/>
      <w:divBdr>
        <w:top w:val="none" w:sz="0" w:space="0" w:color="auto"/>
        <w:left w:val="none" w:sz="0" w:space="0" w:color="auto"/>
        <w:bottom w:val="none" w:sz="0" w:space="0" w:color="auto"/>
        <w:right w:val="none" w:sz="0" w:space="0" w:color="auto"/>
      </w:divBdr>
      <w:divsChild>
        <w:div w:id="548298135">
          <w:marLeft w:val="0"/>
          <w:marRight w:val="0"/>
          <w:marTop w:val="0"/>
          <w:marBottom w:val="0"/>
          <w:divBdr>
            <w:top w:val="none" w:sz="0" w:space="0" w:color="auto"/>
            <w:left w:val="none" w:sz="0" w:space="0" w:color="auto"/>
            <w:bottom w:val="none" w:sz="0" w:space="0" w:color="auto"/>
            <w:right w:val="none" w:sz="0" w:space="0" w:color="auto"/>
          </w:divBdr>
        </w:div>
        <w:div w:id="617027551">
          <w:marLeft w:val="0"/>
          <w:marRight w:val="0"/>
          <w:marTop w:val="0"/>
          <w:marBottom w:val="0"/>
          <w:divBdr>
            <w:top w:val="none" w:sz="0" w:space="0" w:color="auto"/>
            <w:left w:val="none" w:sz="0" w:space="0" w:color="auto"/>
            <w:bottom w:val="none" w:sz="0" w:space="0" w:color="auto"/>
            <w:right w:val="none" w:sz="0" w:space="0" w:color="auto"/>
          </w:divBdr>
        </w:div>
        <w:div w:id="851188359">
          <w:marLeft w:val="0"/>
          <w:marRight w:val="0"/>
          <w:marTop w:val="0"/>
          <w:marBottom w:val="0"/>
          <w:divBdr>
            <w:top w:val="none" w:sz="0" w:space="0" w:color="auto"/>
            <w:left w:val="none" w:sz="0" w:space="0" w:color="auto"/>
            <w:bottom w:val="none" w:sz="0" w:space="0" w:color="auto"/>
            <w:right w:val="none" w:sz="0" w:space="0" w:color="auto"/>
          </w:divBdr>
        </w:div>
        <w:div w:id="956063213">
          <w:marLeft w:val="0"/>
          <w:marRight w:val="0"/>
          <w:marTop w:val="0"/>
          <w:marBottom w:val="0"/>
          <w:divBdr>
            <w:top w:val="none" w:sz="0" w:space="0" w:color="auto"/>
            <w:left w:val="none" w:sz="0" w:space="0" w:color="auto"/>
            <w:bottom w:val="none" w:sz="0" w:space="0" w:color="auto"/>
            <w:right w:val="none" w:sz="0" w:space="0" w:color="auto"/>
          </w:divBdr>
          <w:divsChild>
            <w:div w:id="158079189">
              <w:marLeft w:val="-75"/>
              <w:marRight w:val="0"/>
              <w:marTop w:val="30"/>
              <w:marBottom w:val="30"/>
              <w:divBdr>
                <w:top w:val="none" w:sz="0" w:space="0" w:color="auto"/>
                <w:left w:val="none" w:sz="0" w:space="0" w:color="auto"/>
                <w:bottom w:val="none" w:sz="0" w:space="0" w:color="auto"/>
                <w:right w:val="none" w:sz="0" w:space="0" w:color="auto"/>
              </w:divBdr>
              <w:divsChild>
                <w:div w:id="140387618">
                  <w:marLeft w:val="0"/>
                  <w:marRight w:val="0"/>
                  <w:marTop w:val="0"/>
                  <w:marBottom w:val="0"/>
                  <w:divBdr>
                    <w:top w:val="none" w:sz="0" w:space="0" w:color="auto"/>
                    <w:left w:val="none" w:sz="0" w:space="0" w:color="auto"/>
                    <w:bottom w:val="none" w:sz="0" w:space="0" w:color="auto"/>
                    <w:right w:val="none" w:sz="0" w:space="0" w:color="auto"/>
                  </w:divBdr>
                  <w:divsChild>
                    <w:div w:id="1095786082">
                      <w:marLeft w:val="0"/>
                      <w:marRight w:val="0"/>
                      <w:marTop w:val="0"/>
                      <w:marBottom w:val="0"/>
                      <w:divBdr>
                        <w:top w:val="none" w:sz="0" w:space="0" w:color="auto"/>
                        <w:left w:val="none" w:sz="0" w:space="0" w:color="auto"/>
                        <w:bottom w:val="none" w:sz="0" w:space="0" w:color="auto"/>
                        <w:right w:val="none" w:sz="0" w:space="0" w:color="auto"/>
                      </w:divBdr>
                    </w:div>
                    <w:div w:id="2102985151">
                      <w:marLeft w:val="0"/>
                      <w:marRight w:val="0"/>
                      <w:marTop w:val="0"/>
                      <w:marBottom w:val="0"/>
                      <w:divBdr>
                        <w:top w:val="none" w:sz="0" w:space="0" w:color="auto"/>
                        <w:left w:val="none" w:sz="0" w:space="0" w:color="auto"/>
                        <w:bottom w:val="none" w:sz="0" w:space="0" w:color="auto"/>
                        <w:right w:val="none" w:sz="0" w:space="0" w:color="auto"/>
                      </w:divBdr>
                    </w:div>
                  </w:divsChild>
                </w:div>
                <w:div w:id="183056201">
                  <w:marLeft w:val="0"/>
                  <w:marRight w:val="0"/>
                  <w:marTop w:val="0"/>
                  <w:marBottom w:val="0"/>
                  <w:divBdr>
                    <w:top w:val="none" w:sz="0" w:space="0" w:color="auto"/>
                    <w:left w:val="none" w:sz="0" w:space="0" w:color="auto"/>
                    <w:bottom w:val="none" w:sz="0" w:space="0" w:color="auto"/>
                    <w:right w:val="none" w:sz="0" w:space="0" w:color="auto"/>
                  </w:divBdr>
                  <w:divsChild>
                    <w:div w:id="1919826411">
                      <w:marLeft w:val="0"/>
                      <w:marRight w:val="0"/>
                      <w:marTop w:val="0"/>
                      <w:marBottom w:val="0"/>
                      <w:divBdr>
                        <w:top w:val="none" w:sz="0" w:space="0" w:color="auto"/>
                        <w:left w:val="none" w:sz="0" w:space="0" w:color="auto"/>
                        <w:bottom w:val="none" w:sz="0" w:space="0" w:color="auto"/>
                        <w:right w:val="none" w:sz="0" w:space="0" w:color="auto"/>
                      </w:divBdr>
                    </w:div>
                  </w:divsChild>
                </w:div>
                <w:div w:id="465200602">
                  <w:marLeft w:val="0"/>
                  <w:marRight w:val="0"/>
                  <w:marTop w:val="0"/>
                  <w:marBottom w:val="0"/>
                  <w:divBdr>
                    <w:top w:val="none" w:sz="0" w:space="0" w:color="auto"/>
                    <w:left w:val="none" w:sz="0" w:space="0" w:color="auto"/>
                    <w:bottom w:val="none" w:sz="0" w:space="0" w:color="auto"/>
                    <w:right w:val="none" w:sz="0" w:space="0" w:color="auto"/>
                  </w:divBdr>
                  <w:divsChild>
                    <w:div w:id="1536038057">
                      <w:marLeft w:val="0"/>
                      <w:marRight w:val="0"/>
                      <w:marTop w:val="0"/>
                      <w:marBottom w:val="0"/>
                      <w:divBdr>
                        <w:top w:val="none" w:sz="0" w:space="0" w:color="auto"/>
                        <w:left w:val="none" w:sz="0" w:space="0" w:color="auto"/>
                        <w:bottom w:val="none" w:sz="0" w:space="0" w:color="auto"/>
                        <w:right w:val="none" w:sz="0" w:space="0" w:color="auto"/>
                      </w:divBdr>
                    </w:div>
                    <w:div w:id="2039895326">
                      <w:marLeft w:val="0"/>
                      <w:marRight w:val="0"/>
                      <w:marTop w:val="0"/>
                      <w:marBottom w:val="0"/>
                      <w:divBdr>
                        <w:top w:val="none" w:sz="0" w:space="0" w:color="auto"/>
                        <w:left w:val="none" w:sz="0" w:space="0" w:color="auto"/>
                        <w:bottom w:val="none" w:sz="0" w:space="0" w:color="auto"/>
                        <w:right w:val="none" w:sz="0" w:space="0" w:color="auto"/>
                      </w:divBdr>
                    </w:div>
                  </w:divsChild>
                </w:div>
                <w:div w:id="536163925">
                  <w:marLeft w:val="0"/>
                  <w:marRight w:val="0"/>
                  <w:marTop w:val="0"/>
                  <w:marBottom w:val="0"/>
                  <w:divBdr>
                    <w:top w:val="none" w:sz="0" w:space="0" w:color="auto"/>
                    <w:left w:val="none" w:sz="0" w:space="0" w:color="auto"/>
                    <w:bottom w:val="none" w:sz="0" w:space="0" w:color="auto"/>
                    <w:right w:val="none" w:sz="0" w:space="0" w:color="auto"/>
                  </w:divBdr>
                  <w:divsChild>
                    <w:div w:id="728114863">
                      <w:marLeft w:val="0"/>
                      <w:marRight w:val="0"/>
                      <w:marTop w:val="0"/>
                      <w:marBottom w:val="0"/>
                      <w:divBdr>
                        <w:top w:val="none" w:sz="0" w:space="0" w:color="auto"/>
                        <w:left w:val="none" w:sz="0" w:space="0" w:color="auto"/>
                        <w:bottom w:val="none" w:sz="0" w:space="0" w:color="auto"/>
                        <w:right w:val="none" w:sz="0" w:space="0" w:color="auto"/>
                      </w:divBdr>
                    </w:div>
                  </w:divsChild>
                </w:div>
                <w:div w:id="568883058">
                  <w:marLeft w:val="0"/>
                  <w:marRight w:val="0"/>
                  <w:marTop w:val="0"/>
                  <w:marBottom w:val="0"/>
                  <w:divBdr>
                    <w:top w:val="none" w:sz="0" w:space="0" w:color="auto"/>
                    <w:left w:val="none" w:sz="0" w:space="0" w:color="auto"/>
                    <w:bottom w:val="none" w:sz="0" w:space="0" w:color="auto"/>
                    <w:right w:val="none" w:sz="0" w:space="0" w:color="auto"/>
                  </w:divBdr>
                  <w:divsChild>
                    <w:div w:id="333923342">
                      <w:marLeft w:val="0"/>
                      <w:marRight w:val="0"/>
                      <w:marTop w:val="0"/>
                      <w:marBottom w:val="0"/>
                      <w:divBdr>
                        <w:top w:val="none" w:sz="0" w:space="0" w:color="auto"/>
                        <w:left w:val="none" w:sz="0" w:space="0" w:color="auto"/>
                        <w:bottom w:val="none" w:sz="0" w:space="0" w:color="auto"/>
                        <w:right w:val="none" w:sz="0" w:space="0" w:color="auto"/>
                      </w:divBdr>
                    </w:div>
                    <w:div w:id="1608272608">
                      <w:marLeft w:val="0"/>
                      <w:marRight w:val="0"/>
                      <w:marTop w:val="0"/>
                      <w:marBottom w:val="0"/>
                      <w:divBdr>
                        <w:top w:val="none" w:sz="0" w:space="0" w:color="auto"/>
                        <w:left w:val="none" w:sz="0" w:space="0" w:color="auto"/>
                        <w:bottom w:val="none" w:sz="0" w:space="0" w:color="auto"/>
                        <w:right w:val="none" w:sz="0" w:space="0" w:color="auto"/>
                      </w:divBdr>
                    </w:div>
                  </w:divsChild>
                </w:div>
                <w:div w:id="830028263">
                  <w:marLeft w:val="0"/>
                  <w:marRight w:val="0"/>
                  <w:marTop w:val="0"/>
                  <w:marBottom w:val="0"/>
                  <w:divBdr>
                    <w:top w:val="none" w:sz="0" w:space="0" w:color="auto"/>
                    <w:left w:val="none" w:sz="0" w:space="0" w:color="auto"/>
                    <w:bottom w:val="none" w:sz="0" w:space="0" w:color="auto"/>
                    <w:right w:val="none" w:sz="0" w:space="0" w:color="auto"/>
                  </w:divBdr>
                  <w:divsChild>
                    <w:div w:id="1033572728">
                      <w:marLeft w:val="0"/>
                      <w:marRight w:val="0"/>
                      <w:marTop w:val="0"/>
                      <w:marBottom w:val="0"/>
                      <w:divBdr>
                        <w:top w:val="none" w:sz="0" w:space="0" w:color="auto"/>
                        <w:left w:val="none" w:sz="0" w:space="0" w:color="auto"/>
                        <w:bottom w:val="none" w:sz="0" w:space="0" w:color="auto"/>
                        <w:right w:val="none" w:sz="0" w:space="0" w:color="auto"/>
                      </w:divBdr>
                    </w:div>
                    <w:div w:id="1379629025">
                      <w:marLeft w:val="0"/>
                      <w:marRight w:val="0"/>
                      <w:marTop w:val="0"/>
                      <w:marBottom w:val="0"/>
                      <w:divBdr>
                        <w:top w:val="none" w:sz="0" w:space="0" w:color="auto"/>
                        <w:left w:val="none" w:sz="0" w:space="0" w:color="auto"/>
                        <w:bottom w:val="none" w:sz="0" w:space="0" w:color="auto"/>
                        <w:right w:val="none" w:sz="0" w:space="0" w:color="auto"/>
                      </w:divBdr>
                    </w:div>
                  </w:divsChild>
                </w:div>
                <w:div w:id="849028434">
                  <w:marLeft w:val="0"/>
                  <w:marRight w:val="0"/>
                  <w:marTop w:val="0"/>
                  <w:marBottom w:val="0"/>
                  <w:divBdr>
                    <w:top w:val="none" w:sz="0" w:space="0" w:color="auto"/>
                    <w:left w:val="none" w:sz="0" w:space="0" w:color="auto"/>
                    <w:bottom w:val="none" w:sz="0" w:space="0" w:color="auto"/>
                    <w:right w:val="none" w:sz="0" w:space="0" w:color="auto"/>
                  </w:divBdr>
                  <w:divsChild>
                    <w:div w:id="1949192953">
                      <w:marLeft w:val="0"/>
                      <w:marRight w:val="0"/>
                      <w:marTop w:val="0"/>
                      <w:marBottom w:val="0"/>
                      <w:divBdr>
                        <w:top w:val="none" w:sz="0" w:space="0" w:color="auto"/>
                        <w:left w:val="none" w:sz="0" w:space="0" w:color="auto"/>
                        <w:bottom w:val="none" w:sz="0" w:space="0" w:color="auto"/>
                        <w:right w:val="none" w:sz="0" w:space="0" w:color="auto"/>
                      </w:divBdr>
                    </w:div>
                  </w:divsChild>
                </w:div>
                <w:div w:id="858200958">
                  <w:marLeft w:val="0"/>
                  <w:marRight w:val="0"/>
                  <w:marTop w:val="0"/>
                  <w:marBottom w:val="0"/>
                  <w:divBdr>
                    <w:top w:val="none" w:sz="0" w:space="0" w:color="auto"/>
                    <w:left w:val="none" w:sz="0" w:space="0" w:color="auto"/>
                    <w:bottom w:val="none" w:sz="0" w:space="0" w:color="auto"/>
                    <w:right w:val="none" w:sz="0" w:space="0" w:color="auto"/>
                  </w:divBdr>
                  <w:divsChild>
                    <w:div w:id="1679884780">
                      <w:marLeft w:val="0"/>
                      <w:marRight w:val="0"/>
                      <w:marTop w:val="0"/>
                      <w:marBottom w:val="0"/>
                      <w:divBdr>
                        <w:top w:val="none" w:sz="0" w:space="0" w:color="auto"/>
                        <w:left w:val="none" w:sz="0" w:space="0" w:color="auto"/>
                        <w:bottom w:val="none" w:sz="0" w:space="0" w:color="auto"/>
                        <w:right w:val="none" w:sz="0" w:space="0" w:color="auto"/>
                      </w:divBdr>
                    </w:div>
                  </w:divsChild>
                </w:div>
                <w:div w:id="866529127">
                  <w:marLeft w:val="0"/>
                  <w:marRight w:val="0"/>
                  <w:marTop w:val="0"/>
                  <w:marBottom w:val="0"/>
                  <w:divBdr>
                    <w:top w:val="none" w:sz="0" w:space="0" w:color="auto"/>
                    <w:left w:val="none" w:sz="0" w:space="0" w:color="auto"/>
                    <w:bottom w:val="none" w:sz="0" w:space="0" w:color="auto"/>
                    <w:right w:val="none" w:sz="0" w:space="0" w:color="auto"/>
                  </w:divBdr>
                  <w:divsChild>
                    <w:div w:id="443959202">
                      <w:marLeft w:val="0"/>
                      <w:marRight w:val="0"/>
                      <w:marTop w:val="0"/>
                      <w:marBottom w:val="0"/>
                      <w:divBdr>
                        <w:top w:val="none" w:sz="0" w:space="0" w:color="auto"/>
                        <w:left w:val="none" w:sz="0" w:space="0" w:color="auto"/>
                        <w:bottom w:val="none" w:sz="0" w:space="0" w:color="auto"/>
                        <w:right w:val="none" w:sz="0" w:space="0" w:color="auto"/>
                      </w:divBdr>
                    </w:div>
                  </w:divsChild>
                </w:div>
                <w:div w:id="1013848708">
                  <w:marLeft w:val="0"/>
                  <w:marRight w:val="0"/>
                  <w:marTop w:val="0"/>
                  <w:marBottom w:val="0"/>
                  <w:divBdr>
                    <w:top w:val="none" w:sz="0" w:space="0" w:color="auto"/>
                    <w:left w:val="none" w:sz="0" w:space="0" w:color="auto"/>
                    <w:bottom w:val="none" w:sz="0" w:space="0" w:color="auto"/>
                    <w:right w:val="none" w:sz="0" w:space="0" w:color="auto"/>
                  </w:divBdr>
                  <w:divsChild>
                    <w:div w:id="2129036">
                      <w:marLeft w:val="0"/>
                      <w:marRight w:val="0"/>
                      <w:marTop w:val="0"/>
                      <w:marBottom w:val="0"/>
                      <w:divBdr>
                        <w:top w:val="none" w:sz="0" w:space="0" w:color="auto"/>
                        <w:left w:val="none" w:sz="0" w:space="0" w:color="auto"/>
                        <w:bottom w:val="none" w:sz="0" w:space="0" w:color="auto"/>
                        <w:right w:val="none" w:sz="0" w:space="0" w:color="auto"/>
                      </w:divBdr>
                    </w:div>
                  </w:divsChild>
                </w:div>
                <w:div w:id="1553226125">
                  <w:marLeft w:val="0"/>
                  <w:marRight w:val="0"/>
                  <w:marTop w:val="0"/>
                  <w:marBottom w:val="0"/>
                  <w:divBdr>
                    <w:top w:val="none" w:sz="0" w:space="0" w:color="auto"/>
                    <w:left w:val="none" w:sz="0" w:space="0" w:color="auto"/>
                    <w:bottom w:val="none" w:sz="0" w:space="0" w:color="auto"/>
                    <w:right w:val="none" w:sz="0" w:space="0" w:color="auto"/>
                  </w:divBdr>
                  <w:divsChild>
                    <w:div w:id="588807381">
                      <w:marLeft w:val="0"/>
                      <w:marRight w:val="0"/>
                      <w:marTop w:val="0"/>
                      <w:marBottom w:val="0"/>
                      <w:divBdr>
                        <w:top w:val="none" w:sz="0" w:space="0" w:color="auto"/>
                        <w:left w:val="none" w:sz="0" w:space="0" w:color="auto"/>
                        <w:bottom w:val="none" w:sz="0" w:space="0" w:color="auto"/>
                        <w:right w:val="none" w:sz="0" w:space="0" w:color="auto"/>
                      </w:divBdr>
                    </w:div>
                    <w:div w:id="896670938">
                      <w:marLeft w:val="0"/>
                      <w:marRight w:val="0"/>
                      <w:marTop w:val="0"/>
                      <w:marBottom w:val="0"/>
                      <w:divBdr>
                        <w:top w:val="none" w:sz="0" w:space="0" w:color="auto"/>
                        <w:left w:val="none" w:sz="0" w:space="0" w:color="auto"/>
                        <w:bottom w:val="none" w:sz="0" w:space="0" w:color="auto"/>
                        <w:right w:val="none" w:sz="0" w:space="0" w:color="auto"/>
                      </w:divBdr>
                    </w:div>
                  </w:divsChild>
                </w:div>
                <w:div w:id="1581132337">
                  <w:marLeft w:val="0"/>
                  <w:marRight w:val="0"/>
                  <w:marTop w:val="0"/>
                  <w:marBottom w:val="0"/>
                  <w:divBdr>
                    <w:top w:val="none" w:sz="0" w:space="0" w:color="auto"/>
                    <w:left w:val="none" w:sz="0" w:space="0" w:color="auto"/>
                    <w:bottom w:val="none" w:sz="0" w:space="0" w:color="auto"/>
                    <w:right w:val="none" w:sz="0" w:space="0" w:color="auto"/>
                  </w:divBdr>
                  <w:divsChild>
                    <w:div w:id="1323966920">
                      <w:marLeft w:val="0"/>
                      <w:marRight w:val="0"/>
                      <w:marTop w:val="0"/>
                      <w:marBottom w:val="0"/>
                      <w:divBdr>
                        <w:top w:val="none" w:sz="0" w:space="0" w:color="auto"/>
                        <w:left w:val="none" w:sz="0" w:space="0" w:color="auto"/>
                        <w:bottom w:val="none" w:sz="0" w:space="0" w:color="auto"/>
                        <w:right w:val="none" w:sz="0" w:space="0" w:color="auto"/>
                      </w:divBdr>
                    </w:div>
                    <w:div w:id="2061778650">
                      <w:marLeft w:val="0"/>
                      <w:marRight w:val="0"/>
                      <w:marTop w:val="0"/>
                      <w:marBottom w:val="0"/>
                      <w:divBdr>
                        <w:top w:val="none" w:sz="0" w:space="0" w:color="auto"/>
                        <w:left w:val="none" w:sz="0" w:space="0" w:color="auto"/>
                        <w:bottom w:val="none" w:sz="0" w:space="0" w:color="auto"/>
                        <w:right w:val="none" w:sz="0" w:space="0" w:color="auto"/>
                      </w:divBdr>
                    </w:div>
                  </w:divsChild>
                </w:div>
                <w:div w:id="1661348084">
                  <w:marLeft w:val="0"/>
                  <w:marRight w:val="0"/>
                  <w:marTop w:val="0"/>
                  <w:marBottom w:val="0"/>
                  <w:divBdr>
                    <w:top w:val="none" w:sz="0" w:space="0" w:color="auto"/>
                    <w:left w:val="none" w:sz="0" w:space="0" w:color="auto"/>
                    <w:bottom w:val="none" w:sz="0" w:space="0" w:color="auto"/>
                    <w:right w:val="none" w:sz="0" w:space="0" w:color="auto"/>
                  </w:divBdr>
                  <w:divsChild>
                    <w:div w:id="2065175296">
                      <w:marLeft w:val="0"/>
                      <w:marRight w:val="0"/>
                      <w:marTop w:val="0"/>
                      <w:marBottom w:val="0"/>
                      <w:divBdr>
                        <w:top w:val="none" w:sz="0" w:space="0" w:color="auto"/>
                        <w:left w:val="none" w:sz="0" w:space="0" w:color="auto"/>
                        <w:bottom w:val="none" w:sz="0" w:space="0" w:color="auto"/>
                        <w:right w:val="none" w:sz="0" w:space="0" w:color="auto"/>
                      </w:divBdr>
                    </w:div>
                  </w:divsChild>
                </w:div>
                <w:div w:id="1744452617">
                  <w:marLeft w:val="0"/>
                  <w:marRight w:val="0"/>
                  <w:marTop w:val="0"/>
                  <w:marBottom w:val="0"/>
                  <w:divBdr>
                    <w:top w:val="none" w:sz="0" w:space="0" w:color="auto"/>
                    <w:left w:val="none" w:sz="0" w:space="0" w:color="auto"/>
                    <w:bottom w:val="none" w:sz="0" w:space="0" w:color="auto"/>
                    <w:right w:val="none" w:sz="0" w:space="0" w:color="auto"/>
                  </w:divBdr>
                  <w:divsChild>
                    <w:div w:id="1870098516">
                      <w:marLeft w:val="0"/>
                      <w:marRight w:val="0"/>
                      <w:marTop w:val="0"/>
                      <w:marBottom w:val="0"/>
                      <w:divBdr>
                        <w:top w:val="none" w:sz="0" w:space="0" w:color="auto"/>
                        <w:left w:val="none" w:sz="0" w:space="0" w:color="auto"/>
                        <w:bottom w:val="none" w:sz="0" w:space="0" w:color="auto"/>
                        <w:right w:val="none" w:sz="0" w:space="0" w:color="auto"/>
                      </w:divBdr>
                    </w:div>
                  </w:divsChild>
                </w:div>
                <w:div w:id="1822311328">
                  <w:marLeft w:val="0"/>
                  <w:marRight w:val="0"/>
                  <w:marTop w:val="0"/>
                  <w:marBottom w:val="0"/>
                  <w:divBdr>
                    <w:top w:val="none" w:sz="0" w:space="0" w:color="auto"/>
                    <w:left w:val="none" w:sz="0" w:space="0" w:color="auto"/>
                    <w:bottom w:val="none" w:sz="0" w:space="0" w:color="auto"/>
                    <w:right w:val="none" w:sz="0" w:space="0" w:color="auto"/>
                  </w:divBdr>
                  <w:divsChild>
                    <w:div w:id="253175136">
                      <w:marLeft w:val="0"/>
                      <w:marRight w:val="0"/>
                      <w:marTop w:val="0"/>
                      <w:marBottom w:val="0"/>
                      <w:divBdr>
                        <w:top w:val="none" w:sz="0" w:space="0" w:color="auto"/>
                        <w:left w:val="none" w:sz="0" w:space="0" w:color="auto"/>
                        <w:bottom w:val="none" w:sz="0" w:space="0" w:color="auto"/>
                        <w:right w:val="none" w:sz="0" w:space="0" w:color="auto"/>
                      </w:divBdr>
                    </w:div>
                  </w:divsChild>
                </w:div>
                <w:div w:id="1837377091">
                  <w:marLeft w:val="0"/>
                  <w:marRight w:val="0"/>
                  <w:marTop w:val="0"/>
                  <w:marBottom w:val="0"/>
                  <w:divBdr>
                    <w:top w:val="none" w:sz="0" w:space="0" w:color="auto"/>
                    <w:left w:val="none" w:sz="0" w:space="0" w:color="auto"/>
                    <w:bottom w:val="none" w:sz="0" w:space="0" w:color="auto"/>
                    <w:right w:val="none" w:sz="0" w:space="0" w:color="auto"/>
                  </w:divBdr>
                  <w:divsChild>
                    <w:div w:id="202061547">
                      <w:marLeft w:val="0"/>
                      <w:marRight w:val="0"/>
                      <w:marTop w:val="0"/>
                      <w:marBottom w:val="0"/>
                      <w:divBdr>
                        <w:top w:val="none" w:sz="0" w:space="0" w:color="auto"/>
                        <w:left w:val="none" w:sz="0" w:space="0" w:color="auto"/>
                        <w:bottom w:val="none" w:sz="0" w:space="0" w:color="auto"/>
                        <w:right w:val="none" w:sz="0" w:space="0" w:color="auto"/>
                      </w:divBdr>
                    </w:div>
                    <w:div w:id="1344895091">
                      <w:marLeft w:val="0"/>
                      <w:marRight w:val="0"/>
                      <w:marTop w:val="0"/>
                      <w:marBottom w:val="0"/>
                      <w:divBdr>
                        <w:top w:val="none" w:sz="0" w:space="0" w:color="auto"/>
                        <w:left w:val="none" w:sz="0" w:space="0" w:color="auto"/>
                        <w:bottom w:val="none" w:sz="0" w:space="0" w:color="auto"/>
                        <w:right w:val="none" w:sz="0" w:space="0" w:color="auto"/>
                      </w:divBdr>
                    </w:div>
                  </w:divsChild>
                </w:div>
                <w:div w:id="1962220572">
                  <w:marLeft w:val="0"/>
                  <w:marRight w:val="0"/>
                  <w:marTop w:val="0"/>
                  <w:marBottom w:val="0"/>
                  <w:divBdr>
                    <w:top w:val="none" w:sz="0" w:space="0" w:color="auto"/>
                    <w:left w:val="none" w:sz="0" w:space="0" w:color="auto"/>
                    <w:bottom w:val="none" w:sz="0" w:space="0" w:color="auto"/>
                    <w:right w:val="none" w:sz="0" w:space="0" w:color="auto"/>
                  </w:divBdr>
                  <w:divsChild>
                    <w:div w:id="521558399">
                      <w:marLeft w:val="0"/>
                      <w:marRight w:val="0"/>
                      <w:marTop w:val="0"/>
                      <w:marBottom w:val="0"/>
                      <w:divBdr>
                        <w:top w:val="none" w:sz="0" w:space="0" w:color="auto"/>
                        <w:left w:val="none" w:sz="0" w:space="0" w:color="auto"/>
                        <w:bottom w:val="none" w:sz="0" w:space="0" w:color="auto"/>
                        <w:right w:val="none" w:sz="0" w:space="0" w:color="auto"/>
                      </w:divBdr>
                    </w:div>
                  </w:divsChild>
                </w:div>
                <w:div w:id="2007978561">
                  <w:marLeft w:val="0"/>
                  <w:marRight w:val="0"/>
                  <w:marTop w:val="0"/>
                  <w:marBottom w:val="0"/>
                  <w:divBdr>
                    <w:top w:val="none" w:sz="0" w:space="0" w:color="auto"/>
                    <w:left w:val="none" w:sz="0" w:space="0" w:color="auto"/>
                    <w:bottom w:val="none" w:sz="0" w:space="0" w:color="auto"/>
                    <w:right w:val="none" w:sz="0" w:space="0" w:color="auto"/>
                  </w:divBdr>
                  <w:divsChild>
                    <w:div w:id="1298031354">
                      <w:marLeft w:val="0"/>
                      <w:marRight w:val="0"/>
                      <w:marTop w:val="0"/>
                      <w:marBottom w:val="0"/>
                      <w:divBdr>
                        <w:top w:val="none" w:sz="0" w:space="0" w:color="auto"/>
                        <w:left w:val="none" w:sz="0" w:space="0" w:color="auto"/>
                        <w:bottom w:val="none" w:sz="0" w:space="0" w:color="auto"/>
                        <w:right w:val="none" w:sz="0" w:space="0" w:color="auto"/>
                      </w:divBdr>
                    </w:div>
                    <w:div w:id="211000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52486">
          <w:marLeft w:val="0"/>
          <w:marRight w:val="0"/>
          <w:marTop w:val="0"/>
          <w:marBottom w:val="0"/>
          <w:divBdr>
            <w:top w:val="none" w:sz="0" w:space="0" w:color="auto"/>
            <w:left w:val="none" w:sz="0" w:space="0" w:color="auto"/>
            <w:bottom w:val="none" w:sz="0" w:space="0" w:color="auto"/>
            <w:right w:val="none" w:sz="0" w:space="0" w:color="auto"/>
          </w:divBdr>
          <w:divsChild>
            <w:div w:id="1560168882">
              <w:marLeft w:val="-75"/>
              <w:marRight w:val="0"/>
              <w:marTop w:val="30"/>
              <w:marBottom w:val="30"/>
              <w:divBdr>
                <w:top w:val="none" w:sz="0" w:space="0" w:color="auto"/>
                <w:left w:val="none" w:sz="0" w:space="0" w:color="auto"/>
                <w:bottom w:val="none" w:sz="0" w:space="0" w:color="auto"/>
                <w:right w:val="none" w:sz="0" w:space="0" w:color="auto"/>
              </w:divBdr>
              <w:divsChild>
                <w:div w:id="71975770">
                  <w:marLeft w:val="0"/>
                  <w:marRight w:val="0"/>
                  <w:marTop w:val="0"/>
                  <w:marBottom w:val="0"/>
                  <w:divBdr>
                    <w:top w:val="none" w:sz="0" w:space="0" w:color="auto"/>
                    <w:left w:val="none" w:sz="0" w:space="0" w:color="auto"/>
                    <w:bottom w:val="none" w:sz="0" w:space="0" w:color="auto"/>
                    <w:right w:val="none" w:sz="0" w:space="0" w:color="auto"/>
                  </w:divBdr>
                  <w:divsChild>
                    <w:div w:id="2069569882">
                      <w:marLeft w:val="0"/>
                      <w:marRight w:val="0"/>
                      <w:marTop w:val="0"/>
                      <w:marBottom w:val="0"/>
                      <w:divBdr>
                        <w:top w:val="none" w:sz="0" w:space="0" w:color="auto"/>
                        <w:left w:val="none" w:sz="0" w:space="0" w:color="auto"/>
                        <w:bottom w:val="none" w:sz="0" w:space="0" w:color="auto"/>
                        <w:right w:val="none" w:sz="0" w:space="0" w:color="auto"/>
                      </w:divBdr>
                    </w:div>
                  </w:divsChild>
                </w:div>
                <w:div w:id="149715729">
                  <w:marLeft w:val="0"/>
                  <w:marRight w:val="0"/>
                  <w:marTop w:val="0"/>
                  <w:marBottom w:val="0"/>
                  <w:divBdr>
                    <w:top w:val="none" w:sz="0" w:space="0" w:color="auto"/>
                    <w:left w:val="none" w:sz="0" w:space="0" w:color="auto"/>
                    <w:bottom w:val="none" w:sz="0" w:space="0" w:color="auto"/>
                    <w:right w:val="none" w:sz="0" w:space="0" w:color="auto"/>
                  </w:divBdr>
                  <w:divsChild>
                    <w:div w:id="1895114468">
                      <w:marLeft w:val="0"/>
                      <w:marRight w:val="0"/>
                      <w:marTop w:val="0"/>
                      <w:marBottom w:val="0"/>
                      <w:divBdr>
                        <w:top w:val="none" w:sz="0" w:space="0" w:color="auto"/>
                        <w:left w:val="none" w:sz="0" w:space="0" w:color="auto"/>
                        <w:bottom w:val="none" w:sz="0" w:space="0" w:color="auto"/>
                        <w:right w:val="none" w:sz="0" w:space="0" w:color="auto"/>
                      </w:divBdr>
                    </w:div>
                  </w:divsChild>
                </w:div>
                <w:div w:id="1521165487">
                  <w:marLeft w:val="0"/>
                  <w:marRight w:val="0"/>
                  <w:marTop w:val="0"/>
                  <w:marBottom w:val="0"/>
                  <w:divBdr>
                    <w:top w:val="none" w:sz="0" w:space="0" w:color="auto"/>
                    <w:left w:val="none" w:sz="0" w:space="0" w:color="auto"/>
                    <w:bottom w:val="none" w:sz="0" w:space="0" w:color="auto"/>
                    <w:right w:val="none" w:sz="0" w:space="0" w:color="auto"/>
                  </w:divBdr>
                  <w:divsChild>
                    <w:div w:id="203642908">
                      <w:marLeft w:val="0"/>
                      <w:marRight w:val="0"/>
                      <w:marTop w:val="0"/>
                      <w:marBottom w:val="0"/>
                      <w:divBdr>
                        <w:top w:val="none" w:sz="0" w:space="0" w:color="auto"/>
                        <w:left w:val="none" w:sz="0" w:space="0" w:color="auto"/>
                        <w:bottom w:val="none" w:sz="0" w:space="0" w:color="auto"/>
                        <w:right w:val="none" w:sz="0" w:space="0" w:color="auto"/>
                      </w:divBdr>
                    </w:div>
                  </w:divsChild>
                </w:div>
                <w:div w:id="1861553810">
                  <w:marLeft w:val="0"/>
                  <w:marRight w:val="0"/>
                  <w:marTop w:val="0"/>
                  <w:marBottom w:val="0"/>
                  <w:divBdr>
                    <w:top w:val="none" w:sz="0" w:space="0" w:color="auto"/>
                    <w:left w:val="none" w:sz="0" w:space="0" w:color="auto"/>
                    <w:bottom w:val="none" w:sz="0" w:space="0" w:color="auto"/>
                    <w:right w:val="none" w:sz="0" w:space="0" w:color="auto"/>
                  </w:divBdr>
                  <w:divsChild>
                    <w:div w:id="1438600831">
                      <w:marLeft w:val="0"/>
                      <w:marRight w:val="0"/>
                      <w:marTop w:val="0"/>
                      <w:marBottom w:val="0"/>
                      <w:divBdr>
                        <w:top w:val="none" w:sz="0" w:space="0" w:color="auto"/>
                        <w:left w:val="none" w:sz="0" w:space="0" w:color="auto"/>
                        <w:bottom w:val="none" w:sz="0" w:space="0" w:color="auto"/>
                        <w:right w:val="none" w:sz="0" w:space="0" w:color="auto"/>
                      </w:divBdr>
                    </w:div>
                  </w:divsChild>
                </w:div>
                <w:div w:id="2139226684">
                  <w:marLeft w:val="0"/>
                  <w:marRight w:val="0"/>
                  <w:marTop w:val="0"/>
                  <w:marBottom w:val="0"/>
                  <w:divBdr>
                    <w:top w:val="none" w:sz="0" w:space="0" w:color="auto"/>
                    <w:left w:val="none" w:sz="0" w:space="0" w:color="auto"/>
                    <w:bottom w:val="none" w:sz="0" w:space="0" w:color="auto"/>
                    <w:right w:val="none" w:sz="0" w:space="0" w:color="auto"/>
                  </w:divBdr>
                  <w:divsChild>
                    <w:div w:id="182643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1960">
          <w:marLeft w:val="0"/>
          <w:marRight w:val="0"/>
          <w:marTop w:val="0"/>
          <w:marBottom w:val="0"/>
          <w:divBdr>
            <w:top w:val="none" w:sz="0" w:space="0" w:color="auto"/>
            <w:left w:val="none" w:sz="0" w:space="0" w:color="auto"/>
            <w:bottom w:val="none" w:sz="0" w:space="0" w:color="auto"/>
            <w:right w:val="none" w:sz="0" w:space="0" w:color="auto"/>
          </w:divBdr>
        </w:div>
        <w:div w:id="1728265581">
          <w:marLeft w:val="0"/>
          <w:marRight w:val="0"/>
          <w:marTop w:val="0"/>
          <w:marBottom w:val="0"/>
          <w:divBdr>
            <w:top w:val="none" w:sz="0" w:space="0" w:color="auto"/>
            <w:left w:val="none" w:sz="0" w:space="0" w:color="auto"/>
            <w:bottom w:val="none" w:sz="0" w:space="0" w:color="auto"/>
            <w:right w:val="none" w:sz="0" w:space="0" w:color="auto"/>
          </w:divBdr>
        </w:div>
        <w:div w:id="1751079507">
          <w:marLeft w:val="0"/>
          <w:marRight w:val="0"/>
          <w:marTop w:val="0"/>
          <w:marBottom w:val="0"/>
          <w:divBdr>
            <w:top w:val="none" w:sz="0" w:space="0" w:color="auto"/>
            <w:left w:val="none" w:sz="0" w:space="0" w:color="auto"/>
            <w:bottom w:val="none" w:sz="0" w:space="0" w:color="auto"/>
            <w:right w:val="none" w:sz="0" w:space="0" w:color="auto"/>
          </w:divBdr>
        </w:div>
      </w:divsChild>
    </w:div>
    <w:div w:id="1205101851">
      <w:bodyDiv w:val="1"/>
      <w:marLeft w:val="0"/>
      <w:marRight w:val="0"/>
      <w:marTop w:val="0"/>
      <w:marBottom w:val="0"/>
      <w:divBdr>
        <w:top w:val="none" w:sz="0" w:space="0" w:color="auto"/>
        <w:left w:val="none" w:sz="0" w:space="0" w:color="auto"/>
        <w:bottom w:val="none" w:sz="0" w:space="0" w:color="auto"/>
        <w:right w:val="none" w:sz="0" w:space="0" w:color="auto"/>
      </w:divBdr>
    </w:div>
    <w:div w:id="1592549706">
      <w:bodyDiv w:val="1"/>
      <w:marLeft w:val="0"/>
      <w:marRight w:val="0"/>
      <w:marTop w:val="0"/>
      <w:marBottom w:val="0"/>
      <w:divBdr>
        <w:top w:val="none" w:sz="0" w:space="0" w:color="auto"/>
        <w:left w:val="none" w:sz="0" w:space="0" w:color="auto"/>
        <w:bottom w:val="none" w:sz="0" w:space="0" w:color="auto"/>
        <w:right w:val="none" w:sz="0" w:space="0" w:color="auto"/>
      </w:divBdr>
    </w:div>
    <w:div w:id="1695961516">
      <w:bodyDiv w:val="1"/>
      <w:marLeft w:val="0"/>
      <w:marRight w:val="0"/>
      <w:marTop w:val="0"/>
      <w:marBottom w:val="0"/>
      <w:divBdr>
        <w:top w:val="none" w:sz="0" w:space="0" w:color="auto"/>
        <w:left w:val="none" w:sz="0" w:space="0" w:color="auto"/>
        <w:bottom w:val="none" w:sz="0" w:space="0" w:color="auto"/>
        <w:right w:val="none" w:sz="0" w:space="0" w:color="auto"/>
      </w:divBdr>
    </w:div>
    <w:div w:id="1903129202">
      <w:bodyDiv w:val="1"/>
      <w:marLeft w:val="0"/>
      <w:marRight w:val="0"/>
      <w:marTop w:val="0"/>
      <w:marBottom w:val="0"/>
      <w:divBdr>
        <w:top w:val="none" w:sz="0" w:space="0" w:color="auto"/>
        <w:left w:val="none" w:sz="0" w:space="0" w:color="auto"/>
        <w:bottom w:val="none" w:sz="0" w:space="0" w:color="auto"/>
        <w:right w:val="none" w:sz="0" w:space="0" w:color="auto"/>
      </w:divBdr>
      <w:divsChild>
        <w:div w:id="153686381">
          <w:marLeft w:val="446"/>
          <w:marRight w:val="0"/>
          <w:marTop w:val="0"/>
          <w:marBottom w:val="0"/>
          <w:divBdr>
            <w:top w:val="none" w:sz="0" w:space="0" w:color="auto"/>
            <w:left w:val="none" w:sz="0" w:space="0" w:color="auto"/>
            <w:bottom w:val="none" w:sz="0" w:space="0" w:color="auto"/>
            <w:right w:val="none" w:sz="0" w:space="0" w:color="auto"/>
          </w:divBdr>
        </w:div>
        <w:div w:id="417673159">
          <w:marLeft w:val="446"/>
          <w:marRight w:val="0"/>
          <w:marTop w:val="0"/>
          <w:marBottom w:val="0"/>
          <w:divBdr>
            <w:top w:val="none" w:sz="0" w:space="0" w:color="auto"/>
            <w:left w:val="none" w:sz="0" w:space="0" w:color="auto"/>
            <w:bottom w:val="none" w:sz="0" w:space="0" w:color="auto"/>
            <w:right w:val="none" w:sz="0" w:space="0" w:color="auto"/>
          </w:divBdr>
        </w:div>
        <w:div w:id="617492642">
          <w:marLeft w:val="446"/>
          <w:marRight w:val="0"/>
          <w:marTop w:val="0"/>
          <w:marBottom w:val="0"/>
          <w:divBdr>
            <w:top w:val="none" w:sz="0" w:space="0" w:color="auto"/>
            <w:left w:val="none" w:sz="0" w:space="0" w:color="auto"/>
            <w:bottom w:val="none" w:sz="0" w:space="0" w:color="auto"/>
            <w:right w:val="none" w:sz="0" w:space="0" w:color="auto"/>
          </w:divBdr>
        </w:div>
        <w:div w:id="821580910">
          <w:marLeft w:val="446"/>
          <w:marRight w:val="0"/>
          <w:marTop w:val="0"/>
          <w:marBottom w:val="0"/>
          <w:divBdr>
            <w:top w:val="none" w:sz="0" w:space="0" w:color="auto"/>
            <w:left w:val="none" w:sz="0" w:space="0" w:color="auto"/>
            <w:bottom w:val="none" w:sz="0" w:space="0" w:color="auto"/>
            <w:right w:val="none" w:sz="0" w:space="0" w:color="auto"/>
          </w:divBdr>
        </w:div>
        <w:div w:id="999696850">
          <w:marLeft w:val="446"/>
          <w:marRight w:val="0"/>
          <w:marTop w:val="0"/>
          <w:marBottom w:val="0"/>
          <w:divBdr>
            <w:top w:val="none" w:sz="0" w:space="0" w:color="auto"/>
            <w:left w:val="none" w:sz="0" w:space="0" w:color="auto"/>
            <w:bottom w:val="none" w:sz="0" w:space="0" w:color="auto"/>
            <w:right w:val="none" w:sz="0" w:space="0" w:color="auto"/>
          </w:divBdr>
        </w:div>
        <w:div w:id="1262841324">
          <w:marLeft w:val="446"/>
          <w:marRight w:val="0"/>
          <w:marTop w:val="0"/>
          <w:marBottom w:val="0"/>
          <w:divBdr>
            <w:top w:val="none" w:sz="0" w:space="0" w:color="auto"/>
            <w:left w:val="none" w:sz="0" w:space="0" w:color="auto"/>
            <w:bottom w:val="none" w:sz="0" w:space="0" w:color="auto"/>
            <w:right w:val="none" w:sz="0" w:space="0" w:color="auto"/>
          </w:divBdr>
        </w:div>
        <w:div w:id="1279336510">
          <w:marLeft w:val="446"/>
          <w:marRight w:val="0"/>
          <w:marTop w:val="0"/>
          <w:marBottom w:val="0"/>
          <w:divBdr>
            <w:top w:val="none" w:sz="0" w:space="0" w:color="auto"/>
            <w:left w:val="none" w:sz="0" w:space="0" w:color="auto"/>
            <w:bottom w:val="none" w:sz="0" w:space="0" w:color="auto"/>
            <w:right w:val="none" w:sz="0" w:space="0" w:color="auto"/>
          </w:divBdr>
        </w:div>
        <w:div w:id="1817648819">
          <w:marLeft w:val="446"/>
          <w:marRight w:val="0"/>
          <w:marTop w:val="0"/>
          <w:marBottom w:val="0"/>
          <w:divBdr>
            <w:top w:val="none" w:sz="0" w:space="0" w:color="auto"/>
            <w:left w:val="none" w:sz="0" w:space="0" w:color="auto"/>
            <w:bottom w:val="none" w:sz="0" w:space="0" w:color="auto"/>
            <w:right w:val="none" w:sz="0" w:space="0" w:color="auto"/>
          </w:divBdr>
        </w:div>
      </w:divsChild>
    </w:div>
    <w:div w:id="1973361021">
      <w:bodyDiv w:val="1"/>
      <w:marLeft w:val="0"/>
      <w:marRight w:val="0"/>
      <w:marTop w:val="0"/>
      <w:marBottom w:val="0"/>
      <w:divBdr>
        <w:top w:val="none" w:sz="0" w:space="0" w:color="auto"/>
        <w:left w:val="none" w:sz="0" w:space="0" w:color="auto"/>
        <w:bottom w:val="none" w:sz="0" w:space="0" w:color="auto"/>
        <w:right w:val="none" w:sz="0" w:space="0" w:color="auto"/>
      </w:divBdr>
    </w:div>
    <w:div w:id="1975720643">
      <w:bodyDiv w:val="1"/>
      <w:marLeft w:val="0"/>
      <w:marRight w:val="0"/>
      <w:marTop w:val="0"/>
      <w:marBottom w:val="0"/>
      <w:divBdr>
        <w:top w:val="none" w:sz="0" w:space="0" w:color="auto"/>
        <w:left w:val="none" w:sz="0" w:space="0" w:color="auto"/>
        <w:bottom w:val="none" w:sz="0" w:space="0" w:color="auto"/>
        <w:right w:val="none" w:sz="0" w:space="0" w:color="auto"/>
      </w:divBdr>
    </w:div>
    <w:div w:id="1976715404">
      <w:bodyDiv w:val="1"/>
      <w:marLeft w:val="0"/>
      <w:marRight w:val="0"/>
      <w:marTop w:val="0"/>
      <w:marBottom w:val="0"/>
      <w:divBdr>
        <w:top w:val="none" w:sz="0" w:space="0" w:color="auto"/>
        <w:left w:val="none" w:sz="0" w:space="0" w:color="auto"/>
        <w:bottom w:val="none" w:sz="0" w:space="0" w:color="auto"/>
        <w:right w:val="none" w:sz="0" w:space="0" w:color="auto"/>
      </w:divBdr>
    </w:div>
    <w:div w:id="200212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creativecommons.org/licenses/by/4.0/legalcod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creativecommons.org/licenses/by/4.0/" TargetMode="External"/><Relationship Id="rId25" Type="http://schemas.openxmlformats.org/officeDocument/2006/relationships/image" Target="media/image6.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cid:image001.png@01CC5B5E.C6C84990" TargetMode="External"/><Relationship Id="rId20" Type="http://schemas.openxmlformats.org/officeDocument/2006/relationships/diagramLayout" Target="diagrams/layout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emf"/><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diagramDrawing" Target="diagrams/drawing1.xml"/><Relationship Id="rId28" Type="http://schemas.openxmlformats.org/officeDocument/2006/relationships/image" Target="media/image8.png"/><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hyperlink" Target="mailto:skillsprioritylist@jobsandskill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image" Target="media/image7.png"/><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7C8904-3778-4443-9B47-1519AE6A5F6C}"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AU"/>
        </a:p>
      </dgm:t>
    </dgm:pt>
    <dgm:pt modelId="{039E6D38-5ABB-4199-81A9-ED9871E42D52}">
      <dgm:prSet phldrT="[Text]"/>
      <dgm:spPr>
        <a:solidFill>
          <a:srgbClr val="6929C4"/>
        </a:solidFill>
      </dgm:spPr>
      <dgm:t>
        <a:bodyPr/>
        <a:lstStyle/>
        <a:p>
          <a:pPr algn="ctr"/>
          <a:r>
            <a:rPr lang="en-AU"/>
            <a:t>SPL</a:t>
          </a:r>
        </a:p>
      </dgm:t>
    </dgm:pt>
    <dgm:pt modelId="{698BF1BD-007B-4014-8426-4ACE186151F9}" type="parTrans" cxnId="{BD5360FC-C726-4417-A75D-15633E8C6EB8}">
      <dgm:prSet/>
      <dgm:spPr/>
      <dgm:t>
        <a:bodyPr/>
        <a:lstStyle/>
        <a:p>
          <a:pPr algn="ctr"/>
          <a:endParaRPr lang="en-AU"/>
        </a:p>
      </dgm:t>
    </dgm:pt>
    <dgm:pt modelId="{B9DFBA82-CDE2-4D42-A769-A380FA213157}" type="sibTrans" cxnId="{BD5360FC-C726-4417-A75D-15633E8C6EB8}">
      <dgm:prSet/>
      <dgm:spPr/>
      <dgm:t>
        <a:bodyPr/>
        <a:lstStyle/>
        <a:p>
          <a:pPr algn="ctr"/>
          <a:endParaRPr lang="en-AU"/>
        </a:p>
      </dgm:t>
    </dgm:pt>
    <dgm:pt modelId="{F186922E-66E3-441C-A164-7A49F277EDDC}">
      <dgm:prSet phldrT="[Text]" custT="1"/>
      <dgm:spPr>
        <a:solidFill>
          <a:srgbClr val="441170"/>
        </a:solidFill>
      </dgm:spPr>
      <dgm:t>
        <a:bodyPr/>
        <a:lstStyle/>
        <a:p>
          <a:pPr algn="ctr"/>
          <a:r>
            <a:rPr lang="en-AU" sz="1000" b="1" dirty="0">
              <a:latin typeface="Arial" panose="020B0604020202020204" pitchFamily="34" charset="0"/>
              <a:cs typeface="Arial" panose="020B0604020202020204" pitchFamily="34" charset="0"/>
            </a:rPr>
            <a:t>Phase 1:</a:t>
          </a:r>
          <a:br>
            <a:rPr lang="en-AU" sz="1000" b="1" dirty="0">
              <a:latin typeface="Arial" panose="020B0604020202020204" pitchFamily="34" charset="0"/>
              <a:cs typeface="Arial" panose="020B0604020202020204" pitchFamily="34" charset="0"/>
            </a:rPr>
          </a:br>
          <a:r>
            <a:rPr lang="en-AU" sz="1000" b="1" dirty="0">
              <a:latin typeface="Arial" panose="020B0604020202020204" pitchFamily="34" charset="0"/>
              <a:cs typeface="Arial" panose="020B0604020202020204" pitchFamily="34" charset="0"/>
            </a:rPr>
            <a:t>Algorithm-based ratings</a:t>
          </a:r>
          <a:endParaRPr lang="en-AU" sz="1000">
            <a:latin typeface="Arial" panose="020B0604020202020204" pitchFamily="34" charset="0"/>
            <a:cs typeface="Arial" panose="020B0604020202020204" pitchFamily="34" charset="0"/>
          </a:endParaRPr>
        </a:p>
      </dgm:t>
    </dgm:pt>
    <dgm:pt modelId="{A4BFEC4F-3758-4631-A929-0ECBA1D3BF05}" type="parTrans" cxnId="{7491B1B0-33A3-4448-8362-12CDF2004823}">
      <dgm:prSet/>
      <dgm:spPr/>
      <dgm:t>
        <a:bodyPr/>
        <a:lstStyle/>
        <a:p>
          <a:pPr algn="ctr"/>
          <a:endParaRPr lang="en-AU"/>
        </a:p>
      </dgm:t>
    </dgm:pt>
    <dgm:pt modelId="{BFFA302A-E8F6-475C-AD09-7C6843BC5409}" type="sibTrans" cxnId="{7491B1B0-33A3-4448-8362-12CDF2004823}">
      <dgm:prSet/>
      <dgm:spPr/>
      <dgm:t>
        <a:bodyPr/>
        <a:lstStyle/>
        <a:p>
          <a:pPr algn="ctr"/>
          <a:endParaRPr lang="en-AU"/>
        </a:p>
      </dgm:t>
    </dgm:pt>
    <dgm:pt modelId="{728A932F-5848-4330-9373-37CBFA08DC40}">
      <dgm:prSet phldrT="[Text]" custT="1"/>
      <dgm:spPr>
        <a:solidFill>
          <a:srgbClr val="1192E8"/>
        </a:solidFill>
      </dgm:spPr>
      <dgm:t>
        <a:bodyPr/>
        <a:lstStyle/>
        <a:p>
          <a:pPr algn="ctr"/>
          <a:r>
            <a:rPr lang="en-AU" sz="1000" b="1" dirty="0">
              <a:latin typeface="Arial" panose="020B0604020202020204" pitchFamily="34" charset="0"/>
              <a:cs typeface="Arial" panose="020B0604020202020204" pitchFamily="34" charset="0"/>
            </a:rPr>
            <a:t>Phase 3:</a:t>
          </a:r>
          <a:br>
            <a:rPr lang="en-AU" sz="1000" b="1" dirty="0">
              <a:latin typeface="Arial" panose="020B0604020202020204" pitchFamily="34" charset="0"/>
              <a:cs typeface="Arial" panose="020B0604020202020204" pitchFamily="34" charset="0"/>
            </a:rPr>
          </a:br>
          <a:r>
            <a:rPr lang="en-AU" sz="1000" b="1" dirty="0">
              <a:latin typeface="Arial" panose="020B0604020202020204" pitchFamily="34" charset="0"/>
              <a:cs typeface="Arial" panose="020B0604020202020204" pitchFamily="34" charset="0"/>
            </a:rPr>
            <a:t>Incorporating Stakeholder feedback</a:t>
          </a:r>
          <a:endParaRPr lang="en-AU" sz="1000">
            <a:latin typeface="Arial" panose="020B0604020202020204" pitchFamily="34" charset="0"/>
            <a:cs typeface="Arial" panose="020B0604020202020204" pitchFamily="34" charset="0"/>
          </a:endParaRPr>
        </a:p>
      </dgm:t>
    </dgm:pt>
    <dgm:pt modelId="{6D98771C-B4E1-4614-A54D-35A90FAE6588}" type="parTrans" cxnId="{6F5800C6-19AE-49A7-996B-D95C170E858C}">
      <dgm:prSet/>
      <dgm:spPr/>
      <dgm:t>
        <a:bodyPr/>
        <a:lstStyle/>
        <a:p>
          <a:pPr algn="ctr"/>
          <a:endParaRPr lang="en-AU"/>
        </a:p>
      </dgm:t>
    </dgm:pt>
    <dgm:pt modelId="{679C15E5-B86A-4792-8DC1-EFE73470B092}" type="sibTrans" cxnId="{6F5800C6-19AE-49A7-996B-D95C170E858C}">
      <dgm:prSet/>
      <dgm:spPr/>
      <dgm:t>
        <a:bodyPr/>
        <a:lstStyle/>
        <a:p>
          <a:pPr algn="ctr"/>
          <a:endParaRPr lang="en-AU"/>
        </a:p>
      </dgm:t>
    </dgm:pt>
    <dgm:pt modelId="{88934397-A2DB-4F9A-8E86-634B5C0F75C6}">
      <dgm:prSet custT="1"/>
      <dgm:spPr>
        <a:solidFill>
          <a:srgbClr val="005D5D"/>
        </a:solidFill>
      </dgm:spPr>
      <dgm:t>
        <a:bodyPr/>
        <a:lstStyle/>
        <a:p>
          <a:pPr algn="ctr"/>
          <a:r>
            <a:rPr lang="en-AU" sz="1000" b="1" dirty="0">
              <a:latin typeface="Arial" panose="020B0604020202020204" pitchFamily="34" charset="0"/>
              <a:cs typeface="Arial" panose="020B0604020202020204" pitchFamily="34" charset="0"/>
            </a:rPr>
            <a:t>Phase 2:</a:t>
          </a:r>
          <a:br>
            <a:rPr lang="en-AU" sz="1000" b="1" dirty="0">
              <a:latin typeface="Arial" panose="020B0604020202020204" pitchFamily="34" charset="0"/>
              <a:cs typeface="Arial" panose="020B0604020202020204" pitchFamily="34" charset="0"/>
            </a:rPr>
          </a:br>
          <a:r>
            <a:rPr lang="en-AU" sz="1000" b="1" dirty="0">
              <a:latin typeface="Arial" panose="020B0604020202020204" pitchFamily="34" charset="0"/>
              <a:cs typeface="Arial" panose="020B0604020202020204" pitchFamily="34" charset="0"/>
            </a:rPr>
            <a:t>Human check and assessment</a:t>
          </a:r>
          <a:endParaRPr lang="en-AU" sz="1000" b="0" dirty="0">
            <a:latin typeface="Arial" panose="020B0604020202020204" pitchFamily="34" charset="0"/>
            <a:cs typeface="Arial" panose="020B0604020202020204" pitchFamily="34" charset="0"/>
          </a:endParaRPr>
        </a:p>
      </dgm:t>
    </dgm:pt>
    <dgm:pt modelId="{B3726C83-4038-4476-AB6B-6948C530D1C8}" type="parTrans" cxnId="{7C8BA99A-84B9-4E47-8918-537B0A186239}">
      <dgm:prSet/>
      <dgm:spPr/>
      <dgm:t>
        <a:bodyPr/>
        <a:lstStyle/>
        <a:p>
          <a:pPr algn="ctr"/>
          <a:endParaRPr lang="en-AU"/>
        </a:p>
      </dgm:t>
    </dgm:pt>
    <dgm:pt modelId="{E6CDAB13-7474-4C4B-8C3D-B87B7BF28C96}" type="sibTrans" cxnId="{7C8BA99A-84B9-4E47-8918-537B0A186239}">
      <dgm:prSet/>
      <dgm:spPr/>
      <dgm:t>
        <a:bodyPr/>
        <a:lstStyle/>
        <a:p>
          <a:pPr algn="ctr"/>
          <a:endParaRPr lang="en-AU"/>
        </a:p>
      </dgm:t>
    </dgm:pt>
    <dgm:pt modelId="{247D3BB2-2B57-4104-B7FB-C594A767CA3C}" type="pres">
      <dgm:prSet presAssocID="{9E7C8904-3778-4443-9B47-1519AE6A5F6C}" presName="Name0" presStyleCnt="0">
        <dgm:presLayoutVars>
          <dgm:chMax val="1"/>
          <dgm:dir/>
          <dgm:animLvl val="ctr"/>
          <dgm:resizeHandles val="exact"/>
        </dgm:presLayoutVars>
      </dgm:prSet>
      <dgm:spPr/>
    </dgm:pt>
    <dgm:pt modelId="{F69C56D2-D990-4FA4-A2C8-B5CEA316A7D2}" type="pres">
      <dgm:prSet presAssocID="{039E6D38-5ABB-4199-81A9-ED9871E42D52}" presName="centerShape" presStyleLbl="node0" presStyleIdx="0" presStyleCnt="1" custLinFactNeighborX="429" custLinFactNeighborY="-107"/>
      <dgm:spPr/>
    </dgm:pt>
    <dgm:pt modelId="{FDAE7AA5-78FD-4F10-BF57-E3445007EA29}" type="pres">
      <dgm:prSet presAssocID="{F186922E-66E3-441C-A164-7A49F277EDDC}" presName="node" presStyleLbl="node1" presStyleIdx="0" presStyleCnt="3" custScaleX="139838" custScaleY="114205">
        <dgm:presLayoutVars>
          <dgm:bulletEnabled val="1"/>
        </dgm:presLayoutVars>
      </dgm:prSet>
      <dgm:spPr/>
    </dgm:pt>
    <dgm:pt modelId="{5E4B44BC-9466-4C02-930E-C7F35339F5E0}" type="pres">
      <dgm:prSet presAssocID="{F186922E-66E3-441C-A164-7A49F277EDDC}" presName="dummy" presStyleCnt="0"/>
      <dgm:spPr/>
    </dgm:pt>
    <dgm:pt modelId="{1ADD80EA-0989-46C6-9325-97FA54267814}" type="pres">
      <dgm:prSet presAssocID="{BFFA302A-E8F6-475C-AD09-7C6843BC5409}" presName="sibTrans" presStyleLbl="sibTrans2D1" presStyleIdx="0" presStyleCnt="3"/>
      <dgm:spPr/>
    </dgm:pt>
    <dgm:pt modelId="{34B20589-A68B-4D63-A9C0-FF476C1F53BC}" type="pres">
      <dgm:prSet presAssocID="{88934397-A2DB-4F9A-8E86-634B5C0F75C6}" presName="node" presStyleLbl="node1" presStyleIdx="1" presStyleCnt="3" custScaleX="153272" custScaleY="117365">
        <dgm:presLayoutVars>
          <dgm:bulletEnabled val="1"/>
        </dgm:presLayoutVars>
      </dgm:prSet>
      <dgm:spPr/>
    </dgm:pt>
    <dgm:pt modelId="{7374678A-914E-4DDC-81AD-1C46EC63FF17}" type="pres">
      <dgm:prSet presAssocID="{88934397-A2DB-4F9A-8E86-634B5C0F75C6}" presName="dummy" presStyleCnt="0"/>
      <dgm:spPr/>
    </dgm:pt>
    <dgm:pt modelId="{F3DBBC20-EBF9-42E3-BEEA-94B255A2F3E5}" type="pres">
      <dgm:prSet presAssocID="{E6CDAB13-7474-4C4B-8C3D-B87B7BF28C96}" presName="sibTrans" presStyleLbl="sibTrans2D1" presStyleIdx="1" presStyleCnt="3"/>
      <dgm:spPr/>
    </dgm:pt>
    <dgm:pt modelId="{A715E842-45B2-47B3-A0AF-3FDD2966DAEF}" type="pres">
      <dgm:prSet presAssocID="{728A932F-5848-4330-9373-37CBFA08DC40}" presName="node" presStyleLbl="node1" presStyleIdx="2" presStyleCnt="3" custScaleX="147254" custScaleY="125195">
        <dgm:presLayoutVars>
          <dgm:bulletEnabled val="1"/>
        </dgm:presLayoutVars>
      </dgm:prSet>
      <dgm:spPr/>
    </dgm:pt>
    <dgm:pt modelId="{1945633D-6853-4ED8-9D5F-E20134076EFE}" type="pres">
      <dgm:prSet presAssocID="{728A932F-5848-4330-9373-37CBFA08DC40}" presName="dummy" presStyleCnt="0"/>
      <dgm:spPr/>
    </dgm:pt>
    <dgm:pt modelId="{9609B61D-3620-445A-A8D0-30DF8915B827}" type="pres">
      <dgm:prSet presAssocID="{679C15E5-B86A-4792-8DC1-EFE73470B092}" presName="sibTrans" presStyleLbl="sibTrans2D1" presStyleIdx="2" presStyleCnt="3"/>
      <dgm:spPr/>
    </dgm:pt>
  </dgm:ptLst>
  <dgm:cxnLst>
    <dgm:cxn modelId="{C3D36A01-939B-495F-A92E-2052D299EE7F}" type="presOf" srcId="{679C15E5-B86A-4792-8DC1-EFE73470B092}" destId="{9609B61D-3620-445A-A8D0-30DF8915B827}" srcOrd="0" destOrd="0" presId="urn:microsoft.com/office/officeart/2005/8/layout/radial6"/>
    <dgm:cxn modelId="{FA515446-9859-46EF-8829-9EA663196440}" type="presOf" srcId="{039E6D38-5ABB-4199-81A9-ED9871E42D52}" destId="{F69C56D2-D990-4FA4-A2C8-B5CEA316A7D2}" srcOrd="0" destOrd="0" presId="urn:microsoft.com/office/officeart/2005/8/layout/radial6"/>
    <dgm:cxn modelId="{995BFD72-0ACC-424A-A5B7-33A2D958F772}" type="presOf" srcId="{728A932F-5848-4330-9373-37CBFA08DC40}" destId="{A715E842-45B2-47B3-A0AF-3FDD2966DAEF}" srcOrd="0" destOrd="0" presId="urn:microsoft.com/office/officeart/2005/8/layout/radial6"/>
    <dgm:cxn modelId="{B49FB359-E5DC-4F61-8AC5-5D468D8546A6}" type="presOf" srcId="{BFFA302A-E8F6-475C-AD09-7C6843BC5409}" destId="{1ADD80EA-0989-46C6-9325-97FA54267814}" srcOrd="0" destOrd="0" presId="urn:microsoft.com/office/officeart/2005/8/layout/radial6"/>
    <dgm:cxn modelId="{7C8BA99A-84B9-4E47-8918-537B0A186239}" srcId="{039E6D38-5ABB-4199-81A9-ED9871E42D52}" destId="{88934397-A2DB-4F9A-8E86-634B5C0F75C6}" srcOrd="1" destOrd="0" parTransId="{B3726C83-4038-4476-AB6B-6948C530D1C8}" sibTransId="{E6CDAB13-7474-4C4B-8C3D-B87B7BF28C96}"/>
    <dgm:cxn modelId="{9D6CD99D-5C77-47FF-BCE6-B3FCF45EEF25}" type="presOf" srcId="{88934397-A2DB-4F9A-8E86-634B5C0F75C6}" destId="{34B20589-A68B-4D63-A9C0-FF476C1F53BC}" srcOrd="0" destOrd="0" presId="urn:microsoft.com/office/officeart/2005/8/layout/radial6"/>
    <dgm:cxn modelId="{85EC199F-14F6-41DC-9E00-8F5D2489B3C2}" type="presOf" srcId="{9E7C8904-3778-4443-9B47-1519AE6A5F6C}" destId="{247D3BB2-2B57-4104-B7FB-C594A767CA3C}" srcOrd="0" destOrd="0" presId="urn:microsoft.com/office/officeart/2005/8/layout/radial6"/>
    <dgm:cxn modelId="{5A782CA7-5892-45AC-B3FD-2BBD10C40B5B}" type="presOf" srcId="{E6CDAB13-7474-4C4B-8C3D-B87B7BF28C96}" destId="{F3DBBC20-EBF9-42E3-BEEA-94B255A2F3E5}" srcOrd="0" destOrd="0" presId="urn:microsoft.com/office/officeart/2005/8/layout/radial6"/>
    <dgm:cxn modelId="{7491B1B0-33A3-4448-8362-12CDF2004823}" srcId="{039E6D38-5ABB-4199-81A9-ED9871E42D52}" destId="{F186922E-66E3-441C-A164-7A49F277EDDC}" srcOrd="0" destOrd="0" parTransId="{A4BFEC4F-3758-4631-A929-0ECBA1D3BF05}" sibTransId="{BFFA302A-E8F6-475C-AD09-7C6843BC5409}"/>
    <dgm:cxn modelId="{6F5800C6-19AE-49A7-996B-D95C170E858C}" srcId="{039E6D38-5ABB-4199-81A9-ED9871E42D52}" destId="{728A932F-5848-4330-9373-37CBFA08DC40}" srcOrd="2" destOrd="0" parTransId="{6D98771C-B4E1-4614-A54D-35A90FAE6588}" sibTransId="{679C15E5-B86A-4792-8DC1-EFE73470B092}"/>
    <dgm:cxn modelId="{54FF91C7-6956-4524-B433-8946CBD2F057}" type="presOf" srcId="{F186922E-66E3-441C-A164-7A49F277EDDC}" destId="{FDAE7AA5-78FD-4F10-BF57-E3445007EA29}" srcOrd="0" destOrd="0" presId="urn:microsoft.com/office/officeart/2005/8/layout/radial6"/>
    <dgm:cxn modelId="{BD5360FC-C726-4417-A75D-15633E8C6EB8}" srcId="{9E7C8904-3778-4443-9B47-1519AE6A5F6C}" destId="{039E6D38-5ABB-4199-81A9-ED9871E42D52}" srcOrd="0" destOrd="0" parTransId="{698BF1BD-007B-4014-8426-4ACE186151F9}" sibTransId="{B9DFBA82-CDE2-4D42-A769-A380FA213157}"/>
    <dgm:cxn modelId="{6F325D5B-C42C-4EA4-BC7C-483B143FF941}" type="presParOf" srcId="{247D3BB2-2B57-4104-B7FB-C594A767CA3C}" destId="{F69C56D2-D990-4FA4-A2C8-B5CEA316A7D2}" srcOrd="0" destOrd="0" presId="urn:microsoft.com/office/officeart/2005/8/layout/radial6"/>
    <dgm:cxn modelId="{11D5F442-1A99-4EAC-B437-AB683FB96A90}" type="presParOf" srcId="{247D3BB2-2B57-4104-B7FB-C594A767CA3C}" destId="{FDAE7AA5-78FD-4F10-BF57-E3445007EA29}" srcOrd="1" destOrd="0" presId="urn:microsoft.com/office/officeart/2005/8/layout/radial6"/>
    <dgm:cxn modelId="{CA7FD882-9D92-41BB-BA3D-E81CDA73D9F5}" type="presParOf" srcId="{247D3BB2-2B57-4104-B7FB-C594A767CA3C}" destId="{5E4B44BC-9466-4C02-930E-C7F35339F5E0}" srcOrd="2" destOrd="0" presId="urn:microsoft.com/office/officeart/2005/8/layout/radial6"/>
    <dgm:cxn modelId="{4660DDA1-2646-47BB-B7A4-EDC03740846E}" type="presParOf" srcId="{247D3BB2-2B57-4104-B7FB-C594A767CA3C}" destId="{1ADD80EA-0989-46C6-9325-97FA54267814}" srcOrd="3" destOrd="0" presId="urn:microsoft.com/office/officeart/2005/8/layout/radial6"/>
    <dgm:cxn modelId="{46708537-B822-4E21-8906-B405DB72DC77}" type="presParOf" srcId="{247D3BB2-2B57-4104-B7FB-C594A767CA3C}" destId="{34B20589-A68B-4D63-A9C0-FF476C1F53BC}" srcOrd="4" destOrd="0" presId="urn:microsoft.com/office/officeart/2005/8/layout/radial6"/>
    <dgm:cxn modelId="{38535800-C1B5-4E0D-AFF0-8213937F7E01}" type="presParOf" srcId="{247D3BB2-2B57-4104-B7FB-C594A767CA3C}" destId="{7374678A-914E-4DDC-81AD-1C46EC63FF17}" srcOrd="5" destOrd="0" presId="urn:microsoft.com/office/officeart/2005/8/layout/radial6"/>
    <dgm:cxn modelId="{BCCCE153-6181-47F2-9670-628E3229C22D}" type="presParOf" srcId="{247D3BB2-2B57-4104-B7FB-C594A767CA3C}" destId="{F3DBBC20-EBF9-42E3-BEEA-94B255A2F3E5}" srcOrd="6" destOrd="0" presId="urn:microsoft.com/office/officeart/2005/8/layout/radial6"/>
    <dgm:cxn modelId="{6A24D20E-A66B-40D5-8AD8-D199F9892EA7}" type="presParOf" srcId="{247D3BB2-2B57-4104-B7FB-C594A767CA3C}" destId="{A715E842-45B2-47B3-A0AF-3FDD2966DAEF}" srcOrd="7" destOrd="0" presId="urn:microsoft.com/office/officeart/2005/8/layout/radial6"/>
    <dgm:cxn modelId="{6565296E-4F1E-4692-BE06-748FBF518CAA}" type="presParOf" srcId="{247D3BB2-2B57-4104-B7FB-C594A767CA3C}" destId="{1945633D-6853-4ED8-9D5F-E20134076EFE}" srcOrd="8" destOrd="0" presId="urn:microsoft.com/office/officeart/2005/8/layout/radial6"/>
    <dgm:cxn modelId="{61BB63D3-28D2-4FDD-BF88-12F48310CE6F}" type="presParOf" srcId="{247D3BB2-2B57-4104-B7FB-C594A767CA3C}" destId="{9609B61D-3620-445A-A8D0-30DF8915B827}" srcOrd="9" destOrd="0" presId="urn:microsoft.com/office/officeart/2005/8/layout/radial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9B61D-3620-445A-A8D0-30DF8915B827}">
      <dsp:nvSpPr>
        <dsp:cNvPr id="0" name=""/>
        <dsp:cNvSpPr/>
      </dsp:nvSpPr>
      <dsp:spPr>
        <a:xfrm>
          <a:off x="1614578" y="494769"/>
          <a:ext cx="3066550" cy="3066550"/>
        </a:xfrm>
        <a:prstGeom prst="blockArc">
          <a:avLst>
            <a:gd name="adj1" fmla="val 9000000"/>
            <a:gd name="adj2" fmla="val 162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DBBC20-EBF9-42E3-BEEA-94B255A2F3E5}">
      <dsp:nvSpPr>
        <dsp:cNvPr id="0" name=""/>
        <dsp:cNvSpPr/>
      </dsp:nvSpPr>
      <dsp:spPr>
        <a:xfrm>
          <a:off x="1614578" y="494769"/>
          <a:ext cx="3066550" cy="3066550"/>
        </a:xfrm>
        <a:prstGeom prst="blockArc">
          <a:avLst>
            <a:gd name="adj1" fmla="val 1800000"/>
            <a:gd name="adj2" fmla="val 90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ADD80EA-0989-46C6-9325-97FA54267814}">
      <dsp:nvSpPr>
        <dsp:cNvPr id="0" name=""/>
        <dsp:cNvSpPr/>
      </dsp:nvSpPr>
      <dsp:spPr>
        <a:xfrm>
          <a:off x="1614578" y="494769"/>
          <a:ext cx="3066550" cy="3066550"/>
        </a:xfrm>
        <a:prstGeom prst="blockArc">
          <a:avLst>
            <a:gd name="adj1" fmla="val 16200000"/>
            <a:gd name="adj2" fmla="val 1800000"/>
            <a:gd name="adj3" fmla="val 464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9C56D2-D990-4FA4-A2C8-B5CEA316A7D2}">
      <dsp:nvSpPr>
        <dsp:cNvPr id="0" name=""/>
        <dsp:cNvSpPr/>
      </dsp:nvSpPr>
      <dsp:spPr>
        <a:xfrm>
          <a:off x="2454960" y="1319096"/>
          <a:ext cx="1411486" cy="1411486"/>
        </a:xfrm>
        <a:prstGeom prst="ellipse">
          <a:avLst/>
        </a:prstGeom>
        <a:solidFill>
          <a:srgbClr val="6929C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2230" tIns="62230" rIns="62230" bIns="62230" numCol="1" spcCol="1270" anchor="ctr" anchorCtr="0">
          <a:noAutofit/>
        </a:bodyPr>
        <a:lstStyle/>
        <a:p>
          <a:pPr marL="0" lvl="0" indent="0" algn="ctr" defTabSz="2178050">
            <a:lnSpc>
              <a:spcPct val="90000"/>
            </a:lnSpc>
            <a:spcBef>
              <a:spcPct val="0"/>
            </a:spcBef>
            <a:spcAft>
              <a:spcPct val="35000"/>
            </a:spcAft>
            <a:buNone/>
          </a:pPr>
          <a:r>
            <a:rPr lang="en-AU" sz="4900" kern="1200"/>
            <a:t>SPL</a:t>
          </a:r>
        </a:p>
      </dsp:txBody>
      <dsp:txXfrm>
        <a:off x="2661667" y="1525803"/>
        <a:ext cx="998072" cy="998072"/>
      </dsp:txXfrm>
    </dsp:sp>
    <dsp:sp modelId="{FDAE7AA5-78FD-4F10-BF57-E3445007EA29}">
      <dsp:nvSpPr>
        <dsp:cNvPr id="0" name=""/>
        <dsp:cNvSpPr/>
      </dsp:nvSpPr>
      <dsp:spPr>
        <a:xfrm>
          <a:off x="2457025" y="-33856"/>
          <a:ext cx="1381656" cy="1128391"/>
        </a:xfrm>
        <a:prstGeom prst="ellipse">
          <a:avLst/>
        </a:prstGeom>
        <a:solidFill>
          <a:srgbClr val="44117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dirty="0">
              <a:latin typeface="Arial" panose="020B0604020202020204" pitchFamily="34" charset="0"/>
              <a:cs typeface="Arial" panose="020B0604020202020204" pitchFamily="34" charset="0"/>
            </a:rPr>
            <a:t>Phase 1:</a:t>
          </a:r>
          <a:br>
            <a:rPr lang="en-AU" sz="1000" b="1" kern="1200" dirty="0">
              <a:latin typeface="Arial" panose="020B0604020202020204" pitchFamily="34" charset="0"/>
              <a:cs typeface="Arial" panose="020B0604020202020204" pitchFamily="34" charset="0"/>
            </a:rPr>
          </a:br>
          <a:r>
            <a:rPr lang="en-AU" sz="1000" b="1" kern="1200" dirty="0">
              <a:latin typeface="Arial" panose="020B0604020202020204" pitchFamily="34" charset="0"/>
              <a:cs typeface="Arial" panose="020B0604020202020204" pitchFamily="34" charset="0"/>
            </a:rPr>
            <a:t>Algorithm-based ratings</a:t>
          </a:r>
          <a:endParaRPr lang="en-AU" sz="1000" kern="1200">
            <a:latin typeface="Arial" panose="020B0604020202020204" pitchFamily="34" charset="0"/>
            <a:cs typeface="Arial" panose="020B0604020202020204" pitchFamily="34" charset="0"/>
          </a:endParaRPr>
        </a:p>
      </dsp:txBody>
      <dsp:txXfrm>
        <a:off x="2659364" y="131393"/>
        <a:ext cx="976978" cy="797893"/>
      </dsp:txXfrm>
    </dsp:sp>
    <dsp:sp modelId="{34B20589-A68B-4D63-A9C0-FF476C1F53BC}">
      <dsp:nvSpPr>
        <dsp:cNvPr id="0" name=""/>
        <dsp:cNvSpPr/>
      </dsp:nvSpPr>
      <dsp:spPr>
        <a:xfrm>
          <a:off x="3687709" y="2197090"/>
          <a:ext cx="1514389" cy="1159613"/>
        </a:xfrm>
        <a:prstGeom prst="ellipse">
          <a:avLst/>
        </a:prstGeom>
        <a:solidFill>
          <a:srgbClr val="005D5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dirty="0">
              <a:latin typeface="Arial" panose="020B0604020202020204" pitchFamily="34" charset="0"/>
              <a:cs typeface="Arial" panose="020B0604020202020204" pitchFamily="34" charset="0"/>
            </a:rPr>
            <a:t>Phase 2:</a:t>
          </a:r>
          <a:br>
            <a:rPr lang="en-AU" sz="1000" b="1" kern="1200" dirty="0">
              <a:latin typeface="Arial" panose="020B0604020202020204" pitchFamily="34" charset="0"/>
              <a:cs typeface="Arial" panose="020B0604020202020204" pitchFamily="34" charset="0"/>
            </a:rPr>
          </a:br>
          <a:r>
            <a:rPr lang="en-AU" sz="1000" b="1" kern="1200" dirty="0">
              <a:latin typeface="Arial" panose="020B0604020202020204" pitchFamily="34" charset="0"/>
              <a:cs typeface="Arial" panose="020B0604020202020204" pitchFamily="34" charset="0"/>
            </a:rPr>
            <a:t>Human check and assessment</a:t>
          </a:r>
          <a:endParaRPr lang="en-AU" sz="1000" b="0" kern="1200" dirty="0">
            <a:latin typeface="Arial" panose="020B0604020202020204" pitchFamily="34" charset="0"/>
            <a:cs typeface="Arial" panose="020B0604020202020204" pitchFamily="34" charset="0"/>
          </a:endParaRPr>
        </a:p>
      </dsp:txBody>
      <dsp:txXfrm>
        <a:off x="3909486" y="2366911"/>
        <a:ext cx="1070835" cy="819971"/>
      </dsp:txXfrm>
    </dsp:sp>
    <dsp:sp modelId="{A715E842-45B2-47B3-A0AF-3FDD2966DAEF}">
      <dsp:nvSpPr>
        <dsp:cNvPr id="0" name=""/>
        <dsp:cNvSpPr/>
      </dsp:nvSpPr>
      <dsp:spPr>
        <a:xfrm>
          <a:off x="1123337" y="2158409"/>
          <a:ext cx="1454929" cy="1236977"/>
        </a:xfrm>
        <a:prstGeom prst="ellipse">
          <a:avLst/>
        </a:prstGeom>
        <a:solidFill>
          <a:srgbClr val="1192E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b="1" kern="1200" dirty="0">
              <a:latin typeface="Arial" panose="020B0604020202020204" pitchFamily="34" charset="0"/>
              <a:cs typeface="Arial" panose="020B0604020202020204" pitchFamily="34" charset="0"/>
            </a:rPr>
            <a:t>Phase 3:</a:t>
          </a:r>
          <a:br>
            <a:rPr lang="en-AU" sz="1000" b="1" kern="1200" dirty="0">
              <a:latin typeface="Arial" panose="020B0604020202020204" pitchFamily="34" charset="0"/>
              <a:cs typeface="Arial" panose="020B0604020202020204" pitchFamily="34" charset="0"/>
            </a:rPr>
          </a:br>
          <a:r>
            <a:rPr lang="en-AU" sz="1000" b="1" kern="1200" dirty="0">
              <a:latin typeface="Arial" panose="020B0604020202020204" pitchFamily="34" charset="0"/>
              <a:cs typeface="Arial" panose="020B0604020202020204" pitchFamily="34" charset="0"/>
            </a:rPr>
            <a:t>Incorporating Stakeholder feedback</a:t>
          </a:r>
          <a:endParaRPr lang="en-AU" sz="1000" kern="1200">
            <a:latin typeface="Arial" panose="020B0604020202020204" pitchFamily="34" charset="0"/>
            <a:cs typeface="Arial" panose="020B0604020202020204" pitchFamily="34" charset="0"/>
          </a:endParaRPr>
        </a:p>
      </dsp:txBody>
      <dsp:txXfrm>
        <a:off x="1336406" y="2339560"/>
        <a:ext cx="1028791" cy="87467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94EC4C31997F4DAF6EF5F96F729AC4" ma:contentTypeVersion="17" ma:contentTypeDescription="Create a new document." ma:contentTypeScope="" ma:versionID="d0ded2ecf4d7262572e321209ff92267">
  <xsd:schema xmlns:xsd="http://www.w3.org/2001/XMLSchema" xmlns:xs="http://www.w3.org/2001/XMLSchema" xmlns:p="http://schemas.microsoft.com/office/2006/metadata/properties" xmlns:ns2="88bdf61f-9621-4102-acf0-32ab8de1ada4" xmlns:ns3="2346c79d-bae1-4214-a8f2-95f62bc64ea6" targetNamespace="http://schemas.microsoft.com/office/2006/metadata/properties" ma:root="true" ma:fieldsID="d84980656dc201f8d99a0f429a5a867b" ns2:_="" ns3:_="">
    <xsd:import namespace="88bdf61f-9621-4102-acf0-32ab8de1ada4"/>
    <xsd:import namespace="2346c79d-bae1-4214-a8f2-95f62bc64e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df61f-9621-4102-acf0-32ab8de1a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46c79d-bae1-4214-a8f2-95f62bc64ea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e12ceef-ae3b-4855-a9a7-3d2a1cbc952b}" ma:internalName="TaxCatchAll" ma:showField="CatchAllData" ma:web="2346c79d-bae1-4214-a8f2-95f62bc64ea6">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8bdf61f-9621-4102-acf0-32ab8de1ada4">
      <Terms xmlns="http://schemas.microsoft.com/office/infopath/2007/PartnerControls"/>
    </lcf76f155ced4ddcb4097134ff3c332f>
    <TaxCatchAll xmlns="2346c79d-bae1-4214-a8f2-95f62bc64ea6" xsi:nil="true"/>
    <SharedWithUsers xmlns="2346c79d-bae1-4214-a8f2-95f62bc64ea6">
      <UserInfo>
        <DisplayName>BINGHAM,Clifton</DisplayName>
        <AccountId>95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4578D-0B80-496C-818F-F0A12E9C94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df61f-9621-4102-acf0-32ab8de1ada4"/>
    <ds:schemaRef ds:uri="2346c79d-bae1-4214-a8f2-95f62bc64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792198-0DE5-4F78-9DA6-EA18AF31F021}">
  <ds:schemaRefs>
    <ds:schemaRef ds:uri="http://schemas.microsoft.com/office/2006/metadata/properties"/>
    <ds:schemaRef ds:uri="http://schemas.microsoft.com/office/infopath/2007/PartnerControls"/>
    <ds:schemaRef ds:uri="88bdf61f-9621-4102-acf0-32ab8de1ada4"/>
    <ds:schemaRef ds:uri="2346c79d-bae1-4214-a8f2-95f62bc64ea6"/>
  </ds:schemaRefs>
</ds:datastoreItem>
</file>

<file path=customXml/itemProps3.xml><?xml version="1.0" encoding="utf-8"?>
<ds:datastoreItem xmlns:ds="http://schemas.openxmlformats.org/officeDocument/2006/customXml" ds:itemID="{17B5559F-EB02-47F0-91C3-5681099BDEBB}">
  <ds:schemaRefs>
    <ds:schemaRef ds:uri="http://schemas.microsoft.com/sharepoint/v3/contenttype/forms"/>
  </ds:schemaRefs>
</ds:datastoreItem>
</file>

<file path=customXml/itemProps4.xml><?xml version="1.0" encoding="utf-8"?>
<ds:datastoreItem xmlns:ds="http://schemas.openxmlformats.org/officeDocument/2006/customXml" ds:itemID="{3E3EBEF8-76E4-48FC-96A2-95F54F433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42</Pages>
  <Words>10134</Words>
  <Characters>57764</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67763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SOLIMAN,Roy</dc:creator>
  <cp:keywords/>
  <dc:description/>
  <cp:lastModifiedBy>DO,Thi Minh Thuy</cp:lastModifiedBy>
  <cp:revision>6</cp:revision>
  <cp:lastPrinted>2023-09-18T04:45:00Z</cp:lastPrinted>
  <dcterms:created xsi:type="dcterms:W3CDTF">2023-09-19T02:07:00Z</dcterms:created>
  <dcterms:modified xsi:type="dcterms:W3CDTF">2023-09-19T02:28:00Z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2023-08-04T00:34:18Z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a1fcaed9-80c8-4e24-934c-a7ed2a69486e</vt:lpwstr>
  </property>
  <property fmtid="{D5CDD505-2E9C-101B-9397-08002B2CF9AE}" pid="8" name="MSIP_Label_79d889eb-932f-4752-8739-64d25806ef64_ContentBits">
    <vt:lpwstr>0</vt:lpwstr>
  </property>
  <property fmtid="{D5CDD505-2E9C-101B-9397-08002B2CF9AE}" pid="9" name="ContentTypeId">
    <vt:lpwstr>0x010100F794EC4C31997F4DAF6EF5F96F729AC4</vt:lpwstr>
  </property>
  <property fmtid="{D5CDD505-2E9C-101B-9397-08002B2CF9AE}" pid="10" name="MediaServiceImageTags">
    <vt:lpwstr/>
  </property>
</Properties>
</file>